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808080"/>
          <w:sz w:val="18"/>
        </w:rPr>
        <w:t>🤖 Generado por PILI (Generación Directa) | Tesla IA v3.0</w:t>
      </w:r>
    </w:p>
    <w:p/>
    <w:p>
      <w:pPr>
        <w:pStyle w:val="Title"/>
        <w:jc w:val="center"/>
      </w:pPr>
      <w:r>
        <w:rPr>
          <w:b/>
          <w:color w:val="D4AF37"/>
          <w:sz w:val="32"/>
        </w:rPr>
        <w:t>TESLA ELECTRICIDAD Y AUTOMATIZACIÓN S.A.C.</w:t>
      </w:r>
    </w:p>
    <w:p>
      <w:pPr>
        <w:jc w:val="center"/>
      </w:pPr>
      <w:r>
        <w:rPr>
          <w:color w:val="808080"/>
          <w:sz w:val="20"/>
        </w:rPr>
        <w:t>RUC: 20601138787</w:t>
        <w:br/>
        <w:t>Jr. Las Ágatas Mz B Lote 09, Urb. San Carlos, SJL</w:t>
        <w:br/>
        <w:t>📞 906315961 | 📧 ingenieria.teslaelectricidad@gmail.com</w:t>
      </w:r>
    </w:p>
    <w:p/>
    <w:p>
      <w:pPr>
        <w:pStyle w:val="Heading1"/>
        <w:jc w:val="center"/>
      </w:pPr>
      <w:r>
        <w:rPr>
          <w:b/>
          <w:color w:val="D4AF37"/>
          <w:sz w:val="32"/>
        </w:rPr>
        <w:t>COTIZACIÓN</w:t>
      </w:r>
    </w:p>
    <w:p>
      <w:pPr>
        <w:jc w:val="center"/>
      </w:pPr>
      <w:r>
        <w:rPr>
          <w:i/>
          <w:color w:val="808080"/>
          <w:sz w:val="20"/>
        </w:rPr>
        <w:t>Generada por PILI (Generación Directa)</w:t>
      </w:r>
    </w:p>
    <w:p/>
    <w:p>
      <w:pPr>
        <w:pStyle w:val="Heading2"/>
      </w:pPr>
      <w:r>
        <w:rPr>
          <w:b/>
          <w:color w:val="D4AF37"/>
          <w:sz w:val="24"/>
        </w:rPr>
        <w:t>DATOS DEL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color w:val="D4AF37"/>
              </w:rPr>
              <w:t>Cliente:</w:t>
            </w:r>
          </w:p>
        </w:tc>
        <w:tc>
          <w:tcPr>
            <w:tcW w:type="dxa" w:w="5112"/>
          </w:tcPr>
          <w:p>
            <w:r>
              <w:t>Universidad Nacional del Centro del Perú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Proyecto:</w:t>
            </w:r>
          </w:p>
        </w:tc>
        <w:tc>
          <w:tcPr>
            <w:tcW w:type="dxa" w:w="5112"/>
          </w:tcPr>
          <w:p>
            <w:r>
              <w:t>Modernización Eléctrica - Campus Universitario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Número:</w:t>
            </w:r>
          </w:p>
        </w:tc>
        <w:tc>
          <w:tcPr>
            <w:tcW w:type="dxa" w:w="5112"/>
          </w:tcPr>
          <w:p>
            <w:r>
              <w:t>COT-COMPLEJA-007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Fecha:</w:t>
            </w:r>
          </w:p>
        </w:tc>
        <w:tc>
          <w:tcPr>
            <w:tcW w:type="dxa" w:w="5112"/>
          </w:tcPr>
          <w:p>
            <w:r>
              <w:t>06/12/2025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Vigencia:</w:t>
            </w:r>
          </w:p>
        </w:tc>
        <w:tc>
          <w:tcPr>
            <w:tcW w:type="dxa" w:w="5112"/>
          </w:tcPr>
          <w:p>
            <w:r>
              <w:t>45 días</w:t>
            </w:r>
          </w:p>
        </w:tc>
      </w:tr>
    </w:tbl>
    <w:p/>
    <w:p>
      <w:pPr>
        <w:pStyle w:val="Heading2"/>
      </w:pPr>
      <w:r>
        <w:rPr>
          <w:b/>
          <w:color w:val="D4AF37"/>
          <w:sz w:val="24"/>
        </w:rPr>
        <w:t>DESCRIPCIÓN DEL PROYECTO</w:t>
      </w:r>
    </w:p>
    <w:p>
      <w:pPr>
        <w:jc w:val="both"/>
      </w:pPr>
      <w:r>
        <w:t>Proyecto integral: renovación sistema eléctrico 5 edificios (15,000m2), subestación 500 KVA, grupo electrógeno 250 KVA, sistema CCTV 80 cámaras, red datos 500 puntos, automatización iluminación, sistema contra incendios, puesta a tierra general. Plazo: 8 meses</w:t>
      </w:r>
    </w:p>
    <w:p/>
    <w:p>
      <w:pPr>
        <w:pStyle w:val="Heading2"/>
      </w:pPr>
      <w:r>
        <w:rPr>
          <w:b/>
          <w:color w:val="D4AF37"/>
          <w:sz w:val="24"/>
        </w:rPr>
        <w:t>DETALLE DE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CANT.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UND.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P.UNITARIO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2045"/>
          </w:tcPr>
          <w:p>
            <w:r>
              <w:t>Múltiples servicios - Capacidad: 500kW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servicio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15000.00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15000.00</w:t>
            </w:r>
          </w:p>
        </w:tc>
      </w:tr>
      <w:tr>
        <w:tc>
          <w:tcPr>
            <w:tcW w:type="dxa" w:w="2045"/>
          </w:tcPr>
          <w:p>
            <w:r>
              <w:t>Ingeniería y diseño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glb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8000.00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8000.00</w:t>
            </w:r>
          </w:p>
        </w:tc>
      </w:tr>
      <w:tr>
        <w:tc>
          <w:tcPr>
            <w:tcW w:type="dxa" w:w="2045"/>
          </w:tcPr>
          <w:p>
            <w:r>
              <w:t>Materiales y equipos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glb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12000.00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12000.00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Subtotal: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35000.00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IGV (18%):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6300.00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  <w:sz w:val="28"/>
              </w:rPr>
              <w:t>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rPr>
                <w:b/>
                <w:color w:val="D4AF37"/>
                <w:sz w:val="28"/>
              </w:rPr>
              <w:t>S/ 41300.00</w:t>
            </w:r>
          </w:p>
        </w:tc>
      </w:tr>
    </w:tbl>
    <w:p/>
    <w:p>
      <w:pPr>
        <w:pStyle w:val="Heading2"/>
      </w:pPr>
      <w:r>
        <w:rPr>
          <w:b/>
          <w:color w:val="D4AF37"/>
          <w:sz w:val="24"/>
        </w:rPr>
        <w:t>OBSERVACIONES</w:t>
      </w:r>
    </w:p>
    <w:p>
      <w:pPr>
        <w:jc w:val="both"/>
      </w:pPr>
      <w:r>
        <w:t>Precios incluyen IGV. Instalación según CNE-Utilización.</w:t>
      </w:r>
    </w:p>
    <w:p/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  <w:br/>
      </w:r>
      <w:r>
        <w:rPr>
          <w:i/>
          <w:color w:val="D4AF37"/>
          <w:sz w:val="18"/>
        </w:rPr>
        <w:t>✨ Documento generado por PILI (Generación Directa) - Tu agente IA especializada</w:t>
        <w:br/>
      </w:r>
      <w:r>
        <w:rPr>
          <w:color w:val="808080"/>
          <w:sz w:val="16"/>
        </w:rPr>
        <w:t>Generado el 06/12/2025 a las 21:56 | Tesla Electricidad v3.0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