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i/>
          <w:color w:val="808080"/>
          <w:sz w:val="18"/>
        </w:rPr>
        <w:t>🤖 Generado por PILI (Generación Directa) | Tesla IA v3.0</w:t>
      </w:r>
    </w:p>
    <w:p/>
    <w:p>
      <w:pPr>
        <w:pStyle w:val="Title"/>
        <w:jc w:val="center"/>
      </w:pPr>
      <w:r>
        <w:rPr>
          <w:b/>
          <w:color w:val="D4AF37"/>
          <w:sz w:val="32"/>
        </w:rPr>
        <w:t>TESLA ELECTRICIDAD Y AUTOMATIZACIÓN S.A.C.</w:t>
      </w:r>
    </w:p>
    <w:p>
      <w:pPr>
        <w:jc w:val="center"/>
      </w:pPr>
      <w:r>
        <w:rPr>
          <w:color w:val="808080"/>
          <w:sz w:val="20"/>
        </w:rPr>
        <w:t>RUC: 20601138787</w:t>
        <w:br/>
        <w:t>Jr. Las Ágatas Mz B Lote 09, Urb. San Carlos, SJL</w:t>
        <w:br/>
        <w:t>📞 906315961 | 📧 ingenieria.teslaelectricidad@gmail.com</w:t>
      </w:r>
    </w:p>
    <w:p/>
    <w:p>
      <w:pPr>
        <w:pStyle w:val="Heading1"/>
        <w:jc w:val="center"/>
      </w:pPr>
      <w:r>
        <w:rPr>
          <w:b/>
          <w:color w:val="D4AF37"/>
          <w:sz w:val="32"/>
        </w:rPr>
        <w:t>COTIZACIÓN</w:t>
      </w:r>
    </w:p>
    <w:p>
      <w:pPr>
        <w:jc w:val="center"/>
      </w:pPr>
      <w:r>
        <w:rPr>
          <w:i/>
          <w:color w:val="808080"/>
          <w:sz w:val="20"/>
        </w:rPr>
        <w:t>Generada por PILI (Generación Directa)</w:t>
      </w:r>
    </w:p>
    <w:p/>
    <w:p>
      <w:pPr>
        <w:pStyle w:val="Heading2"/>
      </w:pPr>
      <w:r>
        <w:rPr>
          <w:b/>
          <w:color w:val="D4AF37"/>
          <w:sz w:val="24"/>
        </w:rPr>
        <w:t>DATOS DEL CLIENTE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  <w:color w:val="D4AF37"/>
              </w:rPr>
              <w:t>Cliente:</w:t>
            </w:r>
          </w:p>
        </w:tc>
        <w:tc>
          <w:tcPr>
            <w:tcW w:type="dxa" w:w="5112"/>
          </w:tcPr>
          <w:p>
            <w:r>
              <w:t>Empresa Minera Volcan SAA</w:t>
            </w:r>
          </w:p>
        </w:tc>
      </w:tr>
      <w:tr>
        <w:tc>
          <w:tcPr>
            <w:tcW w:type="dxa" w:w="5112"/>
          </w:tcPr>
          <w:p>
            <w:r>
              <w:rPr>
                <w:b/>
                <w:color w:val="D4AF37"/>
              </w:rPr>
              <w:t>Proyecto:</w:t>
            </w:r>
          </w:p>
        </w:tc>
        <w:tc>
          <w:tcPr>
            <w:tcW w:type="dxa" w:w="5112"/>
          </w:tcPr>
          <w:p>
            <w:r>
              <w:t>Automatización Industrial - Planta Concentradora</w:t>
            </w:r>
          </w:p>
        </w:tc>
      </w:tr>
      <w:tr>
        <w:tc>
          <w:tcPr>
            <w:tcW w:type="dxa" w:w="5112"/>
          </w:tcPr>
          <w:p>
            <w:r>
              <w:rPr>
                <w:b/>
                <w:color w:val="D4AF37"/>
              </w:rPr>
              <w:t>Número:</w:t>
            </w:r>
          </w:p>
        </w:tc>
        <w:tc>
          <w:tcPr>
            <w:tcW w:type="dxa" w:w="5112"/>
          </w:tcPr>
          <w:p>
            <w:r>
              <w:t>COT-COMPLEJA-008</w:t>
            </w:r>
          </w:p>
        </w:tc>
      </w:tr>
      <w:tr>
        <w:tc>
          <w:tcPr>
            <w:tcW w:type="dxa" w:w="5112"/>
          </w:tcPr>
          <w:p>
            <w:r>
              <w:rPr>
                <w:b/>
                <w:color w:val="D4AF37"/>
              </w:rPr>
              <w:t>Fecha:</w:t>
            </w:r>
          </w:p>
        </w:tc>
        <w:tc>
          <w:tcPr>
            <w:tcW w:type="dxa" w:w="5112"/>
          </w:tcPr>
          <w:p>
            <w:r>
              <w:t>06/12/2025</w:t>
            </w:r>
          </w:p>
        </w:tc>
      </w:tr>
      <w:tr>
        <w:tc>
          <w:tcPr>
            <w:tcW w:type="dxa" w:w="5112"/>
          </w:tcPr>
          <w:p>
            <w:r>
              <w:rPr>
                <w:b/>
                <w:color w:val="D4AF37"/>
              </w:rPr>
              <w:t>Vigencia:</w:t>
            </w:r>
          </w:p>
        </w:tc>
        <w:tc>
          <w:tcPr>
            <w:tcW w:type="dxa" w:w="5112"/>
          </w:tcPr>
          <w:p>
            <w:r>
              <w:t>45 días</w:t>
            </w:r>
          </w:p>
        </w:tc>
      </w:tr>
    </w:tbl>
    <w:p/>
    <w:p>
      <w:pPr>
        <w:pStyle w:val="Heading2"/>
      </w:pPr>
      <w:r>
        <w:rPr>
          <w:b/>
          <w:color w:val="D4AF37"/>
          <w:sz w:val="24"/>
        </w:rPr>
        <w:t>DESCRIPCIÓN DEL PROYECTO</w:t>
      </w:r>
    </w:p>
    <w:p>
      <w:pPr>
        <w:jc w:val="both"/>
      </w:pPr>
      <w:r>
        <w:t>Sistema de automatización completo: 50 PLC Siemens S7-1500, SCADA redundante, 200 sensores industriales, red profinet, UPS 100 KVA, puesta tierra industrial, certificación ISA-95. Ambiente minero 4200 msnm</w:t>
      </w:r>
    </w:p>
    <w:p/>
    <w:p>
      <w:pPr>
        <w:pStyle w:val="Heading2"/>
      </w:pPr>
      <w:r>
        <w:rPr>
          <w:b/>
          <w:color w:val="D4AF37"/>
          <w:sz w:val="24"/>
        </w:rPr>
        <w:t>DETALLE DE ITEMS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</w:tcPr>
          <w:p>
            <w:pPr>
              <w:jc w:val="center"/>
            </w:pPr>
            <w:r>
              <w:rPr>
                <w:b/>
                <w:color w:val="FFFFFF"/>
              </w:rPr>
              <w:t>DESCRIPCIÓN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b/>
                <w:color w:val="FFFFFF"/>
              </w:rPr>
              <w:t>CANT.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b/>
                <w:color w:val="FFFFFF"/>
              </w:rPr>
              <w:t>UND.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b/>
                <w:color w:val="FFFFFF"/>
              </w:rPr>
              <w:t>P.UNITARIO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b/>
                <w:color w:val="FFFFFF"/>
              </w:rPr>
              <w:t>TOTAL</w:t>
            </w:r>
          </w:p>
        </w:tc>
      </w:tr>
      <w:tr>
        <w:tc>
          <w:tcPr>
            <w:tcW w:type="dxa" w:w="2045"/>
          </w:tcPr>
          <w:p>
            <w:r>
              <w:t>Automatización industrial - Capacidad: 500kW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t>servicio</w:t>
            </w:r>
          </w:p>
        </w:tc>
        <w:tc>
          <w:tcPr>
            <w:tcW w:type="dxa" w:w="2045"/>
          </w:tcPr>
          <w:p>
            <w:pPr>
              <w:jc w:val="right"/>
            </w:pPr>
            <w:r>
              <w:t>S/ 15000.00</w:t>
            </w:r>
          </w:p>
        </w:tc>
        <w:tc>
          <w:tcPr>
            <w:tcW w:type="dxa" w:w="2045"/>
          </w:tcPr>
          <w:p>
            <w:pPr>
              <w:jc w:val="right"/>
            </w:pPr>
            <w:r>
              <w:rPr>
                <w:b/>
                <w:color w:val="DAA520"/>
              </w:rPr>
              <w:t>S/ 15000.00</w:t>
            </w:r>
          </w:p>
        </w:tc>
      </w:tr>
      <w:tr>
        <w:tc>
          <w:tcPr>
            <w:tcW w:type="dxa" w:w="2045"/>
          </w:tcPr>
          <w:p>
            <w:r>
              <w:t>Ingeniería y diseño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t>glb</w:t>
            </w:r>
          </w:p>
        </w:tc>
        <w:tc>
          <w:tcPr>
            <w:tcW w:type="dxa" w:w="2045"/>
          </w:tcPr>
          <w:p>
            <w:pPr>
              <w:jc w:val="right"/>
            </w:pPr>
            <w:r>
              <w:t>S/ 8000.00</w:t>
            </w:r>
          </w:p>
        </w:tc>
        <w:tc>
          <w:tcPr>
            <w:tcW w:type="dxa" w:w="2045"/>
          </w:tcPr>
          <w:p>
            <w:pPr>
              <w:jc w:val="right"/>
            </w:pPr>
            <w:r>
              <w:rPr>
                <w:b/>
                <w:color w:val="DAA520"/>
              </w:rPr>
              <w:t>S/ 8000.00</w:t>
            </w:r>
          </w:p>
        </w:tc>
      </w:tr>
      <w:tr>
        <w:tc>
          <w:tcPr>
            <w:tcW w:type="dxa" w:w="2045"/>
          </w:tcPr>
          <w:p>
            <w:r>
              <w:t>Materiales y equipos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t>glb</w:t>
            </w:r>
          </w:p>
        </w:tc>
        <w:tc>
          <w:tcPr>
            <w:tcW w:type="dxa" w:w="2045"/>
          </w:tcPr>
          <w:p>
            <w:pPr>
              <w:jc w:val="right"/>
            </w:pPr>
            <w:r>
              <w:t>S/ 12000.00</w:t>
            </w:r>
          </w:p>
        </w:tc>
        <w:tc>
          <w:tcPr>
            <w:tcW w:type="dxa" w:w="2045"/>
          </w:tcPr>
          <w:p>
            <w:pPr>
              <w:jc w:val="right"/>
            </w:pPr>
            <w:r>
              <w:rPr>
                <w:b/>
                <w:color w:val="DAA520"/>
              </w:rPr>
              <w:t>S/ 12000.00</w:t>
            </w:r>
          </w:p>
        </w:tc>
      </w:tr>
    </w:tbl>
    <w:p/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Subtotal:</w:t>
            </w:r>
          </w:p>
        </w:tc>
        <w:tc>
          <w:tcPr>
            <w:tcW w:type="dxa" w:w="5112"/>
          </w:tcPr>
          <w:p>
            <w:pPr>
              <w:jc w:val="right"/>
            </w:pPr>
            <w:r>
              <w:t>S/ 35000.00</w:t>
            </w:r>
          </w:p>
        </w:tc>
      </w:tr>
      <w:tr>
        <w:tc>
          <w:tcPr>
            <w:tcW w:type="dxa" w:w="5112"/>
          </w:tcPr>
          <w:p>
            <w:r>
              <w:rPr>
                <w:b/>
              </w:rPr>
              <w:t>IGV (18%):</w:t>
            </w:r>
          </w:p>
        </w:tc>
        <w:tc>
          <w:tcPr>
            <w:tcW w:type="dxa" w:w="5112"/>
          </w:tcPr>
          <w:p>
            <w:pPr>
              <w:jc w:val="right"/>
            </w:pPr>
            <w:r>
              <w:t>S/ 6300.00</w:t>
            </w:r>
          </w:p>
        </w:tc>
      </w:tr>
      <w:tr>
        <w:tc>
          <w:tcPr>
            <w:tcW w:type="dxa" w:w="5112"/>
          </w:tcPr>
          <w:p>
            <w:r>
              <w:rPr>
                <w:b/>
                <w:color w:val="D4AF37"/>
                <w:sz w:val="28"/>
              </w:rPr>
              <w:t>TOTAL:</w:t>
            </w:r>
          </w:p>
        </w:tc>
        <w:tc>
          <w:tcPr>
            <w:tcW w:type="dxa" w:w="5112"/>
          </w:tcPr>
          <w:p>
            <w:pPr>
              <w:jc w:val="right"/>
            </w:pPr>
            <w:r>
              <w:rPr>
                <w:b/>
                <w:color w:val="D4AF37"/>
                <w:sz w:val="28"/>
              </w:rPr>
              <w:t>S/ 41300.00</w:t>
            </w:r>
          </w:p>
        </w:tc>
      </w:tr>
    </w:tbl>
    <w:p/>
    <w:p>
      <w:pPr>
        <w:pStyle w:val="Heading2"/>
      </w:pPr>
      <w:r>
        <w:rPr>
          <w:b/>
          <w:color w:val="D4AF37"/>
          <w:sz w:val="24"/>
        </w:rPr>
        <w:t>OBSERVACIONES</w:t>
      </w:r>
    </w:p>
    <w:p>
      <w:pPr>
        <w:jc w:val="both"/>
      </w:pPr>
      <w:r>
        <w:t>Precios incluyen IGV. Instalación según CNE-Utilización.</w:t>
      </w:r>
    </w:p>
    <w:p/>
    <w:p/>
    <w:p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  <w:br/>
      </w:r>
      <w:r>
        <w:rPr>
          <w:i/>
          <w:color w:val="D4AF37"/>
          <w:sz w:val="18"/>
        </w:rPr>
        <w:t>✨ Documento generado por PILI (Generación Directa) - Tu agente IA especializada</w:t>
        <w:br/>
      </w:r>
      <w:r>
        <w:rPr>
          <w:color w:val="808080"/>
          <w:sz w:val="16"/>
        </w:rPr>
        <w:t>Generado el 06/12/2025 a las 21:55 | Tesla Electricidad v3.0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