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RUC: 20601138787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Jr. Las Ágatas Mz B Lote 09, Urb. San Carlos, SJL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Teléfono: 906 315 961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56"/>
        </w:rPr>
        <w:t>COTIZACIÓN DE SERVICIOS</w:t>
      </w:r>
    </w:p>
    <w:p>
      <w:pPr>
        <w:jc w:val="center"/>
      </w:pPr>
      <w:r>
        <w:rPr>
          <w:b/>
          <w:color w:val="1E40AF"/>
          <w:sz w:val="32"/>
        </w:rPr>
        <w:t>N° COT-1766325679593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DEL CLIENTE</w:t>
            </w:r>
          </w:p>
          <w:p>
            <w:r>
              <w:rPr>
                <w:sz w:val="20"/>
              </w:rPr>
              <w:t>Cliente: Rogelio Infantas Contreras</w:t>
            </w:r>
          </w:p>
          <w:p>
            <w:r>
              <w:rPr>
                <w:sz w:val="20"/>
              </w:rPr>
              <w:t>Proyecto: [Proyecto]</w:t>
            </w:r>
          </w:p>
          <w:p>
            <w:r>
              <w:rPr>
                <w:sz w:val="20"/>
              </w:rPr>
              <w:t>Área: 0 m²</w:t>
            </w:r>
          </w:p>
        </w:tc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 LA COTIZACIÓN</w:t>
            </w:r>
          </w:p>
          <w:p>
            <w:r>
              <w:rPr>
                <w:sz w:val="20"/>
              </w:rPr>
              <w:t>Fecha: 21/12/2025</w:t>
            </w:r>
          </w:p>
          <w:p>
            <w:r>
              <w:rPr>
                <w:sz w:val="20"/>
              </w:rPr>
              <w:t>Vigencia: 30 días</w:t>
            </w:r>
          </w:p>
          <w:p>
            <w:r>
              <w:rPr>
                <w:sz w:val="20"/>
              </w:rPr>
              <w:t>Servicio: Instalaciones Eléctricas</w:t>
            </w:r>
          </w:p>
        </w:tc>
      </w:tr>
    </w:tbl>
    <w:p/>
    <w:p>
      <w:r>
        <w:rPr>
          <w:b/>
          <w:color w:val="0052A3"/>
          <w:sz w:val="28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CANT.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UNIDAD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P. UNIT.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01</w:t>
            </w:r>
          </w:p>
        </w:tc>
        <w:tc>
          <w:tcPr>
            <w:tcW w:type="dxa" w:w="1661"/>
          </w:tcPr>
          <w:p>
            <w:r>
              <w:t>Punto de luz LED 18W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8.00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pto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130.00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1040.00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02</w:t>
            </w:r>
          </w:p>
        </w:tc>
        <w:tc>
          <w:tcPr>
            <w:tcW w:type="dxa" w:w="1661"/>
          </w:tcPr>
          <w:p>
            <w:r>
              <w:t>Tomacorriente doble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6.00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pto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135.00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810.00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03</w:t>
            </w:r>
          </w:p>
        </w:tc>
        <w:tc>
          <w:tcPr>
            <w:tcW w:type="dxa" w:w="1661"/>
          </w:tcPr>
          <w:p>
            <w:r>
              <w:t>Cable THW 2.5mm²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50.00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m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23.99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1199.50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04</w:t>
            </w:r>
          </w:p>
        </w:tc>
        <w:tc>
          <w:tcPr>
            <w:tcW w:type="dxa" w:w="1661"/>
          </w:tcPr>
          <w:p>
            <w:r>
              <w:t>Puesta a tierra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2000.00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2000.00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05</w:t>
            </w:r>
          </w:p>
        </w:tc>
        <w:tc>
          <w:tcPr>
            <w:tcW w:type="dxa" w:w="1661"/>
          </w:tcPr>
          <w:p>
            <w:r>
              <w:t>Sistema contraincendios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2999.97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2999.97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t>SUBTOTAL:</w:t>
            </w:r>
          </w:p>
        </w:tc>
        <w:tc>
          <w:tcPr>
            <w:tcW w:type="dxa" w:w="4982"/>
          </w:tcPr>
          <w:p>
            <w:r>
              <w:t>S/ 8049.47</w:t>
            </w:r>
          </w:p>
        </w:tc>
      </w:tr>
      <w:tr>
        <w:tc>
          <w:tcPr>
            <w:tcW w:type="dxa" w:w="4982"/>
          </w:tcPr>
          <w:p>
            <w:r>
              <w:t>IGV (18%):</w:t>
            </w:r>
          </w:p>
        </w:tc>
        <w:tc>
          <w:tcPr>
            <w:tcW w:type="dxa" w:w="4982"/>
          </w:tcPr>
          <w:p>
            <w:r>
              <w:t>S/ 1448.90</w:t>
            </w:r>
          </w:p>
        </w:tc>
      </w:tr>
      <w:tr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TOTAL:</w:t>
            </w:r>
          </w:p>
        </w:tc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S/ 9498.37</w:t>
            </w:r>
          </w:p>
        </w:tc>
      </w:tr>
    </w:tbl>
    <w:p/>
    <w:p>
      <w:r>
        <w:rPr>
          <w:b/>
          <w:color w:val="0052A3"/>
          <w:sz w:val="24"/>
        </w:rPr>
        <w:t>Observaciones Técnicas</w:t>
      </w:r>
    </w:p>
    <w:p>
      <w:pPr>
        <w:pStyle w:val="ListBullet"/>
      </w:pPr>
      <w:r>
        <w:rPr>
          <w:sz w:val="20"/>
        </w:rPr>
        <w:t>Trabajos ejecutados según CNE - Código Nacional de Electricidad</w:t>
      </w:r>
    </w:p>
    <w:p>
      <w:pPr>
        <w:pStyle w:val="ListBullet"/>
      </w:pPr>
      <w:r>
        <w:rPr>
          <w:sz w:val="20"/>
        </w:rPr>
        <w:t>Materiales de primera calidad con certificación</w:t>
      </w:r>
    </w:p>
    <w:p>
      <w:pPr>
        <w:pStyle w:val="ListBullet"/>
      </w:pPr>
      <w:r>
        <w:rPr>
          <w:sz w:val="20"/>
        </w:rPr>
        <w:t>Mano de obra especializada</w:t>
      </w:r>
    </w:p>
    <w:p>
      <w:pPr>
        <w:pStyle w:val="ListBullet"/>
      </w:pPr>
      <w:r>
        <w:rPr>
          <w:sz w:val="20"/>
        </w:rPr>
        <w:t>Garantía de 12 meses en mano de obra</w:t>
      </w:r>
    </w:p>
    <w:p>
      <w:pPr>
        <w:pStyle w:val="ListBullet"/>
      </w:pPr>
      <w:r>
        <w:rPr>
          <w:sz w:val="20"/>
        </w:rPr>
        <w:t>Precios en soles peruanos (PEN)</w:t>
      </w:r>
    </w:p>
    <w:p>
      <w:pPr>
        <w:pStyle w:val="ListBullet"/>
      </w:pPr>
      <w:r>
        <w:rPr>
          <w:sz w:val="20"/>
        </w:rPr>
        <w:t>Forma de pago: 50% adelanto, 50% contra entrega</w:t>
      </w:r>
    </w:p>
    <w:p>
      <w:pPr>
        <w:pStyle w:val="ListBullet"/>
      </w:pPr>
      <w:r>
        <w:rPr>
          <w:sz w:val="20"/>
        </w:rPr>
        <w:t>Cotización válida por 30 días</w:t>
      </w:r>
    </w:p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