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2_1649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9333EA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9333EA"/>
          <w:sz w:val="36"/>
        </w:rPr>
        <w:t>COTIZACIÓN DE SERVICIOS</w:t>
      </w:r>
    </w:p>
    <w:p>
      <w:pPr>
        <w:jc w:val="center"/>
      </w:pPr>
      <w:r>
        <w:rPr>
          <w:color w:val="7E22CE"/>
          <w:sz w:val="28"/>
        </w:rPr>
        <w:t>N° COT-1766440140983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9333EA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68"/>
          </w:tcPr>
          <w:p>
            <w:r>
              <w:rPr>
                <w:b/>
                <w:color w:val="9333EA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22/12/2025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Servicios Eléctricos</w:t>
            </w:r>
          </w:p>
        </w:tc>
      </w:tr>
    </w:tbl>
    <w:p/>
    <w:p>
      <w:r>
        <w:rPr>
          <w:b/>
          <w:color w:val="9333EA"/>
          <w:sz w:val="28"/>
        </w:rPr>
        <w:t>CAPÍTULO 1: 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9333EA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656"/>
            <w:shd w:fill="9333EA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656"/>
            <w:shd w:fill="9333EA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1656"/>
            <w:shd w:fill="9333EA"/>
          </w:tcPr>
          <w:p>
            <w:pPr>
              <w:jc w:val="center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656"/>
            <w:shd w:fill="9333EA"/>
          </w:tcPr>
          <w:p>
            <w:pPr>
              <w:jc w:val="center"/>
            </w:pPr>
            <w:r>
              <w:rPr>
                <w:b/>
                <w:color w:val="FFFFFF"/>
              </w:rPr>
              <w:t>P. UNIT.</w:t>
            </w:r>
          </w:p>
        </w:tc>
        <w:tc>
          <w:tcPr>
            <w:tcW w:type="dxa" w:w="1656"/>
            <w:shd w:fill="9333EA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Punto de luz LED 18W</w:t>
            </w:r>
          </w:p>
        </w:tc>
        <w:tc>
          <w:tcPr>
            <w:tcW w:type="dxa" w:w="1656"/>
          </w:tcPr>
          <w:p>
            <w:r>
              <w:t>8.0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230.00</w:t>
            </w:r>
          </w:p>
        </w:tc>
        <w:tc>
          <w:tcPr>
            <w:tcW w:type="dxa" w:w="1656"/>
          </w:tcPr>
          <w:p>
            <w:r>
              <w:t>S/ 1840.00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Tomacorriente doble</w:t>
            </w:r>
          </w:p>
        </w:tc>
        <w:tc>
          <w:tcPr>
            <w:tcW w:type="dxa" w:w="1656"/>
          </w:tcPr>
          <w:p>
            <w:r>
              <w:t>6.0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235.00</w:t>
            </w:r>
          </w:p>
        </w:tc>
        <w:tc>
          <w:tcPr>
            <w:tcW w:type="dxa" w:w="1656"/>
          </w:tcPr>
          <w:p>
            <w:r>
              <w:t>S/ 1410.00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Cable THW 2.5mm²</w:t>
            </w:r>
          </w:p>
        </w:tc>
        <w:tc>
          <w:tcPr>
            <w:tcW w:type="dxa" w:w="1656"/>
          </w:tcPr>
          <w:p>
            <w:r>
              <w:t>50.0</w:t>
            </w:r>
          </w:p>
        </w:tc>
        <w:tc>
          <w:tcPr>
            <w:tcW w:type="dxa" w:w="1656"/>
          </w:tcPr>
          <w:p>
            <w:r>
              <w:t>m</w:t>
            </w:r>
          </w:p>
        </w:tc>
        <w:tc>
          <w:tcPr>
            <w:tcW w:type="dxa" w:w="1656"/>
          </w:tcPr>
          <w:p>
            <w:r>
              <w:t>S/ 24.00</w:t>
            </w:r>
          </w:p>
        </w:tc>
        <w:tc>
          <w:tcPr>
            <w:tcW w:type="dxa" w:w="1656"/>
          </w:tcPr>
          <w:p>
            <w:r>
              <w:t>S/ 1200.00</w:t>
            </w:r>
          </w:p>
        </w:tc>
      </w:tr>
      <w:tr>
        <w:tc>
          <w:tcPr>
            <w:tcW w:type="dxa" w:w="1656"/>
          </w:tcPr>
          <w:p>
            <w:r>
              <w:t>4</w:t>
            </w:r>
          </w:p>
        </w:tc>
        <w:tc>
          <w:tcPr>
            <w:tcW w:type="dxa" w:w="1656"/>
          </w:tcPr>
          <w:p>
            <w:r>
              <w:t>Puesta a tierr</w:t>
            </w:r>
          </w:p>
        </w:tc>
        <w:tc>
          <w:tcPr>
            <w:tcW w:type="dxa" w:w="1656"/>
          </w:tcPr>
          <w:p>
            <w:r>
              <w:t>1.0</w:t>
            </w:r>
          </w:p>
        </w:tc>
        <w:tc>
          <w:tcPr>
            <w:tcW w:type="dxa" w:w="1656"/>
          </w:tcPr>
          <w:p>
            <w:r>
              <w:t>und</w:t>
            </w:r>
          </w:p>
        </w:tc>
        <w:tc>
          <w:tcPr>
            <w:tcW w:type="dxa" w:w="1656"/>
          </w:tcPr>
          <w:p>
            <w:r>
              <w:t>S/ 2000.00</w:t>
            </w:r>
          </w:p>
        </w:tc>
        <w:tc>
          <w:tcPr>
            <w:tcW w:type="dxa" w:w="1656"/>
          </w:tcPr>
          <w:p>
            <w:r>
              <w:t>S/ 2000.00</w:t>
            </w:r>
          </w:p>
        </w:tc>
      </w:tr>
      <w:tr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Sistema contraincendios</w:t>
            </w:r>
          </w:p>
        </w:tc>
        <w:tc>
          <w:tcPr>
            <w:tcW w:type="dxa" w:w="1656"/>
          </w:tcPr>
          <w:p>
            <w:r>
              <w:t>1.0</w:t>
            </w:r>
          </w:p>
        </w:tc>
        <w:tc>
          <w:tcPr>
            <w:tcW w:type="dxa" w:w="1656"/>
          </w:tcPr>
          <w:p>
            <w:r>
              <w:t>und</w:t>
            </w:r>
          </w:p>
        </w:tc>
        <w:tc>
          <w:tcPr>
            <w:tcW w:type="dxa" w:w="1656"/>
          </w:tcPr>
          <w:p>
            <w:r>
              <w:t>S/ 950.00</w:t>
            </w:r>
          </w:p>
        </w:tc>
        <w:tc>
          <w:tcPr>
            <w:tcW w:type="dxa" w:w="1656"/>
          </w:tcPr>
          <w:p>
            <w:r>
              <w:t>S/ 950.00</w:t>
            </w:r>
          </w:p>
        </w:tc>
      </w:tr>
      <w:tr>
        <w:tc>
          <w:tcPr>
            <w:tcW w:type="dxa" w:w="1656"/>
          </w:tcPr>
          <w:p>
            <w:r>
              <w:t>6</w:t>
            </w:r>
          </w:p>
        </w:tc>
        <w:tc>
          <w:tcPr>
            <w:tcW w:type="dxa" w:w="1656"/>
          </w:tcPr>
          <w:p>
            <w:r>
              <w:t>Luces de emergencia</w:t>
            </w:r>
          </w:p>
        </w:tc>
        <w:tc>
          <w:tcPr>
            <w:tcW w:type="dxa" w:w="1656"/>
          </w:tcPr>
          <w:p>
            <w:r>
              <w:t>1.0</w:t>
            </w:r>
          </w:p>
        </w:tc>
        <w:tc>
          <w:tcPr>
            <w:tcW w:type="dxa" w:w="1656"/>
          </w:tcPr>
          <w:p>
            <w:r>
              <w:t>und</w:t>
            </w:r>
          </w:p>
        </w:tc>
        <w:tc>
          <w:tcPr>
            <w:tcW w:type="dxa" w:w="1656"/>
          </w:tcPr>
          <w:p>
            <w:r>
              <w:t>S/ 600.00</w:t>
            </w:r>
          </w:p>
        </w:tc>
        <w:tc>
          <w:tcPr>
            <w:tcW w:type="dxa" w:w="1656"/>
          </w:tcPr>
          <w:p>
            <w:r>
              <w:t>S/ 600.00</w:t>
            </w:r>
          </w:p>
        </w:tc>
      </w:tr>
    </w:tbl>
    <w:p>
      <w:pPr>
        <w:jc w:val="right"/>
      </w:pPr>
      <w:r>
        <w:rPr>
          <w:b/>
          <w:color w:val="7E22CE"/>
          <w:sz w:val="24"/>
        </w:rPr>
        <w:t>Subtotal Capítulo 1: S/ 8000.00</w:t>
      </w:r>
    </w:p>
    <w:p/>
    <w:p>
      <w:r>
        <w:rPr>
          <w:b/>
          <w:color w:val="9333EA"/>
          <w:sz w:val="28"/>
        </w:rPr>
        <w:t>RESUMEN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SUBTOTAL:</w:t>
            </w:r>
          </w:p>
        </w:tc>
        <w:tc>
          <w:tcPr>
            <w:tcW w:type="dxa" w:w="4968"/>
          </w:tcPr>
          <w:p>
            <w:r>
              <w:t>S/ 8000.00</w:t>
            </w:r>
          </w:p>
        </w:tc>
      </w:tr>
      <w:tr>
        <w:tc>
          <w:tcPr>
            <w:tcW w:type="dxa" w:w="4968"/>
          </w:tcPr>
          <w:p>
            <w:r>
              <w:t>IGV (18%):</w:t>
            </w:r>
          </w:p>
        </w:tc>
        <w:tc>
          <w:tcPr>
            <w:tcW w:type="dxa" w:w="4968"/>
          </w:tcPr>
          <w:p>
            <w:r>
              <w:t>S/ 1440.00</w:t>
            </w:r>
          </w:p>
        </w:tc>
      </w:tr>
      <w:tr>
        <w:tc>
          <w:tcPr>
            <w:tcW w:type="dxa" w:w="4968"/>
            <w:shd w:fill="9333EA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68"/>
            <w:shd w:fill="9333EA"/>
          </w:tcPr>
          <w:p>
            <w:r>
              <w:rPr>
                <w:b/>
                <w:color w:val="FFFFFF"/>
                <w:sz w:val="28"/>
              </w:rPr>
              <w:t>S/ 9440.00</w:t>
            </w:r>
          </w:p>
        </w:tc>
      </w:tr>
    </w:tbl>
    <w:p/>
    <w:p>
      <w:r>
        <w:rPr>
          <w:b/>
          <w:color w:val="9333EA"/>
          <w:sz w:val="22"/>
        </w:rPr>
        <w:t>OBSERVACIONES:</w:t>
      </w:r>
    </w:p>
    <w:p>
      <w:r>
        <w:rPr>
          <w:sz w:val="20"/>
        </w:rPr>
        <w:t>Precios incluyen IGV</w:t>
      </w:r>
    </w:p>
    <w:p/>
    <w:p>
      <w:pPr>
        <w:jc w:val="center"/>
      </w:pPr>
      <w:r>
        <w:rPr>
          <w:b/>
          <w:color w:val="9333EA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