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2_09181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9333EA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9333EA"/>
          <w:sz w:val="56"/>
        </w:rPr>
        <w:t>COTIZACIÓN DE SERVICIOS</w:t>
      </w:r>
    </w:p>
    <w:p>
      <w:pPr>
        <w:jc w:val="center"/>
      </w:pPr>
      <w:r>
        <w:rPr>
          <w:b/>
          <w:color w:val="7E22CE"/>
          <w:sz w:val="32"/>
        </w:rPr>
        <w:t>N° COT-1766413089708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9333EA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9333EA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22/12/2025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9333EA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240.00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650.00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117.00</w:t>
            </w:r>
          </w:p>
        </w:tc>
      </w:tr>
      <w:tr>
        <w:tc>
          <w:tcPr>
            <w:tcW w:type="dxa" w:w="4982"/>
            <w:shd w:fill="9333EA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9333EA"/>
          </w:tcPr>
          <w:p>
            <w:r>
              <w:rPr>
                <w:b/>
                <w:color w:val="FFFFFF"/>
                <w:sz w:val="28"/>
              </w:rPr>
              <w:t>S/ 767.00</w:t>
            </w:r>
          </w:p>
        </w:tc>
      </w:tr>
    </w:tbl>
    <w:p/>
    <w:p>
      <w:r>
        <w:rPr>
          <w:b/>
          <w:color w:val="9333EA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9333EA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