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color w:val="8E44AD"/>
          <w:sz w:val="36"/>
        </w:rPr>
        <w:t>COTIZACIÓN DE SERVICIOS</w:t>
      </w:r>
    </w:p>
    <w:p>
      <w:pPr>
        <w:jc w:val="center"/>
      </w:pPr>
      <w:r>
        <w:rPr>
          <w:rFonts w:ascii="Arial" w:hAnsi="Arial"/>
          <w:color w:val="9B59B6"/>
        </w:rPr>
        <w:t>N° COT-1766324522236 | Fecha: 21/12/2025</w:t>
      </w:r>
    </w:p>
    <w:p/>
    <w:p>
      <w:r>
        <w:rPr>
          <w:rFonts w:ascii="Arial" w:hAnsi="Arial"/>
          <w:b/>
          <w:color w:val="8E44AD"/>
          <w:sz w:val="24"/>
        </w:rPr>
        <w:t>DATOS DEL CLIENTE</w:t>
      </w:r>
    </w:p>
    <w:p>
      <w:r>
        <w:rPr>
          <w:rFonts w:ascii="Arial" w:hAnsi="Arial"/>
          <w:sz w:val="24"/>
        </w:rPr>
        <w:t>Cliente: Rogelio Infantas Contreras</w:t>
      </w:r>
    </w:p>
    <w:p>
      <w:r>
        <w:rPr>
          <w:rFonts w:ascii="Arial" w:hAnsi="Arial"/>
          <w:sz w:val="24"/>
        </w:rPr>
        <w:t>RUC: 10204438189</w:t>
      </w:r>
    </w:p>
    <w:p>
      <w:r>
        <w:rPr>
          <w:rFonts w:ascii="Arial" w:hAnsi="Arial"/>
          <w:sz w:val="24"/>
        </w:rPr>
        <w:t>Dirección: Concepción</w:t>
      </w:r>
    </w:p>
    <w:p>
      <w:r>
        <w:rPr>
          <w:rFonts w:ascii="Arial" w:hAnsi="Arial"/>
          <w:sz w:val="24"/>
        </w:rPr>
        <w:t>Teléfono: 906315971</w:t>
      </w:r>
    </w:p>
    <w:p>
      <w:r>
        <w:rPr>
          <w:rFonts w:ascii="Arial" w:hAnsi="Arial"/>
          <w:sz w:val="24"/>
        </w:rPr>
        <w:t>Email: rogelio.infantas@gmail.com</w:t>
      </w:r>
    </w:p>
    <w:p/>
    <w:p>
      <w:r>
        <w:rPr>
          <w:rFonts w:ascii="Arial" w:hAnsi="Arial"/>
          <w:b/>
          <w:color w:val="8E44AD"/>
          <w:sz w:val="24"/>
        </w:rPr>
        <w:t>PROYECTO</w:t>
      </w:r>
    </w:p>
    <w:p>
      <w:r>
        <w:rPr>
          <w:rFonts w:ascii="Arial" w:hAnsi="Arial"/>
          <w:sz w:val="24"/>
        </w:rPr>
        <w:t>Nombre: [Proyecto]</w:t>
      </w:r>
    </w:p>
    <w:p>
      <w:r>
        <w:rPr>
          <w:rFonts w:ascii="Arial" w:hAnsi="Arial"/>
          <w:sz w:val="24"/>
        </w:rPr>
        <w:t>Descripción: PRUEBA 149</w:t>
      </w:r>
    </w:p>
    <w:p/>
    <w:p>
      <w:r>
        <w:rPr>
          <w:rFonts w:ascii="Arial" w:hAnsi="Arial"/>
          <w:b/>
          <w:color w:val="8E44AD"/>
          <w:sz w:val="24"/>
        </w:rPr>
        <w:t>DETALLE DE LA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rFonts w:ascii="Arial" w:hAnsi="Arial"/>
                <w:b/>
                <w:color w:val="9B59B6"/>
              </w:rPr>
              <w:t>DESCRIPCIÓN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b/>
                <w:color w:val="9B59B6"/>
              </w:rPr>
              <w:t>CANT.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b/>
                <w:color w:val="9B59B6"/>
              </w:rPr>
              <w:t>UNIDAD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b/>
                <w:color w:val="9B59B6"/>
              </w:rPr>
              <w:t>P. UNIT.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b/>
                <w:color w:val="9B59B6"/>
              </w:rPr>
              <w:t>SUBTOTAL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Punto de luz LED 18W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8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pto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S/ 34.00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S/ 272.00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Tomacorriente doble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6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pto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S/ 355.00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S/ 2,130.00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Cable THW 2.5mm²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50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S/ 45.00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S/ 2,250.00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Puesta a tierra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1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und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S/ 1,999.96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S/ 1,999.96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Arial" w:hAnsi="Arial"/>
                <w:sz w:val="24"/>
              </w:rPr>
              <w:t>Subtotal: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24"/>
              </w:rPr>
              <w:t>S/ 6,651.96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24"/>
              </w:rPr>
              <w:t>IGV (18%):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24"/>
              </w:rPr>
              <w:t>S/ 1,197.35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b/>
                <w:color w:val="8E44AD"/>
                <w:sz w:val="24"/>
              </w:rPr>
              <w:t>TOTAL: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b/>
                <w:color w:val="8E44AD"/>
                <w:sz w:val="28"/>
              </w:rPr>
              <w:t>S/ 7,849.31</w:t>
            </w:r>
          </w:p>
        </w:tc>
      </w:tr>
    </w:tbl>
    <w:p/>
    <w:p>
      <w:r>
        <w:rPr>
          <w:b/>
          <w:sz w:val="20"/>
        </w:rPr>
        <w:t>OBSERVACIONES</w:t>
      </w:r>
    </w:p>
    <w:p>
      <w:r>
        <w:t>Precios incluyen IGV</w:t>
      </w:r>
    </w:p>
    <w:p>
      <w:r>
        <w:t>Vigencia: 30 días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