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i/>
          <w:color w:val="6B7280"/>
          <w:sz w:val="18"/>
        </w:rPr>
        <w:t>🤖 Generado por PILI Cotizadora | Tesla IA v3.0</w:t>
      </w:r>
    </w:p>
    <w:p/>
    <w:p>
      <w:pPr>
        <w:pStyle w:val="Title"/>
        <w:jc w:val="center"/>
      </w:pPr>
      <w:r>
        <w:rPr>
          <w:b/>
          <w:color w:val="1E40AF"/>
          <w:sz w:val="32"/>
        </w:rPr>
        <w:t>TESLA ELECTRICIDAD Y AUTOMATIZACIÓN S.A.C.</w:t>
      </w:r>
    </w:p>
    <w:p>
      <w:pPr>
        <w:jc w:val="center"/>
      </w:pPr>
      <w:r>
        <w:rPr>
          <w:color w:val="6B7280"/>
          <w:sz w:val="20"/>
        </w:rPr>
        <w:t>RUC: 20601138787</w:t>
        <w:br/>
        <w:t>Jr. Las Ágatas Mz B Lote 09, Urb. San Carlos, SJL</w:t>
        <w:br/>
        <w:t>📞 906315961 | 📧 ingenieria.teslaelectricidad@gmail.com</w:t>
      </w:r>
    </w:p>
    <w:p/>
    <w:p>
      <w:pPr>
        <w:pStyle w:val="Heading1"/>
        <w:jc w:val="center"/>
      </w:pPr>
      <w:r>
        <w:rPr>
          <w:b/>
          <w:color w:val="1E40AF"/>
          <w:sz w:val="32"/>
        </w:rPr>
        <w:t>COTIZACIÓN</w:t>
      </w:r>
    </w:p>
    <w:p>
      <w:pPr>
        <w:jc w:val="center"/>
      </w:pPr>
      <w:r>
        <w:rPr>
          <w:i/>
          <w:color w:val="6B7280"/>
          <w:sz w:val="20"/>
        </w:rPr>
        <w:t>Generada por PILI Cotizadora</w:t>
      </w:r>
    </w:p>
    <w:p/>
    <w:p>
      <w:pPr>
        <w:pStyle w:val="Heading2"/>
      </w:pPr>
      <w:r>
        <w:rPr>
          <w:b/>
          <w:color w:val="1E40AF"/>
          <w:sz w:val="24"/>
        </w:rPr>
        <w:t>DATOS DEL CLIENTE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  <w:color w:val="1E40AF"/>
              </w:rPr>
              <w:t>Cliente:</w:t>
            </w:r>
          </w:p>
        </w:tc>
        <w:tc>
          <w:tcPr>
            <w:tcW w:type="dxa" w:w="5112"/>
          </w:tcPr>
          <w:p>
            <w:r>
              <w:t>Cliente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Proyecto:</w:t>
            </w:r>
          </w:p>
        </w:tc>
        <w:tc>
          <w:tcPr>
            <w:tcW w:type="dxa" w:w="5112"/>
          </w:tcPr>
          <w:p>
            <w:r>
              <w:t>Proyecto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Número:</w:t>
            </w:r>
          </w:p>
        </w:tc>
        <w:tc>
          <w:tcPr>
            <w:tcW w:type="dxa" w:w="5112"/>
          </w:tcPr>
          <w:p>
            <w:r>
              <w:t>COT-202512-0052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Fecha:</w:t>
            </w:r>
          </w:p>
        </w:tc>
        <w:tc>
          <w:tcPr>
            <w:tcW w:type="dxa" w:w="5112"/>
          </w:tcPr>
          <w:p>
            <w:r>
              <w:t>17/12/2025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</w:rPr>
              <w:t>Vigencia:</w:t>
            </w:r>
          </w:p>
        </w:tc>
        <w:tc>
          <w:tcPr>
            <w:tcW w:type="dxa" w:w="5112"/>
          </w:tcPr>
          <w:p>
            <w:r>
              <w:t>30 días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DESCRIPCIÓN DEL PROYECTO</w:t>
      </w:r>
    </w:p>
    <w:p>
      <w:pPr>
        <w:jc w:val="both"/>
      </w:pPr>
      <w:r>
        <w:t>Prueba 13</w:t>
      </w:r>
    </w:p>
    <w:p/>
    <w:p>
      <w:pPr>
        <w:pStyle w:val="Heading2"/>
      </w:pPr>
      <w:r>
        <w:rPr>
          <w:b/>
          <w:color w:val="1E40AF"/>
          <w:sz w:val="24"/>
        </w:rP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CANT.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UND.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P.UNITARIO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rPr>
                <w:b/>
                <w:color w:val="FFFFFF"/>
              </w:rPr>
              <w:t>TOTAL</w:t>
            </w:r>
          </w:p>
        </w:tc>
      </w:tr>
      <w:tr>
        <w:tc>
          <w:tcPr>
            <w:tcW w:type="dxa" w:w="2045"/>
          </w:tcPr>
          <w:p>
            <w:r>
              <w:t>Punto de luz LED 18W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30.00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240.00</w:t>
            </w:r>
          </w:p>
        </w:tc>
      </w:tr>
      <w:tr>
        <w:tc>
          <w:tcPr>
            <w:tcW w:type="dxa" w:w="2045"/>
          </w:tcPr>
          <w:p>
            <w:r>
              <w:t>Tomacorriente doble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35.00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210.00</w:t>
            </w:r>
          </w:p>
        </w:tc>
      </w:tr>
      <w:tr>
        <w:tc>
          <w:tcPr>
            <w:tcW w:type="dxa" w:w="2045"/>
          </w:tcPr>
          <w:p>
            <w:r>
              <w:t>Cable THW 2.5mm²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2045"/>
          </w:tcPr>
          <w:p>
            <w:pPr>
              <w:jc w:val="center"/>
            </w:pPr>
            <w:r>
              <w:t>und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t>S/ 4.00</w:t>
            </w:r>
          </w:p>
        </w:tc>
        <w:tc>
          <w:tcPr>
            <w:tcW w:type="dxa" w:w="2045"/>
          </w:tcPr>
          <w:p>
            <w:pPr>
              <w:jc w:val="right"/>
            </w:pPr>
            <w:r>
              <w:rPr>
                <w:b/>
                <w:color w:val="0052A3"/>
              </w:rPr>
              <w:t>S/ 200.00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Subtotal: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650.00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</w:rPr>
              <w:t>IGV (18%):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t>S/ 117.00</w:t>
            </w:r>
          </w:p>
        </w:tc>
      </w:tr>
      <w:tr>
        <w:tc>
          <w:tcPr>
            <w:tcW w:type="dxa" w:w="5112"/>
          </w:tcPr>
          <w:p>
            <w:r>
              <w:rPr>
                <w:b/>
                <w:color w:val="1E40AF"/>
                <w:sz w:val="28"/>
              </w:rPr>
              <w:t>TOTAL:</w:t>
            </w:r>
          </w:p>
        </w:tc>
        <w:tc>
          <w:tcPr>
            <w:tcW w:type="dxa" w:w="5112"/>
          </w:tcPr>
          <w:p>
            <w:pPr>
              <w:jc w:val="right"/>
            </w:pPr>
            <w:r>
              <w:rPr>
                <w:b/>
                <w:color w:val="1E40AF"/>
                <w:sz w:val="28"/>
              </w:rPr>
              <w:t>S/ 767.00</w:t>
            </w:r>
          </w:p>
        </w:tc>
      </w:tr>
    </w:tbl>
    <w:p/>
    <w:p>
      <w:pPr>
        <w:pStyle w:val="Heading2"/>
      </w:pPr>
      <w:r>
        <w:rPr>
          <w:b/>
          <w:color w:val="1E40AF"/>
          <w:sz w:val="24"/>
        </w:rPr>
        <w:t>OBSERVACIONES</w:t>
      </w:r>
    </w:p>
    <w:p>
      <w:pPr>
        <w:jc w:val="both"/>
      </w:pPr>
      <w:r>
        <w:t>Precios incluyen IGV. Instalación según CNE Suministro 2011.</w:t>
      </w:r>
    </w:p>
    <w:p/>
    <w:p/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  <w:br/>
      </w:r>
      <w:r>
        <w:rPr>
          <w:i/>
          <w:color w:val="1E40AF"/>
          <w:sz w:val="18"/>
        </w:rPr>
        <w:t>✨ Documento generado por PILI Cotizadora - Tu agente IA especializada</w:t>
        <w:br/>
      </w:r>
      <w:r>
        <w:rPr>
          <w:color w:val="6B7280"/>
          <w:sz w:val="16"/>
        </w:rPr>
        <w:t>Generado el 17/12/2025 a las 21:35 | Tesla Electricidad v3.0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