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808080"/>
          <w:sz w:val="18"/>
        </w:rPr>
        <w:t>🤖 Generado por PILI (Generación Directa) | Tesla IA v3.0</w:t>
      </w:r>
    </w:p>
    <w:p/>
    <w:p>
      <w:pPr>
        <w:pStyle w:val="Title"/>
        <w:jc w:val="center"/>
      </w:pPr>
      <w:r>
        <w:rPr>
          <w:b/>
          <w:color w:val="D4AF37"/>
          <w:sz w:val="32"/>
        </w:rPr>
        <w:t>TESLA ELECTRICIDAD Y AUTOMATIZACIÓN S.A.C.</w:t>
      </w:r>
    </w:p>
    <w:p>
      <w:pPr>
        <w:jc w:val="center"/>
      </w:pPr>
      <w:r>
        <w:rPr>
          <w:color w:val="8080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D4AF37"/>
          <w:sz w:val="32"/>
        </w:rPr>
        <w:t>COTIZACIÓN</w:t>
      </w:r>
    </w:p>
    <w:p>
      <w:pPr>
        <w:jc w:val="center"/>
      </w:pPr>
      <w:r>
        <w:rPr>
          <w:i/>
          <w:color w:val="808080"/>
          <w:sz w:val="20"/>
        </w:rPr>
        <w:t>Generada por PILI (Generación Directa)</w:t>
      </w:r>
    </w:p>
    <w:p/>
    <w:p>
      <w:pPr>
        <w:pStyle w:val="Heading2"/>
      </w:pPr>
      <w:r>
        <w:rPr>
          <w:b/>
          <w:color w:val="D4AF37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D4AF37"/>
              </w:rPr>
              <w:t>Cliente:</w:t>
            </w:r>
          </w:p>
        </w:tc>
        <w:tc>
          <w:tcPr>
            <w:tcW w:type="dxa" w:w="5112"/>
          </w:tcPr>
          <w:p>
            <w:r>
              <w:t>Planta Industrial Alicorp SAA - Huancayo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Proyecto:</w:t>
            </w:r>
          </w:p>
        </w:tc>
        <w:tc>
          <w:tcPr>
            <w:tcW w:type="dxa" w:w="5112"/>
          </w:tcPr>
          <w:p>
            <w:r>
              <w:t>Sistema Eléctrico Industrial + Automatización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Número:</w:t>
            </w:r>
          </w:p>
        </w:tc>
        <w:tc>
          <w:tcPr>
            <w:tcW w:type="dxa" w:w="5112"/>
          </w:tcPr>
          <w:p>
            <w:r>
              <w:t>COT-COMPLEJA-011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Fecha:</w:t>
            </w:r>
          </w:p>
        </w:tc>
        <w:tc>
          <w:tcPr>
            <w:tcW w:type="dxa" w:w="5112"/>
          </w:tcPr>
          <w:p>
            <w:r>
              <w:t>06/12/2025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</w:rPr>
              <w:t>Vigencia:</w:t>
            </w:r>
          </w:p>
        </w:tc>
        <w:tc>
          <w:tcPr>
            <w:tcW w:type="dxa" w:w="5112"/>
          </w:tcPr>
          <w:p>
            <w:r>
              <w:t>45 días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DESCRIPCIÓN DEL PROYECTO</w:t>
      </w:r>
    </w:p>
    <w:p>
      <w:pPr>
        <w:jc w:val="both"/>
      </w:pPr>
      <w:r>
        <w:t>Subestación 2 MVA, 15 tableros industriales, cableado fuerza 5000m, iluminación industrial LED 800 puntos, sistema compensación reactiva 500 KVAR, red industrial Ethernet/IP, SCADA, variadores frecuencia ABB, medición energía clase 0.2S</w:t>
      </w:r>
    </w:p>
    <w:p/>
    <w:p>
      <w:pPr>
        <w:pStyle w:val="Heading2"/>
      </w:pPr>
      <w:r>
        <w:rPr>
          <w:b/>
          <w:color w:val="D4AF37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Instalaciones eléctricas industriales + Automatización - Capacidad: 500kW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servicio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15000.00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15000.00</w:t>
            </w:r>
          </w:p>
        </w:tc>
      </w:tr>
      <w:tr>
        <w:tc>
          <w:tcPr>
            <w:tcW w:type="dxa" w:w="2045"/>
          </w:tcPr>
          <w:p>
            <w:r>
              <w:t>Ingeniería y diseño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8000.00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8000.00</w:t>
            </w:r>
          </w:p>
        </w:tc>
      </w:tr>
      <w:tr>
        <w:tc>
          <w:tcPr>
            <w:tcW w:type="dxa" w:w="2045"/>
          </w:tcPr>
          <w:p>
            <w:r>
              <w:t>Materiales y equipos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glb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12000.00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DAA520"/>
              </w:rPr>
              <w:t>S/ 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35000.00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6300.00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D4AF37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D4AF37"/>
                <w:sz w:val="28"/>
              </w:rPr>
              <w:t>S/ 41300.00</w:t>
            </w:r>
          </w:p>
        </w:tc>
      </w:tr>
    </w:tbl>
    <w:p/>
    <w:p>
      <w:pPr>
        <w:pStyle w:val="Heading2"/>
      </w:pPr>
      <w:r>
        <w:rPr>
          <w:b/>
          <w:color w:val="D4AF37"/>
          <w:sz w:val="24"/>
        </w:rPr>
        <w:t>OBSERVACIONES</w:t>
      </w:r>
    </w:p>
    <w:p>
      <w:pPr>
        <w:jc w:val="both"/>
      </w:pPr>
      <w:r>
        <w:t>Precios incluyen IGV. Instalación según CNE-Utilización.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D4AF37"/>
          <w:sz w:val="18"/>
        </w:rPr>
        <w:t>✨ Documento generado por PILI (Generación Directa) - Tu agente IA especializada</w:t>
        <w:br/>
      </w:r>
      <w:r>
        <w:rPr>
          <w:color w:val="808080"/>
          <w:sz w:val="16"/>
        </w:rPr>
        <w:t>Generado el 06/12/2025 a las 21:56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