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 xml:space="preserve">N° 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Cliente Demo</w:t>
      </w:r>
      <w:r/>
    </w:p>
    <w:p>
      <w:r/>
      <w:r>
        <w:t>Proyecto:</w:t>
      </w:r>
      <w:r>
        <w:t xml:space="preserve"> 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</w:t>
      </w:r>
      <w:r/>
    </w:p>
    <w:p>
      <w:r/>
      <w:r>
        <w:t>Vigencia:</w:t>
      </w:r>
      <w:r>
        <w:t xml:space="preserve"> </w:t>
      </w:r>
      <w:r/>
    </w:p>
    <w:p>
      <w:r/>
      <w:r>
        <w:t>Servicio:</w:t>
      </w:r>
      <w:r>
        <w:t xml:space="preserve"> Servicio Eléctrico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Prueba 33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 xml:space="preserve">Cotización válida por 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