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533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SISTEMA DE INSTALACIÓN ELÉCTRICA INDUSTRIAL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Rogelio Infantas Contreras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60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$ 75,000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1.05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0.98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$45K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$43K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$46K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>
      <w:r>
        <w:rPr>
          <w:b/>
          <w:color w:val="374151"/>
          <w:sz w:val="22"/>
        </w:rPr>
        <w:t>1. Inicio y Planificación: 10 días</w:t>
      </w:r>
    </w:p>
    <w:p>
      <w:r>
        <w:rPr>
          <w:b/>
          <w:color w:val="374151"/>
          <w:sz w:val="22"/>
        </w:rPr>
        <w:t>2. Gestión Stakeholders: 3 días</w:t>
      </w:r>
    </w:p>
    <w:p>
      <w:r>
        <w:rPr>
          <w:b/>
          <w:color w:val="374151"/>
          <w:sz w:val="22"/>
        </w:rPr>
        <w:t>3. Ingeniería y Diseño: 15 días</w:t>
      </w:r>
    </w:p>
    <w:p>
      <w:r>
        <w:rPr>
          <w:b/>
          <w:color w:val="374151"/>
          <w:sz w:val="22"/>
        </w:rPr>
        <w:t>4. Ejecución: 25 días</w:t>
      </w:r>
    </w:p>
    <w:p>
      <w:r>
        <w:rPr>
          <w:b/>
          <w:color w:val="374151"/>
          <w:sz w:val="22"/>
        </w:rPr>
        <w:t>5. Pruebas y Puesta en Marcha: 8 días</w:t>
      </w:r>
    </w:p>
    <w:p>
      <w:r>
        <w:rPr>
          <w:b/>
          <w:color w:val="374151"/>
          <w:sz w:val="22"/>
        </w:rPr>
        <w:t>6. Cierre: 5 días</w:t>
      </w:r>
    </w:p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Ing. 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Inspector 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 del Proyecto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</w:tr>
      <w:tr>
        <w:tc>
          <w:tcPr>
            <w:tcW w:type="dxa" w:w="1656"/>
          </w:tcPr>
          <w:p>
            <w:r>
              <w:t>Diseño e Ingeniería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t>Ejecución de Obra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t>Control de Calidad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t>Aprobación de Entregables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</w:tr>
    </w:tbl>
    <w:p>
      <w:r>
        <w:rPr>
          <w:sz w:val="20"/>
        </w:rPr>
        <w:t>Leyenda: R=Responsable | A=Aprobador | C=Consultado | I=Informado</w:t>
      </w:r>
    </w:p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R01</w:t>
            </w:r>
          </w:p>
        </w:tc>
        <w:tc>
          <w:tcPr>
            <w:tcW w:type="dxa" w:w="1656"/>
          </w:tcPr>
          <w:p>
            <w:r>
              <w:t>Retrasos en entrega de equipos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Compra anticipada</w:t>
            </w:r>
          </w:p>
        </w:tc>
      </w:tr>
      <w:tr>
        <w:tc>
          <w:tcPr>
            <w:tcW w:type="dxa" w:w="1656"/>
          </w:tcPr>
          <w:p>
            <w:r>
              <w:t>R02</w:t>
            </w:r>
          </w:p>
        </w:tc>
        <w:tc>
          <w:tcPr>
            <w:tcW w:type="dxa" w:w="1656"/>
          </w:tcPr>
          <w:p>
            <w:r>
              <w:t>Variación de precios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r>
              <w:t>Precio fijo</w:t>
            </w:r>
          </w:p>
        </w:tc>
      </w:tr>
      <w:tr>
        <w:tc>
          <w:tcPr>
            <w:tcW w:type="dxa" w:w="1656"/>
          </w:tcPr>
          <w:p>
            <w:r>
              <w:t>R03</w:t>
            </w:r>
          </w:p>
        </w:tc>
        <w:tc>
          <w:tcPr>
            <w:tcW w:type="dxa" w:w="1656"/>
          </w:tcPr>
          <w:p>
            <w:r>
              <w:t>Cambios en alcance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