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8E44AD"/>
          <w:sz w:val="36"/>
        </w:rPr>
        <w:t>INFORME EJECUTIVO</w:t>
      </w:r>
    </w:p>
    <w:p>
      <w:pPr>
        <w:jc w:val="center"/>
      </w:pPr>
      <w:r>
        <w:rPr>
          <w:rFonts w:ascii="Arial" w:hAnsi="Arial"/>
          <w:color w:val="9B59B6"/>
        </w:rPr>
        <w:t>N° N/A | Fecha: 23/12/2025</w:t>
      </w:r>
    </w:p>
    <w:p/>
    <w:p>
      <w:r>
        <w:rPr>
          <w:rFonts w:ascii="Arial" w:hAnsi="Arial"/>
          <w:b/>
          <w:color w:val="8E44AD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8E44AD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/>
    <w:p>
      <w:r>
        <w:rPr>
          <w:rFonts w:ascii="Arial" w:hAnsi="Arial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