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COT-202512-0010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04/12/2025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Cotizar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 trifásico 24 circuitos con protección diferencial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1200.00</w:t>
            </w:r>
          </w:p>
        </w:tc>
      </w:tr>
      <w:tr>
        <w:tc>
          <w:tcPr>
            <w:tcW w:type="dxa" w:w="2045"/>
          </w:tcPr>
          <w:p>
            <w:r>
              <w:t>Sistema de iluminación LED comercial con control automático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2125.00</w:t>
            </w:r>
          </w:p>
        </w:tc>
      </w:tr>
      <w:tr>
        <w:tc>
          <w:tcPr>
            <w:tcW w:type="dxa" w:w="2045"/>
          </w:tcPr>
          <w:p>
            <w:r>
              <w:t>Tomacorrientes industriales dobles con toma tierra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880.00</w:t>
            </w:r>
          </w:p>
        </w:tc>
      </w:tr>
      <w:tr>
        <w:tc>
          <w:tcPr>
            <w:tcW w:type="dxa" w:w="2045"/>
          </w:tcPr>
          <w:p>
            <w:r>
              <w:t>Circuitos dedicados para equipos especiales (AA, servidores, etc)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280.00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1120.00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5325.00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958.50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6283.50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Cotizadora - Tu agente IA especializada</w:t>
        <w:br/>
      </w:r>
      <w:r>
        <w:rPr>
          <w:color w:val="808080"/>
          <w:sz w:val="16"/>
        </w:rPr>
        <w:t>Generado el 04/12/2025 a las 00:13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