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E93A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⚡</w:t>
      </w:r>
      <w:r w:rsidRPr="00B560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DOCUMENTO MAESTRO DE ARQUITECTURA DE SOFTWARE E INGENIERÍA DE PROMPTS</w:t>
      </w:r>
    </w:p>
    <w:p w14:paraId="5969505A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Plataforma Enterprise de Auditoría, Compatibilización y Visualización BIM MEP LOD 400</w:t>
      </w:r>
    </w:p>
    <w:p w14:paraId="383C7752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Entidad: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TESLA ELECTRICIDAD Y AUTOMATIZACIÓN S.A.C.</w:t>
      </w:r>
    </w:p>
    <w:p w14:paraId="02BA4A7A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Estándar Normativo: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ISO 19650 / LOD 400 (Nivel de Fabricación y Construcción)</w:t>
      </w:r>
    </w:p>
    <w:p w14:paraId="3FC7DAF3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Rol: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Chief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Software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Architect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&amp; AI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Engineer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Lead</w:t>
      </w:r>
    </w:p>
    <w:p w14:paraId="712771B2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🏛</w:t>
      </w: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️ 1. RESUMEN DE STACK TECNOLÓGICO Y ARQUITECTURA DEL SISTEMA</w:t>
      </w:r>
    </w:p>
    <w:p w14:paraId="1141AD35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se ha diseñado bajo una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Arquitectura Híbrida Desacoplada (Client-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Side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Rendering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+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WebGL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Hardware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Accelerated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+ Edge Processing)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El objetivo principal es procesar modelos 3D pesados y planos vectoriales 2D directamente en el navegador del cliente sin requerir infraestructura de servidores GPU costosos, garantizando fluidez a $60\</w:t>
      </w:r>
      <w:proofErr w:type="spellStart"/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 FPS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}$ en laptops y dispositivos móviles.</w:t>
      </w:r>
    </w:p>
    <w:p w14:paraId="1F9E8154" w14:textId="77777777" w:rsidR="00B56070" w:rsidRPr="00B56070" w:rsidRDefault="00B56070" w:rsidP="00B56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Plaintext</w:t>
      </w:r>
      <w:proofErr w:type="spellEnd"/>
    </w:p>
    <w:p w14:paraId="1ED43A66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D12E73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                      CAPA DE PRESENTACIÓN &amp; UI/UX (</w:t>
      </w: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FRONTEND)   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│</w:t>
      </w:r>
    </w:p>
    <w:p w14:paraId="49EFD1FC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React</w:t>
      </w:r>
      <w:proofErr w:type="spellEnd"/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18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TypeScript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5 + Vite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Tailwind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CSS + Lucide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Icons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Framer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Motion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│</w:t>
      </w:r>
    </w:p>
    <w:p w14:paraId="10579315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14:paraId="0AB23AA3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    │</w:t>
      </w:r>
    </w:p>
    <w:p w14:paraId="728046EB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    ▼</w:t>
      </w:r>
    </w:p>
    <w:p w14:paraId="3E2D9F0E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73BB553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                MOTOR GRÁFICO HÍBRIDO DUAL (CANVAS &amp; GRAPHICS </w:t>
      </w: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LAYER)   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│</w:t>
      </w:r>
    </w:p>
    <w:p w14:paraId="48A817CE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├───────────────────────────────────────────┬────────────────────────────────────────────┤</w:t>
      </w:r>
    </w:p>
    <w:p w14:paraId="73A60DFA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SUBSISTEMA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3D WEBGL (Modelos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Bounding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)   │   SUBSISTEMA 2D VECTORIAL (Planos &amp; CAD)   │</w:t>
      </w:r>
    </w:p>
    <w:p w14:paraId="44732F59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•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Three.js / @react-three/fiber          │   • PDF.js (Vector Render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Canvas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2D)       │</w:t>
      </w:r>
    </w:p>
    <w:p w14:paraId="11EC492B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•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@react-three/drei &amp;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Postprocessing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│   •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ezdxf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/ DXF-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Canvas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Render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Kernel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│</w:t>
      </w:r>
    </w:p>
    <w:p w14:paraId="30BFB650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•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web-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Parsing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Nativo IFC4)    │   •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Clipping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Planes &amp;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Measurement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System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│</w:t>
      </w:r>
    </w:p>
    <w:p w14:paraId="45C1DDAC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└───────────────────────────────────────────┴────────────────────────────────────────────┘</w:t>
      </w:r>
    </w:p>
    <w:p w14:paraId="3961FBAE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                │</w:t>
      </w:r>
    </w:p>
    <w:p w14:paraId="7F012723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    ▼</w:t>
      </w:r>
    </w:p>
    <w:p w14:paraId="6A475D41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D1640C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                   ESTADO GLOBAL &amp; GESTIÓN DE MEMORIA GPU (</w:t>
      </w: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STATE)   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│</w:t>
      </w:r>
    </w:p>
    <w:p w14:paraId="51F80D9B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Zustand</w:t>
      </w:r>
      <w:proofErr w:type="spellEnd"/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Atomic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BIM Store)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Garbage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Collector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/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Disposal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Pipeline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Mesh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-BVH)  │</w:t>
      </w:r>
    </w:p>
    <w:p w14:paraId="342EC6B4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└───────────────────────────────────┬────────────────────────────────────────────────────┘</w:t>
      </w:r>
    </w:p>
    <w:p w14:paraId="0189C79A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    │</w:t>
      </w:r>
    </w:p>
    <w:p w14:paraId="1DBB1B1D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    ▼</w:t>
      </w:r>
    </w:p>
    <w:p w14:paraId="2E0BFBE8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CBC67E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                 PERSISTENCIA, CAPA DE DATOS Y PIPELINE DE IA (</w:t>
      </w: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BACKEND)   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│</w:t>
      </w:r>
    </w:p>
    <w:p w14:paraId="508A8B61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│  PostgreSQL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Supabase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+ Prisma ORM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Worker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Threads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Vision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AI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Engine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(Sketch-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to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-BIM)│</w:t>
      </w:r>
    </w:p>
    <w:p w14:paraId="6E11E1E3" w14:textId="77777777" w:rsidR="00B56070" w:rsidRPr="00B56070" w:rsidRDefault="00B56070" w:rsidP="00B56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F13BB4C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Componentes Clave del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Stack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:</w:t>
      </w:r>
    </w:p>
    <w:p w14:paraId="730539EF" w14:textId="77777777" w:rsidR="00B56070" w:rsidRPr="00B56070" w:rsidRDefault="00B56070" w:rsidP="00B5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Core UI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Frame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18,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TypeScript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5, Vite (para compilación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ultra-rápida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Tailwind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CSS con la paleta corporativa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#0B0F17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(Negro Carbón),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#111827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(Azul Oscuro),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#FFB800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(Dorado Ámbar) y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#E63946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(Rojo Corporativo).</w:t>
      </w:r>
    </w:p>
    <w:p w14:paraId="2A8C722C" w14:textId="77777777" w:rsidR="00B56070" w:rsidRPr="00B56070" w:rsidRDefault="00B56070" w:rsidP="00B5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Motor 3D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WebGL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Three.js encapsulado en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@react-three/fiber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@react-three/drei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Permite sombras de contacto, materiales PBR metálicos, reflejos de estudio y efectos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post-procesamiento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(Bloom/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Glow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para la detección de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Clashes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904CEA2" w14:textId="77777777" w:rsidR="00B56070" w:rsidRPr="00B56070" w:rsidRDefault="00B56070" w:rsidP="00B5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Motor 2D (Vectorial):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Integración de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pdfjs-dist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renderizadores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2D para la lectura directa de planos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dxf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controles pan/zoom interactivos sin errores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parseo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3D.</w:t>
      </w:r>
    </w:p>
    <w:p w14:paraId="78781615" w14:textId="77777777" w:rsidR="00B56070" w:rsidRPr="00B56070" w:rsidRDefault="00B56070" w:rsidP="00B5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Parsing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BIM en Navegador: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web-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lectura directa de esquemas IFC2x3 / IFC4 y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three-mesh-bvh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aceleración espacial de selección (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Raycasting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1F41FC9" w14:textId="77777777" w:rsidR="00B56070" w:rsidRPr="00B56070" w:rsidRDefault="00B56070" w:rsidP="00B560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Gestión de Estado Centralizado: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Zustand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manejar la selección de elementos BIM, aislamiento de capas (Eléctrica, ACI, HVAC, Sanitarias), planos de corte (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Section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Box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metadatos sin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re-renderizados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innecesarios del DOM.</w:t>
      </w:r>
    </w:p>
    <w:p w14:paraId="7D743B1B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🛠</w:t>
      </w: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️ 2. MATRIZ DE 20 SKILLS, LIBRERÍAS Y HERRAMIENTAS ESENCIALES</w:t>
      </w:r>
    </w:p>
    <w:p w14:paraId="6F0C79E2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ejecutar esta arquitectura sin limitaciones en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OpenCode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/ Codex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, se requiere la instalación e integración de las siguientes 20 herramientas del ecosistema de GitHub y NPM: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891"/>
        <w:gridCol w:w="1506"/>
        <w:gridCol w:w="2822"/>
      </w:tblGrid>
      <w:tr w:rsidR="00B56070" w:rsidRPr="00B56070" w14:paraId="7A986F63" w14:textId="77777777" w:rsidTr="00B560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CD5B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24F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/ Herramienta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9277E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CBC8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Propósito y Justificación Técnica</w:t>
            </w:r>
          </w:p>
        </w:tc>
      </w:tr>
      <w:tr w:rsidR="00B56070" w:rsidRPr="00B56070" w14:paraId="3FF4970D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1097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752CA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@react-three/fiber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D25E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48D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Wrapper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React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Three.js. Maneja el ciclo de vida del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Canvas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3D de forma declarativa.</w:t>
            </w:r>
          </w:p>
        </w:tc>
      </w:tr>
      <w:tr w:rsidR="00B56070" w:rsidRPr="00B56070" w14:paraId="2A002371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3A3BE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779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@react-three/drei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548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Helpers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071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Colección de utilidades 3D (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useGLTF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OrbitControls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Stage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Environment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Html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).</w:t>
            </w:r>
          </w:p>
        </w:tc>
      </w:tr>
      <w:tr w:rsidR="00B56070" w:rsidRPr="00B56070" w14:paraId="5DDAE9BE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811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11D6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@react-three/postprocessing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2E924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FX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6DE4C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Efectos de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post-procesamiento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 Genera resplandor neón (</w:t>
            </w:r>
            <w:r w:rsidRPr="00B560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E"/>
              </w:rPr>
              <w:t>Bloom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en los puntos de interferencia.</w:t>
            </w:r>
          </w:p>
        </w:tc>
      </w:tr>
      <w:tr w:rsidR="00B56070" w:rsidRPr="00B56070" w14:paraId="0CC0EE9D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5F99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C7FC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three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three-stdlib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8D5E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EF94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Motor gráfico 3D principal y cargadores matemáticos complejos.</w:t>
            </w:r>
          </w:p>
        </w:tc>
      </w:tr>
      <w:tr w:rsidR="00B56070" w:rsidRPr="00B56070" w14:paraId="4CB3A142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BB9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D01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web-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ifc</w:t>
            </w:r>
            <w:proofErr w:type="spellEnd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three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0128B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GitHub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642B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Motor de análisis y renderizado nativo de archivos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ifc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directamente en el cliente.</w:t>
            </w:r>
          </w:p>
        </w:tc>
      </w:tr>
      <w:tr w:rsidR="00B56070" w:rsidRPr="00B56070" w14:paraId="6A8B8313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4070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CBE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pdfjs-dist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D0DC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Vector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628E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Motor vectorial de Mozilla para renderizar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PDFs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de ingeniería en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Canvas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2D interactivo.</w:t>
            </w:r>
          </w:p>
        </w:tc>
      </w:tr>
      <w:tr w:rsidR="00B56070" w:rsidRPr="00B56070" w14:paraId="4FF34F4A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5E5A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SKILL-07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04C2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dxf-parser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ezdxf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578FC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CAD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441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Extractor de capas (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E"/>
              </w:rPr>
              <w:t>Layers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), entidades y líneas para archivos vectoriales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dxf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.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dwg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</w:t>
            </w:r>
          </w:p>
        </w:tc>
      </w:tr>
      <w:tr w:rsidR="00B56070" w:rsidRPr="00B56070" w14:paraId="2F41CD30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A12D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064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three-mesh-bvh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9DD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GitHub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4F5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Indexación de jerarquía de volúmenes delimitadores (</w:t>
            </w:r>
            <w:r w:rsidRPr="00B5607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PE"/>
              </w:rPr>
              <w:t>BVH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) para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Raycasting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a $60\</w:t>
            </w:r>
            <w:proofErr w:type="spellStart"/>
            <w:proofErr w:type="gram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text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{ FPS</w:t>
            </w:r>
            <w:proofErr w:type="gram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}$.</w:t>
            </w:r>
          </w:p>
        </w:tc>
      </w:tr>
      <w:tr w:rsidR="00B56070" w:rsidRPr="00B56070" w14:paraId="1706F5D9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9807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D010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7BB3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54EA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Gestor de estado atómico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ultra-liviano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controlar la selección BIM y los filtros de capas.</w:t>
            </w:r>
          </w:p>
        </w:tc>
      </w:tr>
      <w:tr w:rsidR="00B56070" w:rsidRPr="00B56070" w14:paraId="7A6A9335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23A8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5B4E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lucide-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react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A7D27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020E4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Iconografía técnica industrial (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Zap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Layers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Activity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ShieldCheck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Box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).</w:t>
            </w:r>
          </w:p>
        </w:tc>
      </w:tr>
      <w:tr w:rsidR="00B56070" w:rsidRPr="00B56070" w14:paraId="78776650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E43ED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0B5B1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tailwind-merge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clsx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6EB91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7F038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Utilidad para combinar clases dinámicas de CSS en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Tailwind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sin conflictos de especificidad.</w:t>
            </w:r>
          </w:p>
        </w:tc>
      </w:tr>
      <w:tr w:rsidR="00B56070" w:rsidRPr="00B56070" w14:paraId="3D24598B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0054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5454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framer-motion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151A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Animation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4038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Animaciones fluidas para modales, paneles colapsables y efectos de escaneo láser.</w:t>
            </w:r>
          </w:p>
        </w:tc>
      </w:tr>
      <w:tr w:rsidR="00B56070" w:rsidRPr="00B56070" w14:paraId="20EFAB98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01FD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SKILL-13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253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@prisma/client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prisma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AFA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 / 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D511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Mapeo objeto-relacional para la gestión de proyectos, cotizaciones y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metrados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base de datos.</w:t>
            </w:r>
          </w:p>
        </w:tc>
      </w:tr>
      <w:tr w:rsidR="00B56070" w:rsidRPr="00B56070" w14:paraId="38027BF4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6A57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65F0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89477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47BE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estricta de esquemas de datos para cargas de archivos y formularios de cotización.</w:t>
            </w:r>
          </w:p>
        </w:tc>
      </w:tr>
      <w:tr w:rsidR="00B56070" w:rsidRPr="00B56070" w14:paraId="73DB773A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FF1B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82E0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@tanstack/react-query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5C3E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Async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8BA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Gestión asíncrona de caché y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streaming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de archivos pesados desde almacenamiento en la nube.</w:t>
            </w:r>
          </w:p>
        </w:tc>
      </w:tr>
      <w:tr w:rsidR="00B56070" w:rsidRPr="00B56070" w14:paraId="332C068A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E0C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23F0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camera-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controls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344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GitHub / Camera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6DE0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 de cámara profesional para visores CAD/BIM (órbita, encuadre, transición suave a ejes).</w:t>
            </w:r>
          </w:p>
        </w:tc>
      </w:tr>
      <w:tr w:rsidR="00B56070" w:rsidRPr="00B56070" w14:paraId="28F85A06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9FA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49AC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draco3d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gltfpack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FEF6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CLI /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F50A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Compresión de geometrías 3D pesadas reduciendo el tamaño de archivo hasta en un $80\%$.</w:t>
            </w:r>
          </w:p>
        </w:tc>
      </w:tr>
      <w:tr w:rsidR="00B56070" w:rsidRPr="00B56070" w14:paraId="32910196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6667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6F89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open-cascade-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js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A6BF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GitHub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7CE4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Núcleo CAD avanzado compilado a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WebAssembly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</w:t>
            </w: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operaciones geométricas complejas en web.</w:t>
            </w:r>
          </w:p>
        </w:tc>
      </w:tr>
      <w:tr w:rsidR="00B56070" w:rsidRPr="00B56070" w14:paraId="1091FF37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AD2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lastRenderedPageBreak/>
              <w:t>SKILL-19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CE2CB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typescript-eslint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55FE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CLI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Quality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4EA5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Linter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garantizar cero errores de tipos (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any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y evitar código suelto en producción.</w:t>
            </w:r>
          </w:p>
        </w:tc>
      </w:tr>
      <w:tr w:rsidR="00B56070" w:rsidRPr="00B56070" w14:paraId="72EFD9C5" w14:textId="77777777" w:rsidTr="00B560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8A6A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SKILL-20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EF82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vite-plugin-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static</w:t>
            </w:r>
            <w:proofErr w:type="spellEnd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-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1063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NPM /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08EB7" w14:textId="77777777" w:rsidR="00B56070" w:rsidRPr="00B56070" w:rsidRDefault="00B56070" w:rsidP="00B560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Plugin de Vite para copiar librerías 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WebAssembly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(Web-IFC/</w:t>
            </w:r>
            <w:proofErr w:type="spellStart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PDFWorker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) a la carpeta de salida </w:t>
            </w:r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/</w:t>
            </w:r>
            <w:proofErr w:type="spellStart"/>
            <w:r w:rsidRPr="00B56070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dist</w:t>
            </w:r>
            <w:proofErr w:type="spellEnd"/>
            <w:r w:rsidRPr="00B5607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</w:t>
            </w:r>
          </w:p>
        </w:tc>
      </w:tr>
    </w:tbl>
    <w:p w14:paraId="76824BDB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📋</w:t>
      </w: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3. HOJA DE RUTA Y BATERÍA DE 40 PROMPTS DE EJECUCIÓN PASO A PASO</w:t>
      </w:r>
    </w:p>
    <w:p w14:paraId="7FA502F8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 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continuación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detalla la secuencia de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40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Ingeniería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organizados en 5 Fases de desarrollo para ser entregados de forma secuencial a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OpenCode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/ Codex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786FF261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🚀</w:t>
      </w: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1: Entorno Base, Configuración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Monorepo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y Maquetación UI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01 - 08)</w:t>
      </w:r>
    </w:p>
    <w:p w14:paraId="79B2710A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01: Inicialización del Proyecto y Ecosistema de Tipos</w:t>
      </w:r>
    </w:p>
    <w:p w14:paraId="4DA78BE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Inicializa un proyecto limpio con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18, Vite,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TypeScript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5 y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Tailwind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CSS. Instala las dependencias base: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lucide-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react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zustand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clsx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tailwind-merge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framer-motion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Configura </w:t>
      </w:r>
      <w:proofErr w:type="spellStart"/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tsconfig.json</w:t>
      </w:r>
      <w:proofErr w:type="spellEnd"/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soporte para alias de rutas (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@/components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@/types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@/data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). Cierra verificando la compilación con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FB0410B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02: Configuración de la Paleta Corporativa y Tema Obscuro TESLA</w:t>
      </w:r>
    </w:p>
    <w:p w14:paraId="17BC0815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Edita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tailwind.config.js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incluir la paleta oficial de TESLA S.A.C.:</w:t>
      </w:r>
    </w:p>
    <w:p w14:paraId="238ED33D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Background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#0B0F17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Dark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Navy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394A9B2F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Surface: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#111827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Dark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Slate)</w:t>
      </w:r>
    </w:p>
    <w:p w14:paraId="7E30339C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Borders: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#1F2937</w:t>
      </w:r>
    </w:p>
    <w:p w14:paraId="1A38EA33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Primary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Accent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#FFB800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(Electric Gold)</w:t>
      </w:r>
    </w:p>
    <w:p w14:paraId="147D6A31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Secondary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Accent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/ CTA: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#E63946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Engineering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Red)</w:t>
      </w:r>
    </w:p>
    <w:p w14:paraId="2A5F8E1A" w14:textId="77777777" w:rsidR="00B56070" w:rsidRPr="00B56070" w:rsidRDefault="00B56070" w:rsidP="00B5607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Status Green: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#10B981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Emerald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2EDB4D0B" w14:textId="77777777" w:rsidR="00B56070" w:rsidRPr="00B56070" w:rsidRDefault="00B56070" w:rsidP="00B560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Configura la tipografía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monospaced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métricas y código técnico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font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-mono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2E27716B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03: Módulo de Datos de Métricas y ROI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/data/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bimMetrics.ts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3A36E838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el archivo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/data/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bimMetrics.ts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Exporta la interfaz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BuildingMetric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el objeto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BIM_METRICS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los factores de mercado en Soles (S/.) por $m^2$ para tres tipologías: Residencial (80 S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/./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$m^2$), Comercial/Saunas (150 S/./$m^2$) e Industrial (220 S/./$m^2$). Incluye factores de cálculo de interferencias evitadas y costo promedio por choque.</w:t>
      </w:r>
    </w:p>
    <w:p w14:paraId="677777B8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04: Componente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Header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Corporativo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layout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Header.jsx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6D38C3B4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Construye el componente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Header.jsx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Muestra el logotipo de TESLA ELECTRICIDAD Y AUTOMATIZACIÓN S.A.C., el subtítulo "MEP COORDINATION DIVISION - ISO 19650", enlaces de navegación rápida (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#visor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#calculadora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#entregables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),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badge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resaltado en rojo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"NORMA ISO 19650 | LOD 400"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el botón principal CTA en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#E63946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: "SOLICITAR COTIZACIÓN".</w:t>
      </w:r>
    </w:p>
    <w:p w14:paraId="35B8C5E1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05: Hero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Section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con Propuesta de Valor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bim-mep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BimMepHero.jsx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0C8C1B63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BimMepHero.jsx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Incorpora el titular H1: 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"Compatibilizamos tus Planos e Instalaciones en 3D Antes de Construir"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Añade la descripción enfocada en evitar adicionales de obra y demoliciones. Integra dos botones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CTAs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"Simular Ahorro en Soles (S/.)" y "Ver Paquete de Entregables 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(.RVT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/ .NWD)", acompañado de una tarjeta flotante con datos de impacto empresarial (+150 Proyectos, 14,280 Cruces Detectados).</w:t>
      </w:r>
    </w:p>
    <w:p w14:paraId="760365DA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06: Bento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Grid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Entregables e Inspección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bim-mep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BimMepDeliverables.jsx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7B674192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BimMepDeliverables.jsx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usando un maquetado tipo Bento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Crea 4 tarjetas interactivas para los entregables oficiales de TESLA:</w:t>
      </w:r>
    </w:p>
    <w:p w14:paraId="434B751A" w14:textId="77777777" w:rsidR="00B56070" w:rsidRPr="00B56070" w:rsidRDefault="00B56070" w:rsidP="00B5607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Modelo 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Federado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.RVT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/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.NWD</w:t>
      </w:r>
    </w:p>
    <w:p w14:paraId="40D8320C" w14:textId="77777777" w:rsidR="00B56070" w:rsidRPr="00B56070" w:rsidRDefault="00B56070" w:rsidP="00B5607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Planos 2D de Montaje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.DWG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/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.PDF</w:t>
      </w:r>
    </w:p>
    <w:p w14:paraId="4104DAC3" w14:textId="77777777" w:rsidR="00B56070" w:rsidRPr="00B56070" w:rsidRDefault="00B56070" w:rsidP="00B5607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Detección de Interferencias (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Clash Matrix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724953F6" w14:textId="77777777" w:rsidR="00B56070" w:rsidRPr="00B56070" w:rsidRDefault="00B56070" w:rsidP="00B56070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Tablas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Metrados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Exactos para Compras.</w:t>
      </w:r>
    </w:p>
    <w:p w14:paraId="0226FE81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07: Modal de Cotización Técnica Directa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ui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QuoteModal.tsx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2CFE5156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el componente modal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QuoteModal.tsx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activado por los botones CTA. Incluye campos para Nombre, Empresa, Correo, Teléfono, Área del Proyecto ($m^2$), Tipo de Edificación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Dropdown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y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Checkboxes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seleccionar las especialidades a coordinar (Eléctrica, ACI, HVAC, BMS). Estiliza el modal con la paleta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#111827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bordes incandescentes.</w:t>
      </w:r>
    </w:p>
    <w:p w14:paraId="33832C1C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08: Ensamblado de Maquetación Base en 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App.jsx</w:t>
      </w:r>
      <w:proofErr w:type="spellEnd"/>
    </w:p>
    <w:p w14:paraId="4A3FECD0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Integra los componentes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BimMepHero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BimMepDeliverables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QuoteModal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App.jsx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Verifica que el flujo de la página sea fluido, totalmente responsivo en móviles,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tablets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monitores 4K, y confirma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build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sin advertencias.</w:t>
      </w:r>
    </w:p>
    <w:p w14:paraId="116CBBB6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🎨</w:t>
      </w: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2: Desarrollo del Motor Gráfico Híbrido Dual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09 - 18)</w:t>
      </w:r>
    </w:p>
    <w:p w14:paraId="1369E7EC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09: Instalación de Dependencias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WebGL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y 3D</w:t>
      </w:r>
    </w:p>
    <w:p w14:paraId="60F3020E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 la instalación de las librerías gráficas clave: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install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@react-three/fiber @react-three/drei @react-three/postprocessing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three-stdlib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three-mesh-bvh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Asegúrate de que las versiones instaladas sean compatibles con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React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18.</w:t>
      </w:r>
    </w:p>
    <w:p w14:paraId="65A2AB33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10: Estructura del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Base R3F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bim-mep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BimMepCanvas.tsx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2C8EB4B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BimMepCanvas.tsx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instanciando el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Canvas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@react-three/fiber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Configura la cámara inicial con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position: [8, 8, 8]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fov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45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luces ambientales e intensidades dirigidas. Incorpora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OrbitControls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dampingFactor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="{0.05}"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enableDamping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makeDefault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/&gt;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un contenedor de carga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&lt;Suspense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fallback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="{&lt;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CanvasLoader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"/&gt;}&gt;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9B8C878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11: Iluminación de Estudio Industrial y Sombras</w:t>
      </w:r>
    </w:p>
    <w:p w14:paraId="40EF8F91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Configura la iluminación técnica del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3D. Agrega el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Stage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Drei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centrado automático, luces direccionales ajustadas con sombras de alta resolución y un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ContactShadows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blur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="{2}"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far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="{4}"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opacity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="{0.6}"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scale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="{10}"/&gt;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darle peso y profundidad realista sobre el plano del suelo.</w:t>
      </w:r>
    </w:p>
    <w:p w14:paraId="41637DC6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12: Geometría PBR del Sistema Eléctrico (Bandejas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Portacables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LOD 400)</w:t>
      </w:r>
    </w:p>
    <w:p w14:paraId="20DCF571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el componente 3D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ElectricalSystemMesh.tsx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Renderiza bandejas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portacables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troqueladas utilizando geometrías con material PBR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meshPhysicalMaterial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tono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#FFB800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Aplica propiedades de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metalness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0.8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roughness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0.2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transparencia técnica (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transmission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0.3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opacity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0.85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 para permitir la inspección interior.</w:t>
      </w:r>
    </w:p>
    <w:p w14:paraId="57C0A1BA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13: Geometría PBR del Sistema Sanitario y ACI (Tuberías y Codos)</w:t>
      </w:r>
    </w:p>
    <w:p w14:paraId="140946D2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SanitarySystemMesh.tsx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Renderiza la red de Agua Contra Incendio (ACI) en todo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#E63946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tuberías sanitarias en azul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#00A8E8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Agrega codos reales de $90^\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circ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$ y $45^\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circ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$, juntas de acople y válvulas con detalles dorados, demostrando nivel de detalle LOD 400.</w:t>
      </w:r>
    </w:p>
    <w:p w14:paraId="42EEAF7F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14: Geometría PBR del Sistema HVAC (Ductos de Climatización)</w:t>
      </w:r>
    </w:p>
    <w:p w14:paraId="59CF605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HvacSystemMesh.tsx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Renderiza ductos rectangulares de aire con reducciones cónicas y difusores. Asigna un material de aluminio satinado con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roughness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0.3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metalness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: 0.9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tono gris plata con ligera opacidad para visualizar el flujo interior.</w:t>
      </w:r>
    </w:p>
    <w:p w14:paraId="03B0F010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15: Conmutador de Capas e Aislamiento de Especialidades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LayerToggleBar.tsx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35F6373B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LayerToggleBar.tsx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dentro del contenedor del visor. Crea botones flotantes e interactivos para encender/apagar cada red en tiempo real: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Emoji" w:eastAsia="Times New Roman" w:hAnsi="Segoe UI Emoji" w:cs="Segoe UI Emoji"/>
          <w:sz w:val="20"/>
          <w:szCs w:val="20"/>
          <w:lang w:eastAsia="es-PE"/>
        </w:rPr>
        <w:t>⚡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Eléctricas]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Emoji" w:eastAsia="Times New Roman" w:hAnsi="Segoe UI Emoji" w:cs="Segoe UI Emoji"/>
          <w:sz w:val="20"/>
          <w:szCs w:val="20"/>
          <w:lang w:eastAsia="es-PE"/>
        </w:rPr>
        <w:t>💧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Sanitarias]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Emoji" w:eastAsia="Times New Roman" w:hAnsi="Segoe UI Emoji" w:cs="Segoe UI Emoji"/>
          <w:sz w:val="20"/>
          <w:szCs w:val="20"/>
          <w:lang w:eastAsia="es-PE"/>
        </w:rPr>
        <w:t>❄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HVAC]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Emoji" w:eastAsia="Times New Roman" w:hAnsi="Segoe UI Emoji" w:cs="Segoe UI Emoji"/>
          <w:sz w:val="20"/>
          <w:szCs w:val="20"/>
          <w:lang w:eastAsia="es-PE"/>
        </w:rPr>
        <w:t>🏛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Estructura]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Asocia estos botones con el estado global en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Zustand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ocultar o mostrar los grupos de mallas 3D al instante.</w:t>
      </w:r>
    </w:p>
    <w:p w14:paraId="41B1ACB9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16: Detección de Interferencias y Resplandor Post-Processing</w:t>
      </w:r>
    </w:p>
    <w:p w14:paraId="583C0A53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Agrega el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EffectComposer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&lt;Bloom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intensity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="{1.8}"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luminanceSmoothing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="{0.9}"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luminanceThreshold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="{0.5}"/&gt;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@react-three/postprocessing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Crea el marcador de interferencia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ClashMarker.tsx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: una esfera pulsante en el punto de intersección entre la tubería ACI y la bandeja eléctrica que brille intensamente cuando la capa "Cruces" esté activa.</w:t>
      </w:r>
    </w:p>
    <w:p w14:paraId="1264F92F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17: Motor Vectorial de Planos 2D / CAD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src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components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bim-mep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/Cad2dViewer.tsx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46B82A2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Instala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pdfjs-dist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Crea el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Cad2dViewer.tsx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encargado de renderizar archivos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dxf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convertidos sobre un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2D nativo. Agrega funcionalidades de Pan (arrastrar), Zoom interactivo con la rueda del mouse, rotación y una capa vectorial transparente de escaneo técnico con retícula milimétrica.</w:t>
      </w:r>
    </w:p>
    <w:p w14:paraId="22372A10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18: Conmutador de Estado del Visor Híbrido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viewEngineMode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39556B40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Integra en el contenedor principal del visor la lógica de renderizado condicional:</w:t>
      </w:r>
    </w:p>
    <w:p w14:paraId="1D003C03" w14:textId="77777777" w:rsidR="00B56070" w:rsidRPr="00B56070" w:rsidRDefault="00B56070" w:rsidP="00B5607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viewEngineMode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'3D_MODEL'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muestra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WebGL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D0AF6B0" w14:textId="77777777" w:rsidR="00B56070" w:rsidRPr="00B56070" w:rsidRDefault="00B56070" w:rsidP="00B5607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viewEngineMode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'2D_VECTOR_CAD'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oculta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 de forma limpia y muestra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Cad2dViewer.tsx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8A68F3D" w14:textId="77777777" w:rsidR="00B56070" w:rsidRPr="00B56070" w:rsidRDefault="00B56070" w:rsidP="00B56070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Si se resetea, regresa a la maqueta 3D demo.</w:t>
      </w:r>
    </w:p>
    <w:p w14:paraId="48D1CDB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📁</w:t>
      </w: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3: Ingestión Universal, Carga Multi-Archivo y Gestión de Datos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19 - 26)</w:t>
      </w:r>
    </w:p>
    <w:p w14:paraId="33CD7B96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19: Zona Drag &amp;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Drop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Multi-Archivo Universal</w:t>
      </w:r>
    </w:p>
    <w:p w14:paraId="6D0AF35E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Actualiza el área de carga de archivos en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BimMepViewer.tsx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Modifica la propiedad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accept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input para permitir explícitamente: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dxf</w:t>
      </w:r>
      <w:proofErr w:type="spellEnd"/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rvt</w:t>
      </w:r>
      <w:proofErr w:type="spellEnd"/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nwd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glb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gltf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Diseña una interfaz de arrastre con bordes punteados incandescentes en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#FFB800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subtexto: "Arrastra tu plano o modelo BIM (Soporta CAD, PDF, Revit y 3D)".</w:t>
      </w:r>
    </w:p>
    <w:p w14:paraId="58276119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20: Lógica de Enrutamiento y Reconocimiento de Extensión de Archivos</w:t>
      </w:r>
    </w:p>
    <w:p w14:paraId="79C4D0F9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la función </w:t>
      </w:r>
      <w:proofErr w:type="spellStart"/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handleFileUpload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file: File)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Implementa un switch por extensión:</w:t>
      </w:r>
    </w:p>
    <w:p w14:paraId="0E91D8F2" w14:textId="77777777" w:rsidR="00B56070" w:rsidRPr="00B56070" w:rsidRDefault="00B56070" w:rsidP="00B56070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Extensión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glb</w:t>
      </w:r>
      <w:proofErr w:type="spellEnd"/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gltf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Establece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viewEngineMode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'3D_MODEL'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pasa la URL del archivo al cargador 3D.</w:t>
      </w:r>
    </w:p>
    <w:p w14:paraId="0C3C7264" w14:textId="77777777" w:rsidR="00B56070" w:rsidRPr="00B56070" w:rsidRDefault="00B56070" w:rsidP="00B56070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Extensión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dxf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Establece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viewEngineMode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'2D_VECTOR_CAD'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pasa el archivo al motor de planos 2D.</w:t>
      </w:r>
    </w:p>
    <w:p w14:paraId="05FD1BD5" w14:textId="77777777" w:rsidR="00B56070" w:rsidRPr="00B56070" w:rsidRDefault="00B56070" w:rsidP="00B56070">
      <w:pPr>
        <w:numPr>
          <w:ilvl w:val="0"/>
          <w:numId w:val="1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Extensión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rvt</w:t>
      </w:r>
      <w:proofErr w:type="spellEnd"/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nwd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: Activa el modo de compatibilidad de archivos nativos de Autodesk.</w:t>
      </w:r>
    </w:p>
    <w:p w14:paraId="5A216204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21: Eliminación Total de Mensajes de Error de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Parseo</w:t>
      </w:r>
      <w:proofErr w:type="spellEnd"/>
    </w:p>
    <w:p w14:paraId="4DBA10AA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Refactoriza el capturador de excepciones en la carga de archivos. Queda estrictamente prohibido mostrar el mensaje "No se pudo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parsear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GLB/GLTF" al subir un archivo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Cada formato debe ser interceptado por su respectivo subsistema sin generar errores en la consola.</w:t>
      </w:r>
    </w:p>
    <w:p w14:paraId="761E2218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22: Integración de Carga Nativa IFC mediante </w:t>
      </w:r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web-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ifc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-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three</w:t>
      </w:r>
      <w:proofErr w:type="spellEnd"/>
    </w:p>
    <w:p w14:paraId="7D0EF8D6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Integra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IFCLoader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web-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Permite que cuando el usuario suba un archivo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real, el sistema lea los elementos tridimensionales, aplique la escala correcta y extraiga el árbol de entidades (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IFCSpace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IFCPipeSegment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IFCCableCarrier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426D2F57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23: Panel Inspector de Elementos BIM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BimInspectorPanel.tsx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71BDF159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Refactoriza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BimInspectorPanel.tsx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(columna lateral derecha). Haz que los datos mostrados se actualicen dinámicamente según el elemento seleccionado en la vista 3D o el archivo subido: Identificador IFC, Especialidad, Sistema MEP, Dimensiones exactas ($mm$), Materialidad y Nivel de Detalle LOD.</w:t>
      </w:r>
    </w:p>
    <w:p w14:paraId="1EE0CDE2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24: Inserción de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Badges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 Cierre Comercial e Inspección</w:t>
      </w:r>
    </w:p>
    <w:p w14:paraId="314715F8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Agrega en la parte inferior del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BimInspectorPanel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las tres insignias oficiales de garantía de TESLA S.A.C.:</w:t>
      </w:r>
    </w:p>
    <w:p w14:paraId="0F228DC9" w14:textId="77777777" w:rsidR="00B56070" w:rsidRPr="00B56070" w:rsidRDefault="00B56070" w:rsidP="00B56070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Realidad Construible]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- Muestra subtexto de operatividad en campo.</w:t>
      </w:r>
    </w:p>
    <w:p w14:paraId="3BA5FE75" w14:textId="77777777" w:rsidR="00B56070" w:rsidRPr="00B56070" w:rsidRDefault="00B56070" w:rsidP="00B56070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[</w:t>
      </w:r>
      <w:r w:rsidRPr="00B56070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Protocolos de Calidad y Seguridad]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- Cumplimiento normativo e inspecciones ITSE.</w:t>
      </w:r>
    </w:p>
    <w:p w14:paraId="6A1FAF4F" w14:textId="77777777" w:rsidR="00B56070" w:rsidRPr="00B56070" w:rsidRDefault="00B56070" w:rsidP="00B56070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Segoe UI Symbol" w:eastAsia="Times New Roman" w:hAnsi="Segoe UI Symbol" w:cs="Segoe UI Symbol"/>
          <w:sz w:val="20"/>
          <w:szCs w:val="20"/>
          <w:lang w:eastAsia="es-PE"/>
        </w:rPr>
        <w:t>✓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Trazabilidad Técnica ISO 19650]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- Documentación auditables.</w:t>
      </w:r>
    </w:p>
    <w:p w14:paraId="5C955D9D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25: Botón de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Reset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y Cambio de Archivo Directo</w:t>
      </w:r>
    </w:p>
    <w:p w14:paraId="693529CC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Agrega en la barra superior del visor un botón flotante: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[</w:t>
      </w:r>
      <w:r w:rsidRPr="00B56070">
        <w:rPr>
          <w:rFonts w:ascii="Cambria Math" w:eastAsia="Times New Roman" w:hAnsi="Cambria Math" w:cs="Cambria Math"/>
          <w:sz w:val="20"/>
          <w:szCs w:val="20"/>
          <w:lang w:eastAsia="es-PE"/>
        </w:rPr>
        <w:t>↻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Cargar Otro Archivo / Resetear]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Al hacer clic, limpia la memoria de la GPU, elimina los objetos cargados, revoca las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URLs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creadas con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URL.revokeObjectURL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regresa al modelo demo inicial.</w:t>
      </w:r>
    </w:p>
    <w:p w14:paraId="3791682D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26: Pruebas de Ingestión de Archivos con Múltiples Formatos</w:t>
      </w:r>
    </w:p>
    <w:p w14:paraId="605663DB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 pruebas de carga en local arrastrando sucesivamente un archivo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pdf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dwg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ifc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un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glb</w:t>
      </w:r>
      <w:proofErr w:type="spellEnd"/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Confirma que en todos los casos la interfaz reaccione al instante, cambie de visor y no se congelen los componentes.</w:t>
      </w:r>
    </w:p>
    <w:p w14:paraId="6D41BCC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🧮</w:t>
      </w: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4: Módulo AI Sketch-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to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-BIM, Calculadora de ROI y Ficha Técnica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27 - 34)</w:t>
      </w:r>
    </w:p>
    <w:p w14:paraId="0DF3C73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27: Modal e Interfaz del Escáner "Sketch-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to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-BIM"</w:t>
      </w:r>
    </w:p>
    <w:p w14:paraId="5C2DF69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Desarrolla el modal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SketchToBimModal.tsx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Permite al usuario subir la foto de un boceto a mano alzada o plano borrador. Agrega una vista previa del boceto con un efecto de animación láser vertical que simule el escaneo por Inteligencia Artificial.</w:t>
      </w:r>
    </w:p>
    <w:p w14:paraId="6A5B1EB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28: Mapeo de Taxonomía de IA Técnica en el Escáner</w:t>
      </w:r>
    </w:p>
    <w:p w14:paraId="44B5E3A4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Durante la animación de escaneo del boceto, despliega dinámicamente en pantalla la terminología técnica avanzada de ingeniería:</w:t>
      </w:r>
    </w:p>
    <w:p w14:paraId="10EAD4E9" w14:textId="77777777" w:rsidR="00B56070" w:rsidRPr="00B56070" w:rsidRDefault="00B56070" w:rsidP="00B56070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Step 1: 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"Ejecutando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Architectural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Volumetry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Analysis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Spatial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Aesthetic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Integration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..."</w:t>
      </w:r>
    </w:p>
    <w:p w14:paraId="1BF6A951" w14:textId="77777777" w:rsidR="00B56070" w:rsidRPr="00B56070" w:rsidRDefault="00B56070" w:rsidP="00B56070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Step 2: 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"Generando Conceptual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Rendering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Overlay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con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Isometric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MEP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Routing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(LOD </w:t>
      </w:r>
      <w:proofErr w:type="gram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400)...</w:t>
      </w:r>
      <w:proofErr w:type="gram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"</w:t>
      </w:r>
    </w:p>
    <w:p w14:paraId="60CA4484" w14:textId="77777777" w:rsidR="00B56070" w:rsidRPr="00B56070" w:rsidRDefault="00B56070" w:rsidP="00B56070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Step 3: 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"Auditando Clash-Free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Distribution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Pattern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e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Infrastructure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Topology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..."</w:t>
      </w:r>
    </w:p>
    <w:p w14:paraId="4AB36FB8" w14:textId="77777777" w:rsidR="00B56070" w:rsidRPr="00B56070" w:rsidRDefault="00B56070" w:rsidP="00B56070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Step 4: </w:t>
      </w:r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"Proyectando BMS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Heatmap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Overlay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, Security Sensor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Topology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e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IoT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Digital Twin Concept."</w:t>
      </w:r>
    </w:p>
    <w:p w14:paraId="60D1B1AB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29: Calculadora Dinámica de ROI y Ahorro en Soles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RoiCalculator.tsx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6799E66E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Construye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RoiCalculator.tsx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Agrega un slider interactivo para seleccionar el área del proyecto ($200\</w:t>
      </w:r>
      <w:proofErr w:type="spellStart"/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 m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}^2$ a $10,000\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{ m}^2$) y un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dropdown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tipología de edificación. Conecta este componente con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bimMetrics.ts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calcular en tiempo real:</w:t>
      </w:r>
    </w:p>
    <w:p w14:paraId="1629E6BA" w14:textId="77777777" w:rsidR="00B56070" w:rsidRPr="00B56070" w:rsidRDefault="00B56070" w:rsidP="00B56070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Cantidad estimada de interferencias críticas.</w:t>
      </w:r>
    </w:p>
    <w:p w14:paraId="60851C19" w14:textId="77777777" w:rsidR="00B56070" w:rsidRPr="00B56070" w:rsidRDefault="00B56070" w:rsidP="00B56070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Costo evitado en adicionales de obra en Soles ($\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{S/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.}$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D93E390" w14:textId="77777777" w:rsidR="00B56070" w:rsidRPr="00B56070" w:rsidRDefault="00B56070" w:rsidP="00B56070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Porcentaje promedio de ahorro en el presupuesto MEP.</w:t>
      </w:r>
    </w:p>
    <w:p w14:paraId="5D8E0E83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30: Estilizado de Resumen de Resultados de ROI</w:t>
      </w:r>
    </w:p>
    <w:p w14:paraId="2DCF9387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Muestra los resultados de la calculadora con tipografía gigante en tono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#FFB800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el monto en Soles ($\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{S/</w:t>
      </w:r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.}$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) y resalta los cruces evadidos. Agrega el botón directo de conversión: "SOLICITAR AUDITORÍA CON ESTE PRESUPUESTO".</w:t>
      </w:r>
    </w:p>
    <w:p w14:paraId="0F5B7704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31: Simulador de Secuencia de Montaje 4D (Línea de Tiempo)</w:t>
      </w:r>
    </w:p>
    <w:p w14:paraId="42F1872E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Agrega en la parte inferior del visor 3D el componente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Assembly4dSlider.tsx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un slider de $0\%$ a $100\%$. Conforme el usuario desliza el control, los elementos 3D van apareciendo en orden cronológico de construcción: Estructura de losas ($20\%$), Sanitarias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under-slab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($50\%$), Bandejas eléctricas ($80\%$) y Equipos VFD / HVAC ($100\%$).</w:t>
      </w:r>
    </w:p>
    <w:p w14:paraId="46DBC86D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32: Herramienta de Plano de Corte Interactivo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Section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Box)</w:t>
      </w:r>
    </w:p>
    <w:p w14:paraId="78A4D9D5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 la funcionalidad de plano de corte en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 mediante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ClippingPlanes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Three.js. Agrega controles deslizantes para los ejes X, Y, Z que permitan "rebanar" virtualmente el edificio e inspeccionar el interior de las losas y tableros.</w:t>
      </w:r>
    </w:p>
    <w:p w14:paraId="6745B138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33: Generador de Reporte PDF / BCF Resumido</w:t>
      </w:r>
    </w:p>
    <w:p w14:paraId="77ACA076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Crea la utilidad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generatePdfReport.ts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compile los datos del proyecto (área, especialidades seleccionadas, interferencias detectadas y presupuesto de ahorro) y genere una ficha técnica descargable en PDF con el membrete oficial de TESLA S.A.C.</w:t>
      </w:r>
    </w:p>
    <w:p w14:paraId="3494B70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34: Verificación de Componentes Interactivos</w:t>
      </w:r>
    </w:p>
    <w:p w14:paraId="483E00E0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 que la calculadora, el modal de escaneo de bocetos, el slider 4D y la herramienta de corte funcionen sincrónicamente sin sobrecargar el hilo principal de renderizado.</w:t>
      </w:r>
    </w:p>
    <w:p w14:paraId="0DB464D9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⚡</w:t>
      </w:r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FASE 5: Optimización de Rendimiento, Memoria GPU y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Build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Final (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35 - 40)</w:t>
      </w:r>
    </w:p>
    <w:p w14:paraId="5C8D99A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35: Pipeline de Limpieza de Memoria GPU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dispose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Management)</w:t>
      </w:r>
    </w:p>
    <w:p w14:paraId="3F4C2D5A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 un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hook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personalizado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useGpuDispose.ts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todos los componentes 3D. Asegúrate de que al desmontar una escena o cambiar de modelo, se recorra la jerarquía de mallas y se ejecute explícitamente: </w:t>
      </w:r>
      <w:proofErr w:type="spellStart"/>
      <w:proofErr w:type="gram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geometry.dispose</w:t>
      </w:r>
      <w:proofErr w:type="spellEnd"/>
      <w:proofErr w:type="gram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material.dispose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texture.dispose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874AA70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36: Aceleración de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Raycasting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con 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three-mesh-bvh</w:t>
      </w:r>
      <w:proofErr w:type="spellEnd"/>
    </w:p>
    <w:p w14:paraId="5EBB753C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Aplica la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libreria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three-mesh-bvh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todas las geometrías complejas de las bandejas eléctricas y tuberías ACI. Optimiza la velocidad de detección de clics y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hover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mouse para mantener la tasa de refresco a $60\</w:t>
      </w:r>
      <w:proofErr w:type="spellStart"/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 FPS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}$ constantes.</w:t>
      </w:r>
    </w:p>
    <w:p w14:paraId="588D63E0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37: Optimización Responsiva para Dispositivos Móviles y Laptops</w:t>
      </w:r>
    </w:p>
    <w:p w14:paraId="433D637D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Ajusta los estilos CSS y controles de cámara para que en pantallas móviles la interfaz oculte los paneles laterales en un menú desplegable tipo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Drawer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 Asegúrate de que los gestos táctiles (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touch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orbit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pinch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-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to</w:t>
      </w:r>
      <w:proofErr w:type="spellEnd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-zoom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funcionen suavemente en el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Canvas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3D.</w:t>
      </w:r>
    </w:p>
    <w:p w14:paraId="251E877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38: Auditoría Estricta de Tipos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TypeScript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tsc</w:t>
      </w:r>
      <w:proofErr w:type="spellEnd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 xml:space="preserve"> --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noEmit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</w:t>
      </w:r>
    </w:p>
    <w:p w14:paraId="1F3F4D33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Corre en la terminal el comando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npx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tsc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--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noEmit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Revisa y corrige cualquier error de tipos, variables no utilizadas,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obsoletos o incompatibilidades de interfaces en todo el código fuente del proyecto.</w:t>
      </w:r>
    </w:p>
    <w:p w14:paraId="5A81721F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39: Configuración de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Chunks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y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Bundling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en 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vite.config.ts</w:t>
      </w:r>
      <w:proofErr w:type="spellEnd"/>
    </w:p>
    <w:p w14:paraId="3303EBE0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Configura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vite.config.ts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dividir la salida de compilación en paquetes (</w:t>
      </w:r>
      <w:proofErr w:type="spellStart"/>
      <w:r w:rsidRPr="00B56070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chunks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independientes: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tresjs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pdfjs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ui-vendor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app. Ajusta el límite de advertencia de tamaño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chunk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 $1000\</w:t>
      </w:r>
      <w:proofErr w:type="spellStart"/>
      <w:proofErr w:type="gram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text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{ kB</w:t>
      </w:r>
      <w:proofErr w:type="gram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}$ y configura el copiado estático de los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workers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WebAssembly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87CB755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40: Compilación Final de Producción y Verificación de </w:t>
      </w:r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dist</w:t>
      </w:r>
      <w:proofErr w:type="spellEnd"/>
    </w:p>
    <w:p w14:paraId="2392123F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Tarea: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Ejecuta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npm</w:t>
      </w:r>
      <w:proofErr w:type="spellEnd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 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build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la terminal. Confirma que la carpeta </w:t>
      </w:r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B56070">
        <w:rPr>
          <w:rFonts w:ascii="Courier New" w:eastAsia="Times New Roman" w:hAnsi="Courier New" w:cs="Courier New"/>
          <w:sz w:val="20"/>
          <w:szCs w:val="20"/>
          <w:lang w:eastAsia="es-PE"/>
        </w:rPr>
        <w:t>dist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genere limpia, sin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warnings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con cero errores de sintaxis y lista para desplegarse en producción en el servidor de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Vercel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5D2B09C" w14:textId="77777777" w:rsidR="00B56070" w:rsidRPr="00B56070" w:rsidRDefault="00B56070" w:rsidP="00B56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B56070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📌</w:t>
      </w: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INSTRUCCIÓN DE EJECUCIÓN PARA GATO MICHUY / OPENCODE</w:t>
      </w:r>
    </w:p>
    <w:p w14:paraId="6ECE3393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Copia y entrega la siguiente directiva ejecutiva a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OpenCode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dar inicio al desarrollo ordenado del proyecto:</w:t>
      </w:r>
    </w:p>
    <w:p w14:paraId="779D859C" w14:textId="77777777" w:rsidR="00B56070" w:rsidRPr="00B56070" w:rsidRDefault="00B56070" w:rsidP="00B560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DIRECTIVA GENERAL DE DESARROLLO (TESLA S.A.C.):</w:t>
      </w:r>
    </w:p>
    <w:p w14:paraId="711BB192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*"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OpenCode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, asume el rol de Lead Full-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Stack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Architect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&amp;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Graphics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Engineer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Lee detenidamente este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Documento Maestro de Arquitectura y Batería de 40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Prompts</w:t>
      </w:r>
      <w:proofErr w:type="spellEnd"/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E7830A3" w14:textId="77777777" w:rsidR="00B56070" w:rsidRPr="00B56070" w:rsidRDefault="00B56070" w:rsidP="00B56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Tu objetivo es ejecutar la construcción de la plataforma de auditoría BIM MEP LOD 400 de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TESLA S.A.C.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forma rigurosa. Comienza de inmediato con la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1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ejecutando secuencialmente del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01 al </w:t>
      </w:r>
      <w:proofErr w:type="spellStart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Prompt</w:t>
      </w:r>
      <w:proofErr w:type="spellEnd"/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08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Confirma cuando la maquetación base esté lista y compilada para proceder a la </w:t>
      </w:r>
      <w:r w:rsidRPr="00B56070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2</w:t>
      </w:r>
      <w:r w:rsidRPr="00B56070">
        <w:rPr>
          <w:rFonts w:ascii="Times New Roman" w:eastAsia="Times New Roman" w:hAnsi="Times New Roman" w:cs="Times New Roman"/>
          <w:sz w:val="24"/>
          <w:szCs w:val="24"/>
          <w:lang w:eastAsia="es-PE"/>
        </w:rPr>
        <w:t>."*</w:t>
      </w:r>
    </w:p>
    <w:p w14:paraId="015ECD85" w14:textId="77777777" w:rsidR="004733D6" w:rsidRDefault="004733D6"/>
    <w:sectPr w:rsidR="00473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7F2"/>
    <w:multiLevelType w:val="multilevel"/>
    <w:tmpl w:val="814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1463"/>
    <w:multiLevelType w:val="multilevel"/>
    <w:tmpl w:val="951E2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C231F"/>
    <w:multiLevelType w:val="multilevel"/>
    <w:tmpl w:val="19C8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31675"/>
    <w:multiLevelType w:val="multilevel"/>
    <w:tmpl w:val="8A3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5CA0"/>
    <w:multiLevelType w:val="multilevel"/>
    <w:tmpl w:val="6AB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7095E"/>
    <w:multiLevelType w:val="multilevel"/>
    <w:tmpl w:val="F63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91707"/>
    <w:multiLevelType w:val="multilevel"/>
    <w:tmpl w:val="550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45515"/>
    <w:multiLevelType w:val="multilevel"/>
    <w:tmpl w:val="866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E2741"/>
    <w:multiLevelType w:val="multilevel"/>
    <w:tmpl w:val="513E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5292B"/>
    <w:multiLevelType w:val="multilevel"/>
    <w:tmpl w:val="0A5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D59E7"/>
    <w:multiLevelType w:val="multilevel"/>
    <w:tmpl w:val="579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C5358"/>
    <w:multiLevelType w:val="multilevel"/>
    <w:tmpl w:val="2BD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771FB"/>
    <w:multiLevelType w:val="multilevel"/>
    <w:tmpl w:val="121E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D356A"/>
    <w:multiLevelType w:val="multilevel"/>
    <w:tmpl w:val="D8A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02E06"/>
    <w:multiLevelType w:val="multilevel"/>
    <w:tmpl w:val="C816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CA388E"/>
    <w:multiLevelType w:val="multilevel"/>
    <w:tmpl w:val="9DB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4"/>
  </w:num>
  <w:num w:numId="4">
    <w:abstractNumId w:val="5"/>
  </w:num>
  <w:num w:numId="5">
    <w:abstractNumId w:val="13"/>
  </w:num>
  <w:num w:numId="6">
    <w:abstractNumId w:val="6"/>
  </w:num>
  <w:num w:numId="7">
    <w:abstractNumId w:val="3"/>
  </w:num>
  <w:num w:numId="8">
    <w:abstractNumId w:val="9"/>
  </w:num>
  <w:num w:numId="9">
    <w:abstractNumId w:val="8"/>
  </w:num>
  <w:num w:numId="10">
    <w:abstractNumId w:val="11"/>
  </w:num>
  <w:num w:numId="11">
    <w:abstractNumId w:val="2"/>
  </w:num>
  <w:num w:numId="12">
    <w:abstractNumId w:val="0"/>
  </w:num>
  <w:num w:numId="13">
    <w:abstractNumId w:val="15"/>
  </w:num>
  <w:num w:numId="14">
    <w:abstractNumId w:val="12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70"/>
    <w:rsid w:val="004733D6"/>
    <w:rsid w:val="00B5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7EF9F"/>
  <w15:chartTrackingRefBased/>
  <w15:docId w15:val="{0266ABD8-3C41-4B89-8235-B410F1064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560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B56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B56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B560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07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5607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56070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B56070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B56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math-inline">
    <w:name w:val="math-inline"/>
    <w:basedOn w:val="Fuentedeprrafopredeter"/>
    <w:rsid w:val="00B56070"/>
  </w:style>
  <w:style w:type="character" w:customStyle="1" w:styleId="ng-tns-c2652510198-52">
    <w:name w:val="ng-tns-c2652510198-52"/>
    <w:basedOn w:val="Fuentedeprrafopredeter"/>
    <w:rsid w:val="00B5607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6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6070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B5607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56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3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414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6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9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1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2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2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2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4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09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1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6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4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4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4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0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8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9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7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7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4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7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5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6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0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7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06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2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3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7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3523</Words>
  <Characters>19379</Characters>
  <Application>Microsoft Office Word</Application>
  <DocSecurity>0</DocSecurity>
  <Lines>161</Lines>
  <Paragraphs>45</Paragraphs>
  <ScaleCrop>false</ScaleCrop>
  <Company/>
  <LinksUpToDate>false</LinksUpToDate>
  <CharactersWithSpaces>22857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salas contreras</dc:creator>
  <cp:keywords/>
  <dc:description/>
  <cp:lastModifiedBy>oscar ivan salas contreras</cp:lastModifiedBy>
  <cp:revision>1</cp:revision>
  <dcterms:created xsi:type="dcterms:W3CDTF">2026-08-11T19:12:00Z</dcterms:created>
  <dcterms:modified xsi:type="dcterms:W3CDTF">2026-08-11T19:15:00Z</dcterms:modified>
</cp:coreProperties>
</file>