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32C217" w14:textId="77777777" w:rsidR="00EB4479" w:rsidRPr="00060ED3" w:rsidRDefault="005B4F83">
      <w:pPr>
        <w:spacing w:line="360" w:lineRule="auto"/>
        <w:jc w:val="center"/>
        <w:rPr>
          <w:rFonts w:ascii="仿宋" w:eastAsia="仿宋" w:hAnsi="仿宋" w:cs="仿宋"/>
          <w:b/>
          <w:bCs/>
          <w:sz w:val="28"/>
        </w:rPr>
      </w:pPr>
      <w:bookmarkStart w:id="0" w:name="_GoBack"/>
      <w:bookmarkEnd w:id="0"/>
      <w:r w:rsidRPr="00060ED3">
        <w:rPr>
          <w:rFonts w:ascii="仿宋" w:eastAsia="仿宋" w:hAnsi="仿宋" w:cs="仿宋" w:hint="eastAsia"/>
          <w:b/>
          <w:bCs/>
          <w:sz w:val="28"/>
        </w:rPr>
        <w:t>金融市场技术分析判断报告系统需求</w:t>
      </w:r>
    </w:p>
    <w:p w14:paraId="6A4CBB1A" w14:textId="77777777" w:rsidR="00EB4479" w:rsidRPr="00060ED3" w:rsidRDefault="005B4F83">
      <w:pPr>
        <w:numPr>
          <w:ilvl w:val="0"/>
          <w:numId w:val="1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需求背景</w:t>
      </w:r>
    </w:p>
    <w:p w14:paraId="1CB2D0FB" w14:textId="1F9C0DC8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利用WIND提供的数据模块，开发自动化捕捉市场交易信号的相关程序。</w:t>
      </w:r>
    </w:p>
    <w:p w14:paraId="1307DC51" w14:textId="77777777" w:rsidR="00EB4479" w:rsidRDefault="005B4F83">
      <w:pPr>
        <w:numPr>
          <w:ilvl w:val="0"/>
          <w:numId w:val="1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需求描述</w:t>
      </w:r>
    </w:p>
    <w:p w14:paraId="2F9BCC92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根据市场常见的技术判断标准进行相关的程序设置，并在满足条件的情况下给予提示。</w:t>
      </w:r>
    </w:p>
    <w:p w14:paraId="0703B8E9" w14:textId="77777777" w:rsidR="00EB4479" w:rsidRPr="0006000D" w:rsidRDefault="005B4F83">
      <w:pPr>
        <w:numPr>
          <w:ilvl w:val="0"/>
          <w:numId w:val="2"/>
        </w:numPr>
        <w:spacing w:line="360" w:lineRule="auto"/>
        <w:ind w:firstLineChars="200" w:firstLine="480"/>
        <w:rPr>
          <w:rFonts w:ascii="仿宋" w:eastAsia="仿宋" w:hAnsi="仿宋" w:cs="仿宋"/>
          <w:sz w:val="24"/>
          <w:highlight w:val="yellow"/>
        </w:rPr>
      </w:pPr>
      <w:r w:rsidRPr="0006000D">
        <w:rPr>
          <w:rFonts w:ascii="仿宋" w:eastAsia="仿宋" w:hAnsi="仿宋" w:cs="仿宋" w:hint="eastAsia"/>
          <w:sz w:val="24"/>
          <w:highlight w:val="yellow"/>
        </w:rPr>
        <w:t>趋势判断</w:t>
      </w:r>
      <w:r w:rsidR="007171A4" w:rsidRPr="0006000D">
        <w:rPr>
          <w:rFonts w:ascii="仿宋" w:eastAsia="仿宋" w:hAnsi="仿宋" w:cs="仿宋" w:hint="eastAsia"/>
          <w:sz w:val="24"/>
          <w:highlight w:val="yellow"/>
        </w:rPr>
        <w:t>与前期高低点记录</w:t>
      </w:r>
    </w:p>
    <w:p w14:paraId="34D97B24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可变参数：周期单位与周期长度。周期单位包括小时、日、周、月；周期长度可以为自行设置为任</w:t>
      </w:r>
      <w:proofErr w:type="gramStart"/>
      <w:r>
        <w:rPr>
          <w:rFonts w:ascii="仿宋" w:eastAsia="仿宋" w:hAnsi="仿宋" w:cs="仿宋" w:hint="eastAsia"/>
          <w:sz w:val="24"/>
        </w:rPr>
        <w:t>一</w:t>
      </w:r>
      <w:proofErr w:type="gramEnd"/>
      <w:r>
        <w:rPr>
          <w:rFonts w:ascii="仿宋" w:eastAsia="仿宋" w:hAnsi="仿宋" w:cs="仿宋" w:hint="eastAsia"/>
          <w:sz w:val="24"/>
        </w:rPr>
        <w:t>正整数。</w:t>
      </w:r>
    </w:p>
    <w:p w14:paraId="1655EC46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假设当前时点为T，周期长度为L，总长度4L。</w:t>
      </w:r>
    </w:p>
    <w:p w14:paraId="7955E4E3" w14:textId="77777777" w:rsidR="00EB4479" w:rsidRPr="002B2628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  <w:highlight w:val="cyan"/>
        </w:rPr>
      </w:pPr>
      <w:r w:rsidRPr="002B2628">
        <w:rPr>
          <w:rFonts w:ascii="仿宋" w:eastAsia="仿宋" w:hAnsi="仿宋" w:cs="仿宋" w:hint="eastAsia"/>
          <w:sz w:val="24"/>
          <w:highlight w:val="cyan"/>
        </w:rPr>
        <w:t>S1：从T开始，比较T、T-1……T-L+1的最高点与最低点，找出其中的</w:t>
      </w:r>
      <w:r w:rsidRPr="002B2628">
        <w:rPr>
          <w:rFonts w:ascii="仿宋" w:eastAsia="仿宋" w:hAnsi="仿宋" w:cs="仿宋" w:hint="eastAsia"/>
          <w:color w:val="FF0000"/>
          <w:sz w:val="24"/>
          <w:highlight w:val="cyan"/>
        </w:rPr>
        <w:t>高点t</w:t>
      </w:r>
      <w:r w:rsidRPr="002B2628">
        <w:rPr>
          <w:rFonts w:ascii="仿宋" w:eastAsia="仿宋" w:hAnsi="仿宋" w:cs="仿宋" w:hint="eastAsia"/>
          <w:color w:val="FF0000"/>
          <w:sz w:val="24"/>
          <w:highlight w:val="cyan"/>
          <w:vertAlign w:val="subscript"/>
        </w:rPr>
        <w:t>H1</w:t>
      </w:r>
      <w:r w:rsidRPr="002B2628">
        <w:rPr>
          <w:rFonts w:ascii="仿宋" w:eastAsia="仿宋" w:hAnsi="仿宋" w:cs="仿宋" w:hint="eastAsia"/>
          <w:color w:val="FF0000"/>
          <w:sz w:val="24"/>
          <w:highlight w:val="cyan"/>
        </w:rPr>
        <w:t>与低点t</w:t>
      </w:r>
      <w:r w:rsidRPr="002B2628">
        <w:rPr>
          <w:rFonts w:ascii="仿宋" w:eastAsia="仿宋" w:hAnsi="仿宋" w:cs="仿宋" w:hint="eastAsia"/>
          <w:color w:val="FF0000"/>
          <w:sz w:val="24"/>
          <w:highlight w:val="cyan"/>
          <w:vertAlign w:val="subscript"/>
        </w:rPr>
        <w:t>L1</w:t>
      </w:r>
      <w:r w:rsidRPr="002B2628">
        <w:rPr>
          <w:rFonts w:ascii="仿宋" w:eastAsia="仿宋" w:hAnsi="仿宋" w:cs="仿宋" w:hint="eastAsia"/>
          <w:sz w:val="24"/>
          <w:highlight w:val="cyan"/>
        </w:rPr>
        <w:t>。</w:t>
      </w:r>
    </w:p>
    <w:p w14:paraId="6F3ABFCA" w14:textId="77777777" w:rsidR="00EB4479" w:rsidRPr="002B2628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  <w:highlight w:val="cyan"/>
        </w:rPr>
      </w:pPr>
      <w:r w:rsidRPr="002B2628">
        <w:rPr>
          <w:rFonts w:ascii="仿宋" w:eastAsia="仿宋" w:hAnsi="仿宋" w:cs="仿宋" w:hint="eastAsia"/>
          <w:sz w:val="24"/>
          <w:highlight w:val="cyan"/>
        </w:rPr>
        <w:t>S2：从T-1开始，比较T-1、T-2……T-L的最高点与最低点，找出其中的高点t</w:t>
      </w:r>
      <w:r w:rsidRPr="002B2628">
        <w:rPr>
          <w:rFonts w:ascii="仿宋" w:eastAsia="仿宋" w:hAnsi="仿宋" w:cs="仿宋" w:hint="eastAsia"/>
          <w:sz w:val="24"/>
          <w:highlight w:val="cyan"/>
          <w:vertAlign w:val="subscript"/>
        </w:rPr>
        <w:t>H2</w:t>
      </w:r>
      <w:r w:rsidRPr="002B2628">
        <w:rPr>
          <w:rFonts w:ascii="仿宋" w:eastAsia="仿宋" w:hAnsi="仿宋" w:cs="仿宋" w:hint="eastAsia"/>
          <w:sz w:val="24"/>
          <w:highlight w:val="cyan"/>
        </w:rPr>
        <w:t>与低点t</w:t>
      </w:r>
      <w:r w:rsidRPr="002B2628">
        <w:rPr>
          <w:rFonts w:ascii="仿宋" w:eastAsia="仿宋" w:hAnsi="仿宋" w:cs="仿宋" w:hint="eastAsia"/>
          <w:sz w:val="24"/>
          <w:highlight w:val="cyan"/>
          <w:vertAlign w:val="subscript"/>
        </w:rPr>
        <w:t>L2</w:t>
      </w:r>
      <w:r w:rsidRPr="002B2628">
        <w:rPr>
          <w:rFonts w:ascii="仿宋" w:eastAsia="仿宋" w:hAnsi="仿宋" w:cs="仿宋" w:hint="eastAsia"/>
          <w:sz w:val="24"/>
          <w:highlight w:val="cyan"/>
        </w:rPr>
        <w:t>。</w:t>
      </w:r>
    </w:p>
    <w:p w14:paraId="3BDC94CE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 w:rsidRPr="002B2628">
        <w:rPr>
          <w:rFonts w:ascii="仿宋" w:eastAsia="仿宋" w:hAnsi="仿宋" w:cs="仿宋" w:hint="eastAsia"/>
          <w:sz w:val="24"/>
          <w:highlight w:val="cyan"/>
        </w:rPr>
        <w:t>……</w:t>
      </w:r>
    </w:p>
    <w:p w14:paraId="18457662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 w:rsidRPr="002B2628">
        <w:rPr>
          <w:rFonts w:ascii="仿宋" w:eastAsia="仿宋" w:hAnsi="仿宋" w:cs="仿宋" w:hint="eastAsia"/>
          <w:sz w:val="24"/>
          <w:highlight w:val="cyan"/>
        </w:rPr>
        <w:t>S3L+1：从T-3L开始，比较T-3L、T-3L-1……T-4L+1的最高点与最低点，找出其中高点t</w:t>
      </w:r>
      <w:r w:rsidRPr="002B2628">
        <w:rPr>
          <w:rFonts w:ascii="仿宋" w:eastAsia="仿宋" w:hAnsi="仿宋" w:cs="仿宋" w:hint="eastAsia"/>
          <w:sz w:val="24"/>
          <w:highlight w:val="cyan"/>
          <w:vertAlign w:val="subscript"/>
        </w:rPr>
        <w:t>H3L+1</w:t>
      </w:r>
      <w:r w:rsidRPr="002B2628">
        <w:rPr>
          <w:rFonts w:ascii="仿宋" w:eastAsia="仿宋" w:hAnsi="仿宋" w:cs="仿宋" w:hint="eastAsia"/>
          <w:sz w:val="24"/>
          <w:highlight w:val="cyan"/>
        </w:rPr>
        <w:t>与低点t</w:t>
      </w:r>
      <w:r w:rsidRPr="002B2628">
        <w:rPr>
          <w:rFonts w:ascii="仿宋" w:eastAsia="仿宋" w:hAnsi="仿宋" w:cs="仿宋" w:hint="eastAsia"/>
          <w:sz w:val="24"/>
          <w:highlight w:val="cyan"/>
          <w:vertAlign w:val="subscript"/>
        </w:rPr>
        <w:t>L3L+1</w:t>
      </w:r>
      <w:r w:rsidRPr="002B2628">
        <w:rPr>
          <w:rFonts w:ascii="仿宋" w:eastAsia="仿宋" w:hAnsi="仿宋" w:cs="仿宋" w:hint="eastAsia"/>
          <w:sz w:val="24"/>
          <w:highlight w:val="cyan"/>
        </w:rPr>
        <w:t>。</w:t>
      </w:r>
    </w:p>
    <w:p w14:paraId="4708D761" w14:textId="4C480201" w:rsidR="00EE0CDA" w:rsidRDefault="005B4F83" w:rsidP="00EE0CDA">
      <w:pPr>
        <w:spacing w:line="360" w:lineRule="auto"/>
        <w:ind w:firstLineChars="200" w:firstLine="480"/>
        <w:rPr>
          <w:rFonts w:ascii="仿宋" w:eastAsia="仿宋" w:hAnsi="仿宋" w:cs="仿宋" w:hint="eastAsia"/>
          <w:sz w:val="24"/>
        </w:rPr>
      </w:pPr>
      <w:r w:rsidRPr="00EE0CDA">
        <w:rPr>
          <w:rFonts w:ascii="仿宋" w:eastAsia="仿宋" w:hAnsi="仿宋" w:cs="仿宋" w:hint="eastAsia"/>
          <w:sz w:val="24"/>
          <w:highlight w:val="lightGray"/>
        </w:rPr>
        <w:t>S3L+2：剔除上述步骤中</w:t>
      </w:r>
      <w:r w:rsidRPr="00EE0CDA">
        <w:rPr>
          <w:rFonts w:ascii="仿宋" w:eastAsia="仿宋" w:hAnsi="仿宋" w:cs="仿宋" w:hint="eastAsia"/>
          <w:sz w:val="24"/>
          <w:highlight w:val="red"/>
        </w:rPr>
        <w:t>重复的高低点。</w:t>
      </w:r>
      <w:r w:rsidR="00EE0CDA">
        <w:rPr>
          <w:rFonts w:ascii="仿宋" w:eastAsia="仿宋" w:hAnsi="仿宋" w:cs="仿宋" w:hint="eastAsia"/>
          <w:sz w:val="24"/>
        </w:rPr>
        <w:t>（</w:t>
      </w:r>
      <w:r w:rsidR="00EE0CDA" w:rsidRPr="00EE0CDA">
        <w:rPr>
          <w:rFonts w:ascii="仿宋" w:eastAsia="仿宋" w:hAnsi="仿宋" w:cs="仿宋" w:hint="eastAsia"/>
          <w:b/>
          <w:sz w:val="24"/>
        </w:rPr>
        <w:t>时间、高点、低点均相同</w:t>
      </w:r>
      <w:r w:rsidR="00EE0CDA">
        <w:rPr>
          <w:rFonts w:ascii="仿宋" w:eastAsia="仿宋" w:hAnsi="仿宋" w:cs="仿宋" w:hint="eastAsia"/>
          <w:sz w:val="24"/>
        </w:rPr>
        <w:t>）</w:t>
      </w:r>
    </w:p>
    <w:p w14:paraId="68676AE3" w14:textId="1FF0D017" w:rsidR="00EB4479" w:rsidRDefault="005B4F83" w:rsidP="00EE0CDA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S3L+3：将高点、低点按照时间排序，</w:t>
      </w:r>
      <w:r w:rsidRPr="00FE704E">
        <w:rPr>
          <w:rFonts w:ascii="仿宋" w:eastAsia="仿宋" w:hAnsi="仿宋" w:cs="仿宋" w:hint="eastAsia"/>
          <w:sz w:val="24"/>
          <w:highlight w:val="lightGray"/>
        </w:rPr>
        <w:t>只保留连续高点中的最高点、连续低点中的最低点，最终形成“高-低-高-低”的类似排列。</w:t>
      </w:r>
      <w:r w:rsidR="00FE704E">
        <w:rPr>
          <w:rFonts w:ascii="仿宋" w:eastAsia="仿宋" w:hAnsi="仿宋" w:cs="仿宋" w:hint="eastAsia"/>
          <w:sz w:val="24"/>
        </w:rPr>
        <w:t>（</w:t>
      </w:r>
      <w:r w:rsidR="00FE704E" w:rsidRPr="00FE704E">
        <w:rPr>
          <w:rFonts w:ascii="仿宋" w:eastAsia="仿宋" w:hAnsi="仿宋" w:cs="仿宋" w:hint="eastAsia"/>
          <w:b/>
          <w:sz w:val="24"/>
        </w:rPr>
        <w:t>函数的极值点</w:t>
      </w:r>
      <w:r w:rsidR="00FE704E">
        <w:rPr>
          <w:rFonts w:ascii="仿宋" w:eastAsia="仿宋" w:hAnsi="仿宋" w:cs="仿宋" w:hint="eastAsia"/>
          <w:sz w:val="24"/>
        </w:rPr>
        <w:t>）</w:t>
      </w:r>
    </w:p>
    <w:p w14:paraId="627C81F2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S3L+4：</w:t>
      </w:r>
      <w:r w:rsidRPr="002B2628">
        <w:rPr>
          <w:rFonts w:ascii="仿宋" w:eastAsia="仿宋" w:hAnsi="仿宋" w:cs="仿宋" w:hint="eastAsia"/>
          <w:b/>
          <w:color w:val="00B050"/>
          <w:sz w:val="24"/>
        </w:rPr>
        <w:t>判断</w:t>
      </w:r>
      <w:r>
        <w:rPr>
          <w:rFonts w:ascii="仿宋" w:eastAsia="仿宋" w:hAnsi="仿宋" w:cs="仿宋" w:hint="eastAsia"/>
          <w:sz w:val="24"/>
        </w:rPr>
        <w:t>高点是否依次抬升/下降、低点是否依次抬升/下降，依次抬升则返回上升趋势，依次下降则返回下降趋势，否则返回不存在趋势。</w:t>
      </w:r>
    </w:p>
    <w:p w14:paraId="5D9207F0" w14:textId="77777777" w:rsidR="007171A4" w:rsidRDefault="007171A4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记录最近一个高点和低点的值。</w:t>
      </w:r>
    </w:p>
    <w:p w14:paraId="46477906" w14:textId="77777777" w:rsidR="007171A4" w:rsidRDefault="007171A4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如果收盘价超过前期高点，显示向上突破（前期高点的值）</w:t>
      </w:r>
      <w:r w:rsidR="004F58A3">
        <w:rPr>
          <w:rFonts w:ascii="仿宋" w:eastAsia="仿宋" w:hAnsi="仿宋" w:cs="仿宋" w:hint="eastAsia"/>
          <w:sz w:val="24"/>
        </w:rPr>
        <w:t>。</w:t>
      </w:r>
    </w:p>
    <w:p w14:paraId="3EFAB82B" w14:textId="77777777" w:rsidR="007171A4" w:rsidRPr="007171A4" w:rsidRDefault="007171A4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如果收盘价低于前期地点，显示向下跌破（前期低点的值）</w:t>
      </w:r>
      <w:r w:rsidR="004F58A3">
        <w:rPr>
          <w:rFonts w:ascii="仿宋" w:eastAsia="仿宋" w:hAnsi="仿宋" w:cs="仿宋" w:hint="eastAsia"/>
          <w:sz w:val="24"/>
        </w:rPr>
        <w:t>。</w:t>
      </w:r>
    </w:p>
    <w:p w14:paraId="33780D0F" w14:textId="77777777" w:rsidR="00EB4479" w:rsidRPr="0006000D" w:rsidRDefault="005B4F83">
      <w:pPr>
        <w:numPr>
          <w:ilvl w:val="0"/>
          <w:numId w:val="2"/>
        </w:numPr>
        <w:spacing w:line="360" w:lineRule="auto"/>
        <w:ind w:firstLineChars="200" w:firstLine="480"/>
        <w:rPr>
          <w:rFonts w:ascii="仿宋" w:eastAsia="仿宋" w:hAnsi="仿宋" w:cs="仿宋"/>
          <w:sz w:val="24"/>
          <w:highlight w:val="yellow"/>
        </w:rPr>
      </w:pPr>
      <w:r w:rsidRPr="0006000D">
        <w:rPr>
          <w:rFonts w:ascii="仿宋" w:eastAsia="仿宋" w:hAnsi="仿宋" w:cs="仿宋" w:hint="eastAsia"/>
          <w:sz w:val="24"/>
          <w:highlight w:val="yellow"/>
        </w:rPr>
        <w:t>均线交叉信号</w:t>
      </w:r>
    </w:p>
    <w:p w14:paraId="1F99BE36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均线计算方法：N日均线的数值MA(N)</w:t>
      </w:r>
    </w:p>
    <w:p w14:paraId="6822D536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MA（N）= 前N</w:t>
      </w:r>
      <w:proofErr w:type="gramStart"/>
      <w:r>
        <w:rPr>
          <w:rFonts w:ascii="仿宋" w:eastAsia="仿宋" w:hAnsi="仿宋" w:cs="仿宋" w:hint="eastAsia"/>
          <w:sz w:val="24"/>
        </w:rPr>
        <w:t>个</w:t>
      </w:r>
      <w:proofErr w:type="gramEnd"/>
      <w:r>
        <w:rPr>
          <w:rFonts w:ascii="仿宋" w:eastAsia="仿宋" w:hAnsi="仿宋" w:cs="仿宋" w:hint="eastAsia"/>
          <w:sz w:val="24"/>
        </w:rPr>
        <w:t>交易日收盘价之和÷N</w:t>
      </w:r>
    </w:p>
    <w:p w14:paraId="1B5A7048" w14:textId="77777777" w:rsidR="00EB4479" w:rsidRDefault="005B4F83">
      <w:pPr>
        <w:spacing w:line="360" w:lineRule="auto"/>
        <w:ind w:firstLine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（1）单均线信号</w:t>
      </w:r>
    </w:p>
    <w:p w14:paraId="779230B3" w14:textId="77777777" w:rsidR="00EB4479" w:rsidRDefault="005B4F83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ab/>
        <w:t>N日均线价格P(T)和第T-1日的N日均线价格P(T-1)相比，</w:t>
      </w:r>
    </w:p>
    <w:p w14:paraId="3E634C39" w14:textId="77777777" w:rsidR="00EB4479" w:rsidRDefault="005B4F83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ab/>
      </w:r>
      <w:r>
        <w:rPr>
          <w:rFonts w:ascii="微软雅黑" w:eastAsia="微软雅黑" w:hAnsi="微软雅黑" w:cs="仿宋" w:hint="eastAsia"/>
          <w:sz w:val="24"/>
        </w:rPr>
        <w:t>￭</w:t>
      </w:r>
      <w:r>
        <w:rPr>
          <w:rFonts w:ascii="仿宋" w:eastAsia="仿宋" w:hAnsi="仿宋" w:cs="仿宋" w:hint="eastAsia"/>
          <w:sz w:val="24"/>
        </w:rPr>
        <w:t>如果P(T)&gt;P(T-1)，且第T日的收盘价P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(T)和第T-1日收盘价P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(T-1)出现了以下情况：P(T)&gt;P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(T)且P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(T-1)&lt;P(T-1)，提示向下穿越均线。</w:t>
      </w:r>
    </w:p>
    <w:p w14:paraId="026FF0AA" w14:textId="77777777" w:rsidR="00EB4479" w:rsidRDefault="005B4F83">
      <w:pPr>
        <w:spacing w:line="360" w:lineRule="auto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ab/>
      </w:r>
      <w:r>
        <w:rPr>
          <w:rFonts w:ascii="微软雅黑" w:eastAsia="微软雅黑" w:hAnsi="微软雅黑" w:cs="仿宋" w:hint="eastAsia"/>
          <w:sz w:val="24"/>
        </w:rPr>
        <w:t>￭</w:t>
      </w:r>
      <w:r>
        <w:rPr>
          <w:rFonts w:ascii="仿宋" w:eastAsia="仿宋" w:hAnsi="仿宋" w:cs="仿宋" w:hint="eastAsia"/>
          <w:sz w:val="24"/>
        </w:rPr>
        <w:t>如果P(T)&lt;P(T-1), 且第T日的收盘价P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(T)和第T-1日收盘价P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(T-1)出现了以下情况：P(T)&lt;P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(T)且P</w:t>
      </w:r>
      <w:r>
        <w:rPr>
          <w:rFonts w:ascii="仿宋" w:eastAsia="仿宋" w:hAnsi="仿宋" w:cs="仿宋" w:hint="eastAsia"/>
          <w:sz w:val="24"/>
          <w:vertAlign w:val="subscript"/>
        </w:rPr>
        <w:t>收</w:t>
      </w:r>
      <w:r>
        <w:rPr>
          <w:rFonts w:ascii="仿宋" w:eastAsia="仿宋" w:hAnsi="仿宋" w:cs="仿宋" w:hint="eastAsia"/>
          <w:sz w:val="24"/>
        </w:rPr>
        <w:t>(T-1)&gt;P(T-1)，提示向上穿越均线。</w:t>
      </w:r>
    </w:p>
    <w:p w14:paraId="1B7067F3" w14:textId="77777777" w:rsidR="00EB4479" w:rsidRDefault="005B4F83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（2）</w:t>
      </w:r>
      <w:proofErr w:type="gramStart"/>
      <w:r>
        <w:rPr>
          <w:rFonts w:ascii="仿宋" w:eastAsia="仿宋" w:hAnsi="仿宋" w:cs="仿宋" w:hint="eastAsia"/>
          <w:sz w:val="24"/>
        </w:rPr>
        <w:t>双均线</w:t>
      </w:r>
      <w:proofErr w:type="gramEnd"/>
      <w:r>
        <w:rPr>
          <w:rFonts w:ascii="仿宋" w:eastAsia="仿宋" w:hAnsi="仿宋" w:cs="仿宋" w:hint="eastAsia"/>
          <w:sz w:val="24"/>
        </w:rPr>
        <w:t>信号</w:t>
      </w:r>
    </w:p>
    <w:p w14:paraId="4250A5FA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输入两个均线的周期M和N，其中M&gt;N。</w:t>
      </w:r>
    </w:p>
    <w:p w14:paraId="2AFC4A5A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T日和T-1日的均线价格分别为P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(T)、P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(T)和P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(T-1)、P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(T-1)。</w:t>
      </w:r>
    </w:p>
    <w:p w14:paraId="2BBD3311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微软雅黑" w:eastAsia="微软雅黑" w:hAnsi="微软雅黑" w:cs="仿宋" w:hint="eastAsia"/>
          <w:sz w:val="24"/>
        </w:rPr>
        <w:t>￭</w:t>
      </w:r>
      <w:r>
        <w:rPr>
          <w:rFonts w:ascii="仿宋" w:eastAsia="仿宋" w:hAnsi="仿宋" w:cs="仿宋" w:hint="eastAsia"/>
          <w:sz w:val="24"/>
        </w:rPr>
        <w:t>如果P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(T)&gt; 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(T-1)且P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(T)&gt; 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(T-1)时，若P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(T-1)&lt; 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(T-1)且P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(T)&gt; 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(T-1)，提示N日均线向上穿越M日均线。</w:t>
      </w:r>
    </w:p>
    <w:p w14:paraId="145CDAE3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微软雅黑" w:eastAsia="微软雅黑" w:hAnsi="微软雅黑" w:cs="仿宋" w:hint="eastAsia"/>
          <w:sz w:val="24"/>
        </w:rPr>
        <w:t>￭</w:t>
      </w:r>
      <w:r>
        <w:rPr>
          <w:rFonts w:ascii="仿宋" w:eastAsia="仿宋" w:hAnsi="仿宋" w:cs="仿宋" w:hint="eastAsia"/>
          <w:sz w:val="24"/>
        </w:rPr>
        <w:t>如果P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(T)&gt;&lt;P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(T-1)且P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(T)&lt; 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(T-1)时，若P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(T-1)&gt;P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(T-1)且P</w:t>
      </w:r>
      <w:r>
        <w:rPr>
          <w:rFonts w:ascii="仿宋" w:eastAsia="仿宋" w:hAnsi="仿宋" w:cs="仿宋" w:hint="eastAsia"/>
          <w:sz w:val="24"/>
          <w:vertAlign w:val="subscript"/>
        </w:rPr>
        <w:t>N</w:t>
      </w:r>
      <w:r>
        <w:rPr>
          <w:rFonts w:ascii="仿宋" w:eastAsia="仿宋" w:hAnsi="仿宋" w:cs="仿宋" w:hint="eastAsia"/>
          <w:sz w:val="24"/>
        </w:rPr>
        <w:t>(T)&lt; P</w:t>
      </w:r>
      <w:r>
        <w:rPr>
          <w:rFonts w:ascii="仿宋" w:eastAsia="仿宋" w:hAnsi="仿宋" w:cs="仿宋" w:hint="eastAsia"/>
          <w:sz w:val="24"/>
          <w:vertAlign w:val="subscript"/>
        </w:rPr>
        <w:t>M</w:t>
      </w:r>
      <w:r>
        <w:rPr>
          <w:rFonts w:ascii="仿宋" w:eastAsia="仿宋" w:hAnsi="仿宋" w:cs="仿宋" w:hint="eastAsia"/>
          <w:sz w:val="24"/>
        </w:rPr>
        <w:t>(T-1)，提示N日均线向下穿越M日均线。</w:t>
      </w:r>
    </w:p>
    <w:p w14:paraId="4945E36C" w14:textId="77777777" w:rsidR="00EB4479" w:rsidRPr="0006000D" w:rsidRDefault="005B4F83">
      <w:pPr>
        <w:numPr>
          <w:ilvl w:val="0"/>
          <w:numId w:val="2"/>
        </w:numPr>
        <w:spacing w:line="360" w:lineRule="auto"/>
        <w:ind w:firstLineChars="200" w:firstLine="480"/>
        <w:rPr>
          <w:rFonts w:ascii="仿宋" w:eastAsia="仿宋" w:hAnsi="仿宋" w:cs="仿宋"/>
          <w:sz w:val="24"/>
          <w:highlight w:val="yellow"/>
        </w:rPr>
      </w:pPr>
      <w:r w:rsidRPr="0006000D">
        <w:rPr>
          <w:rFonts w:ascii="仿宋" w:eastAsia="仿宋" w:hAnsi="仿宋" w:cs="仿宋" w:hint="eastAsia"/>
          <w:sz w:val="24"/>
          <w:highlight w:val="yellow"/>
        </w:rPr>
        <w:t>重要的技术指标及背离信号</w:t>
      </w:r>
    </w:p>
    <w:p w14:paraId="19327F7A" w14:textId="77777777" w:rsidR="00EB4479" w:rsidRDefault="005B4F83">
      <w:pPr>
        <w:pStyle w:val="1"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RSI</w:t>
      </w:r>
      <w:r w:rsidR="007A741E">
        <w:rPr>
          <w:rFonts w:ascii="仿宋" w:eastAsia="仿宋" w:hAnsi="仿宋" w:cs="仿宋" w:hint="eastAsia"/>
          <w:sz w:val="24"/>
        </w:rPr>
        <w:t>指标</w:t>
      </w:r>
    </w:p>
    <w:p w14:paraId="41512B9C" w14:textId="77777777" w:rsidR="00EB4479" w:rsidRDefault="003F068E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RSI计算公式如下：</w:t>
      </w:r>
    </w:p>
    <w:p w14:paraId="6202D3AA" w14:textId="77777777" w:rsidR="003F068E" w:rsidRDefault="003F068E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RSI = 100 </w:t>
      </w:r>
      <w:r>
        <w:rPr>
          <w:rFonts w:ascii="仿宋" w:eastAsia="仿宋" w:hAnsi="仿宋" w:cs="仿宋"/>
          <w:sz w:val="24"/>
        </w:rPr>
        <w:t>–</w:t>
      </w:r>
      <w:r>
        <w:rPr>
          <w:rFonts w:ascii="仿宋" w:eastAsia="仿宋" w:hAnsi="仿宋" w:cs="仿宋" w:hint="eastAsia"/>
          <w:sz w:val="24"/>
        </w:rPr>
        <w:t xml:space="preserve"> (100÷（1+RS）)</w:t>
      </w:r>
    </w:p>
    <w:p w14:paraId="217F125A" w14:textId="77777777" w:rsidR="003F068E" w:rsidRDefault="003F068E">
      <w:pPr>
        <w:spacing w:line="360" w:lineRule="auto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其中RS = X天内上涨收市价的平均值  ÷ X天内下跌收市价的平均值</w:t>
      </w:r>
    </w:p>
    <w:p w14:paraId="22EFC842" w14:textId="77777777" w:rsidR="00D31382" w:rsidRDefault="00D31382" w:rsidP="00D31382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（2）</w:t>
      </w:r>
      <w:r w:rsidR="005F1CAF">
        <w:rPr>
          <w:rFonts w:ascii="仿宋" w:eastAsia="仿宋" w:hAnsi="仿宋" w:cs="仿宋" w:hint="eastAsia"/>
          <w:sz w:val="24"/>
        </w:rPr>
        <w:t>日线级别</w:t>
      </w:r>
      <w:r>
        <w:rPr>
          <w:rFonts w:ascii="仿宋" w:eastAsia="仿宋" w:hAnsi="仿宋" w:cs="仿宋" w:hint="eastAsia"/>
          <w:sz w:val="24"/>
        </w:rPr>
        <w:t>RSI超买、超卖</w:t>
      </w:r>
    </w:p>
    <w:p w14:paraId="63E26357" w14:textId="77777777" w:rsidR="00D31382" w:rsidRDefault="00D31382">
      <w:pPr>
        <w:spacing w:line="360" w:lineRule="auto"/>
        <w:ind w:left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当RSI值大于70时，提示超买。当RSI值小于30时，提示超卖。</w:t>
      </w:r>
    </w:p>
    <w:p w14:paraId="7F09F8DD" w14:textId="77777777" w:rsidR="00EB4479" w:rsidRDefault="005B4F83">
      <w:pPr>
        <w:spacing w:line="360" w:lineRule="auto"/>
        <w:ind w:left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</w:t>
      </w:r>
      <w:r w:rsidR="00D31382">
        <w:rPr>
          <w:rFonts w:ascii="仿宋" w:eastAsia="仿宋" w:hAnsi="仿宋" w:cs="仿宋" w:hint="eastAsia"/>
          <w:sz w:val="24"/>
        </w:rPr>
        <w:t>3</w:t>
      </w:r>
      <w:r>
        <w:rPr>
          <w:rFonts w:ascii="仿宋" w:eastAsia="仿宋" w:hAnsi="仿宋" w:cs="仿宋" w:hint="eastAsia"/>
          <w:sz w:val="24"/>
        </w:rPr>
        <w:t>）</w:t>
      </w:r>
      <w:r w:rsidR="005F1CAF">
        <w:rPr>
          <w:rFonts w:ascii="仿宋" w:eastAsia="仿宋" w:hAnsi="仿宋" w:cs="仿宋" w:hint="eastAsia"/>
          <w:sz w:val="24"/>
        </w:rPr>
        <w:t>日线级别</w:t>
      </w:r>
      <w:r w:rsidR="00D31382">
        <w:rPr>
          <w:rFonts w:ascii="仿宋" w:eastAsia="仿宋" w:hAnsi="仿宋" w:cs="仿宋" w:hint="eastAsia"/>
          <w:sz w:val="24"/>
        </w:rPr>
        <w:t>RSI</w:t>
      </w:r>
      <w:r>
        <w:rPr>
          <w:rFonts w:ascii="仿宋" w:eastAsia="仿宋" w:hAnsi="仿宋" w:cs="仿宋" w:hint="eastAsia"/>
          <w:sz w:val="24"/>
        </w:rPr>
        <w:t>背离</w:t>
      </w:r>
    </w:p>
    <w:p w14:paraId="3C9D2495" w14:textId="77777777" w:rsidR="00EB4479" w:rsidRDefault="00DE3671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上升趋势中，</w:t>
      </w:r>
      <w:r w:rsidR="005B4F83" w:rsidRPr="00DE3671">
        <w:rPr>
          <w:rFonts w:ascii="仿宋" w:eastAsia="仿宋" w:hAnsi="仿宋" w:cs="仿宋" w:hint="eastAsia"/>
          <w:sz w:val="24"/>
        </w:rPr>
        <w:t>新的收盘价高点对应的</w:t>
      </w:r>
      <w:r w:rsidR="00FD601E">
        <w:rPr>
          <w:rFonts w:ascii="仿宋" w:eastAsia="仿宋" w:hAnsi="仿宋" w:cs="仿宋" w:hint="eastAsia"/>
          <w:sz w:val="24"/>
        </w:rPr>
        <w:t>RSI</w:t>
      </w:r>
      <w:r>
        <w:rPr>
          <w:rFonts w:ascii="仿宋" w:eastAsia="仿宋" w:hAnsi="仿宋" w:cs="仿宋" w:hint="eastAsia"/>
          <w:sz w:val="24"/>
        </w:rPr>
        <w:t>值低</w:t>
      </w:r>
      <w:r w:rsidR="005B4F83" w:rsidRPr="00DE3671">
        <w:rPr>
          <w:rFonts w:ascii="仿宋" w:eastAsia="仿宋" w:hAnsi="仿宋" w:cs="仿宋" w:hint="eastAsia"/>
          <w:sz w:val="24"/>
        </w:rPr>
        <w:t>于旧收盘价高点对应的RSI</w:t>
      </w:r>
      <w:r>
        <w:rPr>
          <w:rFonts w:ascii="仿宋" w:eastAsia="仿宋" w:hAnsi="仿宋" w:cs="仿宋" w:hint="eastAsia"/>
          <w:sz w:val="24"/>
        </w:rPr>
        <w:t>值，</w:t>
      </w:r>
      <w:r w:rsidR="005B4F83" w:rsidRPr="00DE3671">
        <w:rPr>
          <w:rFonts w:ascii="仿宋" w:eastAsia="仿宋" w:hAnsi="仿宋" w:cs="仿宋" w:hint="eastAsia"/>
          <w:sz w:val="24"/>
        </w:rPr>
        <w:t>给予提示。</w:t>
      </w:r>
    </w:p>
    <w:p w14:paraId="739129FD" w14:textId="77777777" w:rsidR="00D31382" w:rsidRDefault="00DE3671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下降趋势中，新的收盘价低点对应RSI值高于旧收盘价低点对应的RSI值，给予提示。</w:t>
      </w:r>
    </w:p>
    <w:p w14:paraId="2304C227" w14:textId="77777777" w:rsidR="007A741E" w:rsidRDefault="007A741E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（4）MACD指标</w:t>
      </w:r>
    </w:p>
    <w:p w14:paraId="089913BC" w14:textId="77777777" w:rsidR="00C25390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12日的EMA计算公式：</w:t>
      </w:r>
    </w:p>
    <w:p w14:paraId="7396C44C" w14:textId="77777777" w:rsidR="007A741E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EMA（12）=前一日的EMA(12)</w:t>
      </w:r>
      <w:r w:rsidR="00C25390">
        <w:rPr>
          <w:rFonts w:ascii="仿宋" w:eastAsia="仿宋" w:hAnsi="仿宋" w:cs="仿宋" w:hint="eastAsia"/>
          <w:sz w:val="24"/>
        </w:rPr>
        <w:t>×11÷13+今日收盘价×2÷13</w:t>
      </w:r>
    </w:p>
    <w:p w14:paraId="79F58FDE" w14:textId="77777777" w:rsidR="00C25390" w:rsidRDefault="00C2539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26日EMA计算公式：</w:t>
      </w:r>
    </w:p>
    <w:p w14:paraId="5C9D2604" w14:textId="77777777" w:rsidR="00C25390" w:rsidRDefault="00C25390" w:rsidP="00C25390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EMA（26）=前一日的EMA(26)×25÷27+今日收盘价×2÷27</w:t>
      </w:r>
    </w:p>
    <w:p w14:paraId="13C856BA" w14:textId="77777777" w:rsidR="006A3F23" w:rsidRDefault="000C2295" w:rsidP="006A3F2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其中</w:t>
      </w:r>
      <w:r w:rsidR="006A3F23">
        <w:rPr>
          <w:rFonts w:ascii="仿宋" w:eastAsia="仿宋" w:hAnsi="仿宋" w:cs="仿宋" w:hint="eastAsia"/>
          <w:sz w:val="24"/>
        </w:rPr>
        <w:t>EMA的定义：</w:t>
      </w:r>
    </w:p>
    <w:p w14:paraId="07B3C6EF" w14:textId="77777777" w:rsidR="00E02223" w:rsidRDefault="006A3F23" w:rsidP="006A3F2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 w:rsidRPr="006A3F23">
        <w:rPr>
          <w:rFonts w:ascii="仿宋" w:eastAsia="仿宋" w:hAnsi="仿宋" w:cs="仿宋" w:hint="eastAsia"/>
          <w:sz w:val="24"/>
        </w:rPr>
        <w:t>序列 {</w:t>
      </w:r>
      <w:proofErr w:type="spellStart"/>
      <w:r w:rsidRPr="006A3F23">
        <w:rPr>
          <w:rFonts w:ascii="仿宋" w:eastAsia="仿宋" w:hAnsi="仿宋" w:cs="仿宋" w:hint="eastAsia"/>
          <w:sz w:val="24"/>
        </w:rPr>
        <w:t>x</w:t>
      </w:r>
      <w:r w:rsidRPr="006A3F23">
        <w:rPr>
          <w:rFonts w:ascii="仿宋" w:eastAsia="仿宋" w:hAnsi="仿宋" w:cs="仿宋" w:hint="eastAsia"/>
          <w:sz w:val="24"/>
          <w:vertAlign w:val="subscript"/>
        </w:rPr>
        <w:t>n</w:t>
      </w:r>
      <w:proofErr w:type="spellEnd"/>
      <w:r w:rsidRPr="006A3F23">
        <w:rPr>
          <w:rFonts w:ascii="仿宋" w:eastAsia="仿宋" w:hAnsi="仿宋" w:cs="仿宋" w:hint="eastAsia"/>
          <w:sz w:val="24"/>
        </w:rPr>
        <w:t>} 定义其截至第</w:t>
      </w:r>
      <w:r w:rsidRPr="006A3F23">
        <w:rPr>
          <w:rFonts w:ascii="宋体" w:eastAsia="宋体" w:hAnsi="宋体" w:cs="宋体" w:hint="eastAsia"/>
          <w:sz w:val="24"/>
        </w:rPr>
        <w:t> </w:t>
      </w:r>
      <w:r w:rsidRPr="006A3F23">
        <w:rPr>
          <w:rFonts w:ascii="仿宋" w:eastAsia="仿宋" w:hAnsi="仿宋" w:cs="仿宋" w:hint="eastAsia"/>
          <w:sz w:val="24"/>
        </w:rPr>
        <w:t>n</w:t>
      </w:r>
      <w:r w:rsidRPr="006A3F23">
        <w:rPr>
          <w:rFonts w:ascii="宋体" w:eastAsia="宋体" w:hAnsi="宋体" w:cs="宋体" w:hint="eastAsia"/>
          <w:sz w:val="24"/>
        </w:rPr>
        <w:t> </w:t>
      </w:r>
      <w:r w:rsidRPr="006A3F23">
        <w:rPr>
          <w:rFonts w:ascii="仿宋" w:eastAsia="仿宋" w:hAnsi="仿宋" w:cs="仿宋" w:hint="eastAsia"/>
          <w:sz w:val="24"/>
        </w:rPr>
        <w:t>项的周期为N</w:t>
      </w:r>
      <w:r w:rsidRPr="006A3F23">
        <w:rPr>
          <w:rFonts w:ascii="宋体" w:eastAsia="宋体" w:hAnsi="宋体" w:cs="宋体" w:hint="eastAsia"/>
          <w:sz w:val="24"/>
        </w:rPr>
        <w:t> </w:t>
      </w:r>
      <w:r w:rsidRPr="006A3F23">
        <w:rPr>
          <w:rFonts w:ascii="仿宋" w:eastAsia="仿宋" w:hAnsi="仿宋" w:cs="仿宋" w:hint="eastAsia"/>
          <w:sz w:val="24"/>
        </w:rPr>
        <w:t>的指数移动平均 EMAN（</w:t>
      </w:r>
      <w:proofErr w:type="spellStart"/>
      <w:r w:rsidRPr="006A3F23">
        <w:rPr>
          <w:rFonts w:ascii="仿宋" w:eastAsia="仿宋" w:hAnsi="仿宋" w:cs="仿宋" w:hint="eastAsia"/>
          <w:sz w:val="24"/>
        </w:rPr>
        <w:t>x</w:t>
      </w:r>
      <w:r w:rsidRPr="006A3F23">
        <w:rPr>
          <w:rFonts w:ascii="仿宋" w:eastAsia="仿宋" w:hAnsi="仿宋" w:cs="仿宋" w:hint="eastAsia"/>
          <w:sz w:val="24"/>
          <w:vertAlign w:val="subscript"/>
        </w:rPr>
        <w:t>n</w:t>
      </w:r>
      <w:proofErr w:type="spellEnd"/>
      <w:r w:rsidRPr="006A3F23">
        <w:rPr>
          <w:rFonts w:ascii="仿宋" w:eastAsia="仿宋" w:hAnsi="仿宋" w:cs="仿宋" w:hint="eastAsia"/>
          <w:sz w:val="24"/>
        </w:rPr>
        <w:t>） 为</w:t>
      </w:r>
    </w:p>
    <w:p w14:paraId="16E37C7E" w14:textId="77777777" w:rsidR="006A3F23" w:rsidRDefault="006A3F23" w:rsidP="006A3F23">
      <w:pPr>
        <w:spacing w:line="360" w:lineRule="auto"/>
        <w:ind w:firstLineChars="200" w:firstLine="420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601296E8" wp14:editId="4434202B">
            <wp:extent cx="3486150" cy="590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B40F" w14:textId="77777777" w:rsidR="006A3F23" w:rsidRDefault="000C2295" w:rsidP="006A3F2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 xml:space="preserve">差离值DIFF = EMA(12) </w:t>
      </w:r>
      <w:r>
        <w:rPr>
          <w:rFonts w:ascii="仿宋" w:eastAsia="仿宋" w:hAnsi="仿宋" w:cs="仿宋"/>
          <w:sz w:val="24"/>
        </w:rPr>
        <w:t>–</w:t>
      </w:r>
      <w:r>
        <w:rPr>
          <w:rFonts w:ascii="仿宋" w:eastAsia="仿宋" w:hAnsi="仿宋" w:cs="仿宋" w:hint="eastAsia"/>
          <w:sz w:val="24"/>
        </w:rPr>
        <w:t xml:space="preserve"> EMA(26)</w:t>
      </w:r>
    </w:p>
    <w:p w14:paraId="17A76577" w14:textId="77777777" w:rsidR="000C2295" w:rsidRDefault="000C2295" w:rsidP="006A3F2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DIFF的9日平滑移动平均值DEA计算如下：</w:t>
      </w:r>
    </w:p>
    <w:p w14:paraId="0BEC3AAF" w14:textId="77777777" w:rsidR="000C2295" w:rsidRDefault="000C2295" w:rsidP="000C2295">
      <w:pPr>
        <w:spacing w:line="360" w:lineRule="auto"/>
        <w:ind w:firstLineChars="200" w:firstLine="420"/>
        <w:rPr>
          <w:rFonts w:ascii="仿宋" w:eastAsia="仿宋" w:hAnsi="仿宋" w:cs="仿宋"/>
          <w:sz w:val="24"/>
        </w:rPr>
      </w:pPr>
      <w:r>
        <w:rPr>
          <w:noProof/>
        </w:rPr>
        <w:drawing>
          <wp:inline distT="0" distB="0" distL="0" distR="0" wp14:anchorId="1EC2DBF4" wp14:editId="347CDA4F">
            <wp:extent cx="4019550" cy="333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4C0" w14:textId="77777777" w:rsidR="000C2295" w:rsidRDefault="003F46F1" w:rsidP="000C2295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MACD动能柱</w:t>
      </w:r>
      <w:r w:rsidR="00060ED3">
        <w:rPr>
          <w:rFonts w:ascii="仿宋" w:eastAsia="仿宋" w:hAnsi="仿宋" w:cs="仿宋" w:hint="eastAsia"/>
          <w:sz w:val="24"/>
        </w:rPr>
        <w:t>值</w:t>
      </w:r>
      <w:r>
        <w:rPr>
          <w:rFonts w:ascii="仿宋" w:eastAsia="仿宋" w:hAnsi="仿宋" w:cs="仿宋" w:hint="eastAsia"/>
          <w:sz w:val="24"/>
        </w:rPr>
        <w:t xml:space="preserve"> = DIFF </w:t>
      </w:r>
      <w:r>
        <w:rPr>
          <w:rFonts w:ascii="仿宋" w:eastAsia="仿宋" w:hAnsi="仿宋" w:cs="仿宋"/>
          <w:sz w:val="24"/>
        </w:rPr>
        <w:t>–</w:t>
      </w:r>
      <w:r>
        <w:rPr>
          <w:rFonts w:ascii="仿宋" w:eastAsia="仿宋" w:hAnsi="仿宋" w:cs="仿宋" w:hint="eastAsia"/>
          <w:sz w:val="24"/>
        </w:rPr>
        <w:t xml:space="preserve"> DEA</w:t>
      </w:r>
    </w:p>
    <w:p w14:paraId="4986DD91" w14:textId="77777777" w:rsidR="003F46F1" w:rsidRPr="000C2295" w:rsidRDefault="003F46F1" w:rsidP="000C2295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当动能柱的值从负值变成正值时，提示出现向上穿越。当动能柱的值从正值变成负值时，提示出现向下穿越。</w:t>
      </w:r>
    </w:p>
    <w:p w14:paraId="55EED6C5" w14:textId="77777777" w:rsidR="00EB4479" w:rsidRPr="0006000D" w:rsidRDefault="005B4F83">
      <w:pPr>
        <w:numPr>
          <w:ilvl w:val="0"/>
          <w:numId w:val="2"/>
        </w:numPr>
        <w:spacing w:line="360" w:lineRule="auto"/>
        <w:ind w:firstLineChars="200" w:firstLine="480"/>
        <w:rPr>
          <w:rFonts w:ascii="仿宋" w:eastAsia="仿宋" w:hAnsi="仿宋" w:cs="仿宋"/>
          <w:sz w:val="24"/>
          <w:highlight w:val="yellow"/>
        </w:rPr>
      </w:pPr>
      <w:r w:rsidRPr="0006000D">
        <w:rPr>
          <w:rFonts w:ascii="仿宋" w:eastAsia="仿宋" w:hAnsi="仿宋" w:cs="仿宋" w:hint="eastAsia"/>
          <w:sz w:val="24"/>
          <w:highlight w:val="yellow"/>
        </w:rPr>
        <w:t>蜡烛图形态识别</w:t>
      </w:r>
    </w:p>
    <w:p w14:paraId="46B239BA" w14:textId="77777777" w:rsidR="00EB4479" w:rsidRDefault="005B4F83">
      <w:pPr>
        <w:numPr>
          <w:ilvl w:val="0"/>
          <w:numId w:val="4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吞没形态</w:t>
      </w:r>
    </w:p>
    <w:p w14:paraId="3E5D7F91" w14:textId="77777777" w:rsidR="00EB4479" w:rsidRDefault="005B4F83">
      <w:pPr>
        <w:numPr>
          <w:ilvl w:val="0"/>
          <w:numId w:val="5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看涨吞没。</w:t>
      </w:r>
    </w:p>
    <w:p w14:paraId="23F3C634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市场当前处于下跌趋势，当日收盘价大于前日开盘价，当日开盘价低于前日收盘价。</w:t>
      </w:r>
    </w:p>
    <w:p w14:paraId="5A077B47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B、看跌吞没</w:t>
      </w:r>
    </w:p>
    <w:p w14:paraId="6C112A15" w14:textId="77777777" w:rsidR="00EB4479" w:rsidRDefault="005B4F83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市场当前处于上涨趋势，当日收盘价低于前日开盘价，当日开盘价大于前日收盘价。</w:t>
      </w:r>
    </w:p>
    <w:p w14:paraId="698858EB" w14:textId="77777777" w:rsidR="00EB4479" w:rsidRDefault="0065773D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（2）乌云盖顶形态</w:t>
      </w:r>
    </w:p>
    <w:p w14:paraId="2EC821CA" w14:textId="77777777" w:rsidR="0065773D" w:rsidRDefault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市场当前处于上升趋势中，</w:t>
      </w:r>
      <w:r w:rsidR="008770FB">
        <w:rPr>
          <w:rFonts w:ascii="仿宋" w:eastAsia="仿宋" w:hAnsi="仿宋" w:cs="仿宋" w:hint="eastAsia"/>
          <w:sz w:val="24"/>
        </w:rPr>
        <w:t>如果第N日的开盘价超过的第N-1日的</w:t>
      </w:r>
      <w:proofErr w:type="gramStart"/>
      <w:r w:rsidR="008770FB">
        <w:rPr>
          <w:rFonts w:ascii="仿宋" w:eastAsia="仿宋" w:hAnsi="仿宋" w:cs="仿宋" w:hint="eastAsia"/>
          <w:sz w:val="24"/>
        </w:rPr>
        <w:t>最</w:t>
      </w:r>
      <w:proofErr w:type="gramEnd"/>
      <w:r w:rsidR="008770FB">
        <w:rPr>
          <w:rFonts w:ascii="仿宋" w:eastAsia="仿宋" w:hAnsi="仿宋" w:cs="仿宋" w:hint="eastAsia"/>
          <w:sz w:val="24"/>
        </w:rPr>
        <w:t>高价，第N日的收盘价低于（前一日开盘价+前一日收盘价）/2，提示出现乌云盖顶形态。</w:t>
      </w:r>
    </w:p>
    <w:p w14:paraId="4EC503DF" w14:textId="77777777" w:rsidR="00EB4479" w:rsidRDefault="005B4F83">
      <w:pPr>
        <w:numPr>
          <w:ilvl w:val="0"/>
          <w:numId w:val="6"/>
        </w:num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数据来源</w:t>
      </w:r>
    </w:p>
    <w:p w14:paraId="77325268" w14:textId="77777777" w:rsidR="00EB4479" w:rsidRDefault="005B4F83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从WIND相关品种获取其两年内的每日开盘价、收盘价、</w:t>
      </w:r>
      <w:proofErr w:type="gramStart"/>
      <w:r>
        <w:rPr>
          <w:rFonts w:ascii="仿宋" w:eastAsia="仿宋" w:hAnsi="仿宋" w:cs="仿宋" w:hint="eastAsia"/>
          <w:sz w:val="24"/>
        </w:rPr>
        <w:t>最</w:t>
      </w:r>
      <w:proofErr w:type="gramEnd"/>
      <w:r>
        <w:rPr>
          <w:rFonts w:ascii="仿宋" w:eastAsia="仿宋" w:hAnsi="仿宋" w:cs="仿宋" w:hint="eastAsia"/>
          <w:sz w:val="24"/>
        </w:rPr>
        <w:t>高价、最低价、均线（5日、20日）、RSI，品种包括</w:t>
      </w:r>
      <w:r w:rsidR="00C547B7">
        <w:rPr>
          <w:rFonts w:ascii="仿宋" w:eastAsia="仿宋" w:hAnsi="仿宋" w:cs="仿宋" w:hint="eastAsia"/>
          <w:sz w:val="24"/>
        </w:rPr>
        <w:t>USDX、</w:t>
      </w:r>
      <w:r>
        <w:rPr>
          <w:rFonts w:ascii="仿宋" w:eastAsia="仿宋" w:hAnsi="仿宋" w:cs="仿宋" w:hint="eastAsia"/>
          <w:sz w:val="24"/>
        </w:rPr>
        <w:t>EURUSD、AUDUSD、GBPUSD、USDJPY、USDCNY、XAUUSD、XAGUSD。</w:t>
      </w:r>
    </w:p>
    <w:p w14:paraId="60905C29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四、数据输入需求</w:t>
      </w:r>
    </w:p>
    <w:p w14:paraId="1D2C7ED1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lastRenderedPageBreak/>
        <w:t>可以自行输入合约品种、单均线周期、</w:t>
      </w:r>
      <w:proofErr w:type="gramStart"/>
      <w:r>
        <w:rPr>
          <w:rFonts w:ascii="仿宋" w:eastAsia="仿宋" w:hAnsi="仿宋" w:cs="仿宋" w:hint="eastAsia"/>
          <w:sz w:val="24"/>
        </w:rPr>
        <w:t>双均线</w:t>
      </w:r>
      <w:proofErr w:type="gramEnd"/>
      <w:r>
        <w:rPr>
          <w:rFonts w:ascii="仿宋" w:eastAsia="仿宋" w:hAnsi="仿宋" w:cs="仿宋" w:hint="eastAsia"/>
          <w:sz w:val="24"/>
        </w:rPr>
        <w:t>周期、时间周期（60分钟、日、周、月）</w:t>
      </w:r>
    </w:p>
    <w:p w14:paraId="4F09DD4F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五、数据输出需求</w:t>
      </w:r>
    </w:p>
    <w:p w14:paraId="487C012E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1、输出标题：XX年XX月XX</w:t>
      </w:r>
      <w:proofErr w:type="gramStart"/>
      <w:r>
        <w:rPr>
          <w:rFonts w:ascii="仿宋" w:eastAsia="仿宋" w:hAnsi="仿宋" w:cs="仿宋" w:hint="eastAsia"/>
          <w:sz w:val="24"/>
        </w:rPr>
        <w:t>日技术</w:t>
      </w:r>
      <w:proofErr w:type="gramEnd"/>
      <w:r>
        <w:rPr>
          <w:rFonts w:ascii="仿宋" w:eastAsia="仿宋" w:hAnsi="仿宋" w:cs="仿宋" w:hint="eastAsia"/>
          <w:sz w:val="24"/>
        </w:rPr>
        <w:t>分析判断报告</w:t>
      </w:r>
    </w:p>
    <w:p w14:paraId="5846279D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2、输出内容：</w:t>
      </w:r>
    </w:p>
    <w:p w14:paraId="166A8D13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（1）品种名称</w:t>
      </w:r>
    </w:p>
    <w:p w14:paraId="10B2DFFB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（2）趋势</w:t>
      </w:r>
    </w:p>
    <w:p w14:paraId="39475E00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（3）N日均线价格穿越情况</w:t>
      </w:r>
    </w:p>
    <w:p w14:paraId="01EDFA39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（4）M日、N日均线交叉和穿越情况</w:t>
      </w:r>
    </w:p>
    <w:p w14:paraId="21A5167B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（5）RSI指标：超买、超卖状态提示</w:t>
      </w:r>
    </w:p>
    <w:p w14:paraId="555C21E2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（6）RSI指标背离情况</w:t>
      </w:r>
    </w:p>
    <w:p w14:paraId="4A8CCA98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（7）MACD穿越情况</w:t>
      </w:r>
    </w:p>
    <w:p w14:paraId="16450DDA" w14:textId="77777777" w:rsidR="008770FB" w:rsidRDefault="008770FB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（8）典型的形态提示：吞没、乌云盖顶</w:t>
      </w:r>
    </w:p>
    <w:p w14:paraId="7231157F" w14:textId="77777777" w:rsidR="00D60989" w:rsidRPr="008770FB" w:rsidRDefault="00D60989" w:rsidP="00C547B7">
      <w:pPr>
        <w:spacing w:line="360" w:lineRule="auto"/>
        <w:ind w:firstLineChars="200" w:firstLine="48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（9）前期低点、高点是否突破的提示</w:t>
      </w:r>
    </w:p>
    <w:sectPr w:rsidR="00D60989" w:rsidRPr="008770FB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A77A9" w14:textId="77777777" w:rsidR="00B753D6" w:rsidRDefault="00B753D6" w:rsidP="003F46F1">
      <w:r>
        <w:separator/>
      </w:r>
    </w:p>
  </w:endnote>
  <w:endnote w:type="continuationSeparator" w:id="0">
    <w:p w14:paraId="792FBBAD" w14:textId="77777777" w:rsidR="00B753D6" w:rsidRDefault="00B753D6" w:rsidP="003F4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8843567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7C40481B" w14:textId="77777777" w:rsidR="003F46F1" w:rsidRDefault="003F46F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024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024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91B3F40" w14:textId="77777777" w:rsidR="003F46F1" w:rsidRDefault="003F46F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8111F" w14:textId="77777777" w:rsidR="00B753D6" w:rsidRDefault="00B753D6" w:rsidP="003F46F1">
      <w:r>
        <w:separator/>
      </w:r>
    </w:p>
  </w:footnote>
  <w:footnote w:type="continuationSeparator" w:id="0">
    <w:p w14:paraId="035B3246" w14:textId="77777777" w:rsidR="00B753D6" w:rsidRDefault="00B753D6" w:rsidP="003F46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B593B"/>
    <w:multiLevelType w:val="multilevel"/>
    <w:tmpl w:val="439B593B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5F5B3EC2"/>
    <w:multiLevelType w:val="singleLevel"/>
    <w:tmpl w:val="5F5B3EC2"/>
    <w:lvl w:ilvl="0">
      <w:start w:val="1"/>
      <w:numFmt w:val="decimal"/>
      <w:suff w:val="nothing"/>
      <w:lvlText w:val="%1、"/>
      <w:lvlJc w:val="left"/>
    </w:lvl>
  </w:abstractNum>
  <w:abstractNum w:abstractNumId="2">
    <w:nsid w:val="5F5B4469"/>
    <w:multiLevelType w:val="singleLevel"/>
    <w:tmpl w:val="5F5B4469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F5B4A99"/>
    <w:multiLevelType w:val="singleLevel"/>
    <w:tmpl w:val="5F5B4A99"/>
    <w:lvl w:ilvl="0">
      <w:start w:val="3"/>
      <w:numFmt w:val="chineseCounting"/>
      <w:suff w:val="nothing"/>
      <w:lvlText w:val="%1、"/>
      <w:lvlJc w:val="left"/>
    </w:lvl>
  </w:abstractNum>
  <w:abstractNum w:abstractNumId="4">
    <w:nsid w:val="5F5B53AD"/>
    <w:multiLevelType w:val="singleLevel"/>
    <w:tmpl w:val="5F5B53AD"/>
    <w:lvl w:ilvl="0">
      <w:start w:val="1"/>
      <w:numFmt w:val="decimal"/>
      <w:suff w:val="nothing"/>
      <w:lvlText w:val="（%1）"/>
      <w:lvlJc w:val="left"/>
    </w:lvl>
  </w:abstractNum>
  <w:abstractNum w:abstractNumId="5">
    <w:nsid w:val="5F5B5421"/>
    <w:multiLevelType w:val="singleLevel"/>
    <w:tmpl w:val="5F5B5421"/>
    <w:lvl w:ilvl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816B9"/>
    <w:rsid w:val="0006000D"/>
    <w:rsid w:val="00060ED3"/>
    <w:rsid w:val="00076EF9"/>
    <w:rsid w:val="000C2295"/>
    <w:rsid w:val="00122EBD"/>
    <w:rsid w:val="00160EE9"/>
    <w:rsid w:val="001763A0"/>
    <w:rsid w:val="002B2628"/>
    <w:rsid w:val="002D6B18"/>
    <w:rsid w:val="003F068E"/>
    <w:rsid w:val="003F46F1"/>
    <w:rsid w:val="00417843"/>
    <w:rsid w:val="004B632E"/>
    <w:rsid w:val="004C2706"/>
    <w:rsid w:val="004F58A3"/>
    <w:rsid w:val="004F6E89"/>
    <w:rsid w:val="005B4F83"/>
    <w:rsid w:val="005C359C"/>
    <w:rsid w:val="005F1CAF"/>
    <w:rsid w:val="006569B0"/>
    <w:rsid w:val="0065773D"/>
    <w:rsid w:val="00697B99"/>
    <w:rsid w:val="006A3F23"/>
    <w:rsid w:val="006D15DE"/>
    <w:rsid w:val="007171A4"/>
    <w:rsid w:val="007555EF"/>
    <w:rsid w:val="007872A7"/>
    <w:rsid w:val="007A741E"/>
    <w:rsid w:val="007D5936"/>
    <w:rsid w:val="008770FB"/>
    <w:rsid w:val="008A6F44"/>
    <w:rsid w:val="008D49AA"/>
    <w:rsid w:val="00975CBF"/>
    <w:rsid w:val="00A605DA"/>
    <w:rsid w:val="00AC5B86"/>
    <w:rsid w:val="00B753D6"/>
    <w:rsid w:val="00C25390"/>
    <w:rsid w:val="00C547B7"/>
    <w:rsid w:val="00D1270C"/>
    <w:rsid w:val="00D21753"/>
    <w:rsid w:val="00D31382"/>
    <w:rsid w:val="00D40240"/>
    <w:rsid w:val="00D60989"/>
    <w:rsid w:val="00DE3671"/>
    <w:rsid w:val="00E02223"/>
    <w:rsid w:val="00E250AF"/>
    <w:rsid w:val="00EB4479"/>
    <w:rsid w:val="00EE0CDA"/>
    <w:rsid w:val="00EF378B"/>
    <w:rsid w:val="00FB3B57"/>
    <w:rsid w:val="00FD601E"/>
    <w:rsid w:val="00FE704E"/>
    <w:rsid w:val="024B7769"/>
    <w:rsid w:val="13DD09A1"/>
    <w:rsid w:val="207817B7"/>
    <w:rsid w:val="25EE4799"/>
    <w:rsid w:val="2A86242F"/>
    <w:rsid w:val="3D0F2968"/>
    <w:rsid w:val="53606B28"/>
    <w:rsid w:val="581816B9"/>
    <w:rsid w:val="6932029B"/>
    <w:rsid w:val="7A440D35"/>
    <w:rsid w:val="7BEB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17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3">
    <w:name w:val="Balloon Text"/>
    <w:basedOn w:val="a"/>
    <w:link w:val="Char"/>
    <w:rsid w:val="006A3F23"/>
    <w:rPr>
      <w:sz w:val="18"/>
      <w:szCs w:val="18"/>
    </w:rPr>
  </w:style>
  <w:style w:type="character" w:customStyle="1" w:styleId="Char">
    <w:name w:val="批注框文本 Char"/>
    <w:basedOn w:val="a0"/>
    <w:link w:val="a3"/>
    <w:rsid w:val="006A3F23"/>
    <w:rPr>
      <w:kern w:val="2"/>
      <w:sz w:val="18"/>
      <w:szCs w:val="18"/>
    </w:rPr>
  </w:style>
  <w:style w:type="paragraph" w:styleId="a4">
    <w:name w:val="header"/>
    <w:basedOn w:val="a"/>
    <w:link w:val="Char0"/>
    <w:rsid w:val="003F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F46F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3F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46F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unhideWhenUsed/>
    <w:qFormat/>
    <w:pPr>
      <w:ind w:firstLineChars="200" w:firstLine="420"/>
    </w:pPr>
  </w:style>
  <w:style w:type="paragraph" w:styleId="a3">
    <w:name w:val="Balloon Text"/>
    <w:basedOn w:val="a"/>
    <w:link w:val="Char"/>
    <w:rsid w:val="006A3F23"/>
    <w:rPr>
      <w:sz w:val="18"/>
      <w:szCs w:val="18"/>
    </w:rPr>
  </w:style>
  <w:style w:type="character" w:customStyle="1" w:styleId="Char">
    <w:name w:val="批注框文本 Char"/>
    <w:basedOn w:val="a0"/>
    <w:link w:val="a3"/>
    <w:rsid w:val="006A3F23"/>
    <w:rPr>
      <w:kern w:val="2"/>
      <w:sz w:val="18"/>
      <w:szCs w:val="18"/>
    </w:rPr>
  </w:style>
  <w:style w:type="paragraph" w:styleId="a4">
    <w:name w:val="header"/>
    <w:basedOn w:val="a"/>
    <w:link w:val="Char0"/>
    <w:rsid w:val="003F46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F46F1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3F46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F46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EA4008-5F92-4952-88C6-31381746C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4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马骏宇</dc:creator>
  <cp:lastModifiedBy>DR</cp:lastModifiedBy>
  <cp:revision>7</cp:revision>
  <cp:lastPrinted>2020-10-23T09:34:00Z</cp:lastPrinted>
  <dcterms:created xsi:type="dcterms:W3CDTF">2020-10-19T03:12:00Z</dcterms:created>
  <dcterms:modified xsi:type="dcterms:W3CDTF">2020-10-24T10:33:00Z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