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lk2cl6hw9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Completion Report &amp; Team Handoff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Member 1 |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 |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as of this preprocessing run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9ku7xf3v0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was done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had two halves — both are now finished.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t9mecygdj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1a. OULAD processing ✅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Loaded and cleaned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studentInfo.csv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studentAssessment.csv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studentVle.csv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assessments.csv</w:t>
      </w:r>
      <w:r w:rsidDel="00000000" w:rsidR="00000000" w:rsidRPr="00000000">
        <w:rPr>
          <w:rtl w:val="0"/>
        </w:rPr>
        <w:t xml:space="preserve"> for module BBB.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delta_t</w:t>
      </w:r>
      <w:r w:rsidDel="00000000" w:rsidR="00000000" w:rsidRPr="00000000">
        <w:rPr>
          <w:rtl w:val="0"/>
        </w:rPr>
        <w:t xml:space="preserve"> (days since each student's last VLE interaction before each assessment) and a binary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recall_label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(pass/fail at score ≥ 40).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interactions_BBB.csv</w:t>
      </w:r>
      <w:r w:rsidDel="00000000" w:rsidR="00000000" w:rsidRPr="00000000">
        <w:rPr>
          <w:rtl w:val="0"/>
        </w:rPr>
        <w:t xml:space="preserve"> — 42,636 clean rows.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2qdrscz44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1b. MOOCCubeX processing ✅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concept.json</w:t>
      </w:r>
      <w:r w:rsidDel="00000000" w:rsidR="00000000" w:rsidRPr="00000000">
        <w:rPr>
          <w:rtl w:val="0"/>
        </w:rPr>
        <w:t xml:space="preserve"> (637,572 concepts)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cs.json</w:t>
      </w:r>
      <w:r w:rsidDel="00000000" w:rsidR="00000000" w:rsidRPr="00000000">
        <w:rPr>
          <w:rtl w:val="0"/>
        </w:rPr>
        <w:t xml:space="preserve"> (492,102 candidate prerequisite pairs) directly from MOOCCubeX's public file links (no approval process needed, contrary to initial assumption).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Parsed both from JSON Lines format (one JSON object per line — not a single array, which caused an early parsing error, now fixed).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cs.json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ground_truth ==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(human-confirmed prerequisite pairs only) → </w:t>
      </w:r>
      <w:r w:rsidDel="00000000" w:rsidR="00000000" w:rsidRPr="00000000">
        <w:rPr>
          <w:b w:val="1"/>
          <w:bCs w:val="1"/>
          <w:rtl w:val="0"/>
        </w:rPr>
        <w:t xml:space="preserve">725 confirmed edges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b w:val="1"/>
          <w:bCs w:val="1"/>
          <w:rtl w:val="0"/>
        </w:rPr>
        <w:t xml:space="preserve">287 unique concepts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Resolved duplicate concept entries (concepts appear once per academic domain in the raw data) by preferring the Computer Science domain tag and the richest available context text.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 clean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text_for_embedding</w:t>
      </w:r>
      <w:r w:rsidDel="00000000" w:rsidR="00000000" w:rsidRPr="00000000">
        <w:rPr>
          <w:rtl w:val="0"/>
        </w:rPr>
        <w:t xml:space="preserve"> field per concept (joined context text, or the bare concept name as fallback when no context exists) — this is what Phase 2 will feed directly into SBERT.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ta7m4q1x2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Final deliverable files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6.6236523805314"/>
        <w:gridCol w:w="975.469976365314"/>
        <w:gridCol w:w="5553.418182277778"/>
        <w:tblGridChange w:id="0">
          <w:tblGrid>
            <w:gridCol w:w="2496.6236523805314"/>
            <w:gridCol w:w="975.469976365314"/>
            <w:gridCol w:w="5553.41818227777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interactions_BBB.csv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42,636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HLR training input (Phase 3)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concepts.csv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637,572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Full raw concept dump (kept for reference/audit trail)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concepts_clean.csv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one Phase 2 should actually use</w:t>
            </w:r>
            <w:r w:rsidDel="00000000" w:rsidR="00000000" w:rsidRPr="00000000">
              <w:rPr>
                <w:rtl w:val="0"/>
              </w:rPr>
              <w:t xml:space="preserve"> — filtered to prerequisite-graph-relevant concepts, with a ready-to-embed text column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prerequisite_edges.csv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725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DAG input (Phase 4) — columns: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source_concept_name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target_concept_name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concepts_clean.csv</w:t>
      </w:r>
      <w:r w:rsidDel="00000000" w:rsidR="00000000" w:rsidRPr="00000000">
        <w:rPr>
          <w:rtl w:val="0"/>
        </w:rPr>
        <w:t xml:space="preserve"> 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context_len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text_for_embedding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m0wwg6i81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Known limitations (documented honestly, not hidden)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coverage is partial.</w:t>
      </w:r>
      <w:r w:rsidDel="00000000" w:rsidR="00000000" w:rsidRPr="00000000">
        <w:rPr>
          <w:rtl w:val="0"/>
        </w:rPr>
        <w:t xml:space="preserve"> Of the 287 relevant concepts, 214 have real surrounding text; 73 fall back to just the bare concept name. Embeddings for those 73 will be weaker/less specific — worth a one-line mention in the report's limitations section.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prerequisite graph is sparse.</w:t>
      </w:r>
      <w:r w:rsidDel="00000000" w:rsidR="00000000" w:rsidRPr="00000000">
        <w:rPr>
          <w:rtl w:val="0"/>
        </w:rPr>
        <w:t xml:space="preserve"> 725 edges across 287 concepts is a curated ground-truth benchmark subset, not the full CS curriculum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cs.json</w:t>
      </w:r>
      <w:r w:rsidDel="00000000" w:rsidR="00000000" w:rsidRPr="00000000">
        <w:rPr>
          <w:rtl w:val="0"/>
        </w:rPr>
        <w:t xml:space="preserve"> is designed for training/evaluating prerequisite-prediction models, so most of its 492K pairs are negative examples by design.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OULAD ↔ MOOCCubeX are not yet linked.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interactions_BBB.csv</w:t>
      </w:r>
      <w:r w:rsidDel="00000000" w:rsidR="00000000" w:rsidRPr="00000000">
        <w:rPr>
          <w:rtl w:val="0"/>
        </w:rPr>
        <w:t xml:space="preserve"> treats the entire OULAD module as one unit; MOOCCubeX's 287 concepts are fine-grained CS topics in Chinese. These two datasets do not share IDs or a common language — connecting them is unresolved and is treated as a </w:t>
      </w:r>
      <w:r w:rsidDel="00000000" w:rsidR="00000000" w:rsidRPr="00000000">
        <w:rPr>
          <w:b w:val="1"/>
          <w:bCs w:val="1"/>
          <w:rtl w:val="0"/>
        </w:rPr>
        <w:t xml:space="preserve">Phase 4 task</w:t>
      </w:r>
      <w:r w:rsidDel="00000000" w:rsidR="00000000" w:rsidRPr="00000000">
        <w:rPr>
          <w:rtl w:val="0"/>
        </w:rPr>
        <w:t xml:space="preserve">, not part of Phase 1.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all MOOCCubeX text is Chinese. This is fine for Phase 1 (just storing/cleaning text) but is a direct input to Phase 2's model choice (see below).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plbz66n2p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What's next — Phase 2 through 6 (for the rest of the team)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hobd9srzf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Semantic Embeddings (next up)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concepts_clean.csv</w:t>
      </w:r>
      <w:r w:rsidDel="00000000" w:rsidR="00000000" w:rsidRPr="00000000">
        <w:rPr>
          <w:rtl w:val="0"/>
        </w:rPr>
        <w:t xml:space="preserve">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text_for_embedding</w:t>
      </w:r>
      <w:r w:rsidDel="00000000" w:rsidR="00000000" w:rsidRPr="00000000">
        <w:rPr>
          <w:rtl w:val="0"/>
        </w:rPr>
        <w:t xml:space="preserve"> column. </w:t>
      </w: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convert each concept's text into a vector using a pretrained sentence encoder, so resource-relevance can be measured by similarity instead of exact keyword match. </w:t>
      </w:r>
      <w:r w:rsidDel="00000000" w:rsidR="00000000" w:rsidRPr="00000000">
        <w:rPr>
          <w:b w:val="1"/>
          <w:bCs w:val="1"/>
          <w:rtl w:val="0"/>
        </w:rPr>
        <w:t xml:space="preserve">Important handoff note:</w:t>
      </w:r>
      <w:r w:rsidDel="00000000" w:rsidR="00000000" w:rsidRPr="00000000">
        <w:rPr>
          <w:rtl w:val="0"/>
        </w:rPr>
        <w:t xml:space="preserve"> because the text is Chinese, the originally-planned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all-MiniLM-L6-v2</w:t>
      </w:r>
      <w:r w:rsidDel="00000000" w:rsidR="00000000" w:rsidRPr="00000000">
        <w:rPr>
          <w:rtl w:val="0"/>
        </w:rPr>
        <w:t xml:space="preserve"> model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embed it meaningfully — it needs to be swapped for a multilingual model,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paraphrase-multilingual-MiniLM-L12-v2</w:t>
      </w:r>
      <w:r w:rsidDel="00000000" w:rsidR="00000000" w:rsidRPr="00000000">
        <w:rPr>
          <w:rtl w:val="0"/>
        </w:rPr>
        <w:t xml:space="preserve">. This is a one-line model-name change, not a redesign, but must not be missed. </w:t>
      </w:r>
      <w:r w:rsidDel="00000000" w:rsidR="00000000" w:rsidRPr="00000000">
        <w:rPr>
          <w:b w:val="1"/>
          <w:bCs w:val="1"/>
          <w:rtl w:val="0"/>
        </w:rPr>
        <w:t xml:space="preserve">Output expected:</w:t>
      </w:r>
      <w:r w:rsidDel="00000000" w:rsidR="00000000" w:rsidRPr="00000000">
        <w:rPr>
          <w:rtl w:val="0"/>
        </w:rPr>
        <w:t xml:space="preserve"> a vector per concept (384-dim or whatever the chosen model produces), stored for fast lookup (plain cosine similarity is fine at 287 concepts — no need for FAISS at this scale).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e2c688se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Memory Retention Model (HLR training)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interactions_BBB.csv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train the Half-Life Regression model — the one phase in this whole project that involves real model training (gradient descent minimizing a loss between predicted and actual recall). </w:t>
      </w:r>
      <w:r w:rsidDel="00000000" w:rsidR="00000000" w:rsidRPr="00000000">
        <w:rPr>
          <w:b w:val="1"/>
          <w:bCs w:val="1"/>
          <w:rtl w:val="0"/>
        </w:rPr>
        <w:t xml:space="preserve">Known issue to address: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recall_label</w:t>
      </w:r>
      <w:r w:rsidDel="00000000" w:rsidR="00000000" w:rsidRPr="00000000">
        <w:rPr>
          <w:rtl w:val="0"/>
        </w:rPr>
        <w:t xml:space="preserve"> is heavily imbalanced (96.7% pass / 3.3% fail at the current threshold). Recommend either raising the pass threshold or using 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 as a continuous target instead of binary pass/fail — flagged for whoever owns this phase to decide.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o0q0zc4rg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— Prerequisite DAG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prerequisite_edges.csv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build the graph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networkx</w:t>
      </w:r>
      <w:r w:rsidDel="00000000" w:rsidR="00000000" w:rsidRPr="00000000">
        <w:rPr>
          <w:rtl w:val="0"/>
        </w:rPr>
        <w:t xml:space="preserve">, verify it's acyclic,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is_unlocked(student, concept)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This is also where the OULAD↔MOOCCubeX linking problem (limitation #3 above) needs to be resolved</w:t>
      </w:r>
      <w:r w:rsidDel="00000000" w:rsidR="00000000" w:rsidRPr="00000000">
        <w:rPr>
          <w:rtl w:val="0"/>
        </w:rPr>
        <w:t xml:space="preserve"> — likely via a small manual mapping table between OULAD's module-level topics and a subset of the 287 MOOCCubeX concepts, since a full automatic mapping isn't realistic given the language/granularity mismatch.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2hbirbefm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 — Hybrid Ranking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outputs of Phases 2, 3, and 4 combined. </w:t>
      </w: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compute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Score(r) = w1·Semantic + w2·(1−Retention) + w3·Progress</w:t>
      </w:r>
      <w:r w:rsidDel="00000000" w:rsidR="00000000" w:rsidRPr="00000000">
        <w:rPr>
          <w:rtl w:val="0"/>
        </w:rPr>
        <w:t xml:space="preserve"> and return top-K recommendations. Cannot start until Phases 2–4 are individually working.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k8pacbnfx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 — Evaluation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MAE/AUC for the HLR model, NDCG@K for ranking quality, Prerequisite Violation Rate, inference latency, plus ablation baselines (semantic-only, no-DAG, no-memory) to show each component's actual contribution. Depends on Phase 5 being wired up first.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elvwsw7u7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Immediate next step recommendation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Phase 4's DAG-building can start immediately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prerequisite_edges.csv</w:t>
      </w:r>
      <w:r w:rsidDel="00000000" w:rsidR="00000000" w:rsidRPr="00000000">
        <w:rPr>
          <w:rtl w:val="0"/>
        </w:rPr>
        <w:t xml:space="preserve"> (no dependency on Phase 2/3 finishing first), and Phase 2's embedding work can also start immediately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concepts_clean.csv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these two can run in parallel</w:t>
      </w:r>
      <w:r w:rsidDel="00000000" w:rsidR="00000000" w:rsidRPr="00000000">
        <w:rPr>
          <w:rtl w:val="0"/>
        </w:rPr>
        <w:t xml:space="preserve"> — there's no reason for Phase 2's owner to wait on anything further from Phase 1.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