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C83A" w14:textId="5F005EE2" w:rsidR="00865351" w:rsidRPr="00865351" w:rsidRDefault="00865351" w:rsidP="0086535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865351">
        <w:rPr>
          <w:rFonts w:ascii="Times New Roman" w:hAnsi="Times New Roman" w:cs="Times New Roman"/>
        </w:rPr>
        <w:t xml:space="preserve"> Introduction</w:t>
      </w:r>
    </w:p>
    <w:p w14:paraId="50C355AD" w14:textId="77777777" w:rsidR="00865351" w:rsidRPr="00865351" w:rsidRDefault="00865351" w:rsidP="00865351">
      <w:pPr>
        <w:rPr>
          <w:rFonts w:ascii="Times New Roman" w:hAnsi="Times New Roman" w:cs="Times New Roman" w:hint="eastAsia"/>
          <w:color w:val="BF8F00" w:themeColor="accent4" w:themeShade="BF"/>
          <w:sz w:val="20"/>
          <w:szCs w:val="18"/>
        </w:rPr>
      </w:pPr>
      <w:r w:rsidRPr="00865351">
        <w:rPr>
          <w:rFonts w:ascii="Times New Roman" w:hAnsi="Times New Roman" w:cs="Times New Roman" w:hint="eastAsia"/>
          <w:color w:val="BF8F00" w:themeColor="accent4" w:themeShade="BF"/>
          <w:sz w:val="20"/>
          <w:szCs w:val="18"/>
        </w:rPr>
        <w:t>簡要介紹研究目的和目標</w:t>
      </w:r>
    </w:p>
    <w:p w14:paraId="70BAAA62" w14:textId="77777777" w:rsidR="00865351" w:rsidRPr="00865351" w:rsidRDefault="00865351" w:rsidP="00865351">
      <w:pPr>
        <w:rPr>
          <w:rFonts w:ascii="Times New Roman" w:hAnsi="Times New Roman" w:cs="Times New Roman" w:hint="eastAsia"/>
          <w:color w:val="BF8F00" w:themeColor="accent4" w:themeShade="BF"/>
          <w:sz w:val="20"/>
          <w:szCs w:val="18"/>
        </w:rPr>
      </w:pPr>
      <w:r w:rsidRPr="00865351">
        <w:rPr>
          <w:rFonts w:ascii="Times New Roman" w:hAnsi="Times New Roman" w:cs="Times New Roman" w:hint="eastAsia"/>
          <w:color w:val="BF8F00" w:themeColor="accent4" w:themeShade="BF"/>
          <w:sz w:val="20"/>
          <w:szCs w:val="18"/>
        </w:rPr>
        <w:t>摘要性描述資料集特徵、目標和研究方法</w:t>
      </w:r>
    </w:p>
    <w:p w14:paraId="208CDB2A" w14:textId="77777777" w:rsidR="006042E1" w:rsidRDefault="00865351" w:rsidP="00B37DAD">
      <w:pPr>
        <w:pStyle w:val="a3"/>
        <w:numPr>
          <w:ilvl w:val="0"/>
          <w:numId w:val="2"/>
        </w:numPr>
        <w:spacing w:beforeLines="50" w:before="180"/>
        <w:ind w:leftChars="0" w:left="357" w:hanging="357"/>
        <w:rPr>
          <w:rFonts w:ascii="Times New Roman" w:hAnsi="Times New Roman" w:cs="Times New Roman"/>
        </w:rPr>
      </w:pPr>
      <w:r w:rsidRPr="00865351">
        <w:rPr>
          <w:rFonts w:ascii="Times New Roman" w:hAnsi="Times New Roman" w:cs="Times New Roman"/>
        </w:rPr>
        <w:t xml:space="preserve"> Data Pre-processing</w:t>
      </w:r>
    </w:p>
    <w:p w14:paraId="34660A47" w14:textId="42E68519" w:rsidR="00865351" w:rsidRDefault="00865351" w:rsidP="006042E1">
      <w:pPr>
        <w:rPr>
          <w:rFonts w:ascii="Times New Roman" w:hAnsi="Times New Roman" w:cs="Times New Roman"/>
          <w:color w:val="BF8F00" w:themeColor="accent4" w:themeShade="BF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描述資料來源、格式、大小等</w:t>
      </w:r>
    </w:p>
    <w:p w14:paraId="4E54E35A" w14:textId="4E271694" w:rsidR="00D804E0" w:rsidRDefault="00D804E0" w:rsidP="00D804E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 w:val="20"/>
          <w:szCs w:val="18"/>
        </w:rPr>
      </w:pPr>
      <w:r w:rsidRPr="00D804E0">
        <w:rPr>
          <w:rFonts w:ascii="Times New Roman" w:hAnsi="Times New Roman" w:cs="Times New Roman" w:hint="eastAsia"/>
          <w:sz w:val="20"/>
          <w:szCs w:val="18"/>
        </w:rPr>
        <w:t>F</w:t>
      </w:r>
      <w:r w:rsidRPr="00D804E0">
        <w:rPr>
          <w:rFonts w:ascii="Times New Roman" w:hAnsi="Times New Roman" w:cs="Times New Roman"/>
          <w:sz w:val="20"/>
          <w:szCs w:val="18"/>
        </w:rPr>
        <w:t>eature Adding:</w:t>
      </w:r>
    </w:p>
    <w:p w14:paraId="4172FFFE" w14:textId="77777777" w:rsidR="00D804E0" w:rsidRDefault="00D804E0" w:rsidP="00D804E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Normalization</w:t>
      </w:r>
    </w:p>
    <w:p w14:paraId="799771E6" w14:textId="3A60B0F6" w:rsidR="00D804E0" w:rsidRPr="00D804E0" w:rsidRDefault="00D804E0" w:rsidP="00D804E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 w:hint="eastAsia"/>
          <w:sz w:val="18"/>
          <w:szCs w:val="16"/>
        </w:rPr>
      </w:pPr>
      <w:r>
        <w:rPr>
          <w:rFonts w:ascii="Times New Roman" w:hAnsi="Times New Roman" w:cs="Times New Roman"/>
          <w:sz w:val="20"/>
          <w:szCs w:val="18"/>
        </w:rPr>
        <w:t>M</w:t>
      </w:r>
      <w:r w:rsidRPr="00D804E0">
        <w:rPr>
          <w:rFonts w:ascii="Times New Roman" w:hAnsi="Times New Roman" w:cs="Times New Roman"/>
          <w:sz w:val="20"/>
          <w:szCs w:val="18"/>
        </w:rPr>
        <w:t xml:space="preserve">issing </w:t>
      </w:r>
      <w:proofErr w:type="gramStart"/>
      <w:r>
        <w:rPr>
          <w:rFonts w:ascii="Times New Roman" w:hAnsi="Times New Roman" w:cs="Times New Roman"/>
          <w:sz w:val="20"/>
          <w:szCs w:val="18"/>
        </w:rPr>
        <w:t>V</w:t>
      </w:r>
      <w:r w:rsidRPr="00D804E0">
        <w:rPr>
          <w:rFonts w:ascii="Times New Roman" w:hAnsi="Times New Roman" w:cs="Times New Roman"/>
          <w:sz w:val="20"/>
          <w:szCs w:val="18"/>
        </w:rPr>
        <w:t>alues</w:t>
      </w:r>
      <w:r>
        <w:rPr>
          <w:rFonts w:ascii="Times New Roman" w:hAnsi="Times New Roman" w:cs="Times New Roman"/>
          <w:sz w:val="20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18"/>
        </w:rPr>
        <w:t xml:space="preserve"> Using package pandas </w:t>
      </w:r>
      <w:proofErr w:type="spellStart"/>
      <w:r w:rsidRPr="00D804E0">
        <w:rPr>
          <w:rStyle w:val="a4"/>
          <w:color w:val="8EAADB" w:themeColor="accent1" w:themeTint="99"/>
          <w:sz w:val="20"/>
          <w:szCs w:val="18"/>
        </w:rPr>
        <w:t>filled_data</w:t>
      </w:r>
      <w:proofErr w:type="spellEnd"/>
      <w:r w:rsidRPr="00D804E0">
        <w:rPr>
          <w:rStyle w:val="a4"/>
          <w:color w:val="8EAADB" w:themeColor="accent1" w:themeTint="99"/>
          <w:sz w:val="20"/>
          <w:szCs w:val="18"/>
        </w:rPr>
        <w:t xml:space="preserve"> = </w:t>
      </w:r>
      <w:proofErr w:type="spellStart"/>
      <w:r w:rsidRPr="00D804E0">
        <w:rPr>
          <w:rStyle w:val="a4"/>
          <w:color w:val="8EAADB" w:themeColor="accent1" w:themeTint="99"/>
          <w:sz w:val="20"/>
          <w:szCs w:val="18"/>
        </w:rPr>
        <w:t>data.fillna</w:t>
      </w:r>
      <w:proofErr w:type="spellEnd"/>
      <w:r w:rsidRPr="00D804E0">
        <w:rPr>
          <w:rStyle w:val="a4"/>
          <w:color w:val="8EAADB" w:themeColor="accent1" w:themeTint="99"/>
          <w:sz w:val="20"/>
          <w:szCs w:val="18"/>
        </w:rPr>
        <w:t>(method='</w:t>
      </w:r>
      <w:proofErr w:type="spellStart"/>
      <w:r w:rsidRPr="00D804E0">
        <w:rPr>
          <w:rStyle w:val="a4"/>
          <w:color w:val="8EAADB" w:themeColor="accent1" w:themeTint="99"/>
          <w:sz w:val="20"/>
          <w:szCs w:val="18"/>
        </w:rPr>
        <w:t>ffill</w:t>
      </w:r>
      <w:proofErr w:type="spellEnd"/>
      <w:r w:rsidRPr="00D804E0">
        <w:rPr>
          <w:rStyle w:val="a4"/>
          <w:color w:val="8EAADB" w:themeColor="accent1" w:themeTint="99"/>
          <w:sz w:val="20"/>
          <w:szCs w:val="18"/>
        </w:rPr>
        <w:t xml:space="preserve">') </w:t>
      </w:r>
    </w:p>
    <w:p w14:paraId="49A50914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資料清理步驟，包括缺失值處理、特徵工程、標準化</w:t>
      </w: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/</w:t>
      </w: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正規化等</w:t>
      </w:r>
    </w:p>
    <w:p w14:paraId="5B5A2273" w14:textId="315196D7" w:rsidR="00865351" w:rsidRPr="00865351" w:rsidRDefault="00865351" w:rsidP="00B37DAD">
      <w:pPr>
        <w:pStyle w:val="a3"/>
        <w:numPr>
          <w:ilvl w:val="0"/>
          <w:numId w:val="2"/>
        </w:numPr>
        <w:spacing w:beforeLines="50" w:before="180"/>
        <w:ind w:leftChars="0" w:left="357" w:hanging="357"/>
        <w:rPr>
          <w:rFonts w:ascii="Times New Roman" w:hAnsi="Times New Roman" w:cs="Times New Roman"/>
        </w:rPr>
      </w:pPr>
      <w:r w:rsidRPr="00865351">
        <w:rPr>
          <w:rFonts w:ascii="Times New Roman" w:hAnsi="Times New Roman" w:cs="Times New Roman"/>
        </w:rPr>
        <w:t xml:space="preserve"> Machine Learning Approaches Explored</w:t>
      </w:r>
    </w:p>
    <w:p w14:paraId="2BE87BFB" w14:textId="77777777" w:rsidR="00865351" w:rsidRPr="00865351" w:rsidRDefault="00865351" w:rsidP="00B37DAD">
      <w:pPr>
        <w:spacing w:beforeLines="50" w:before="180"/>
        <w:rPr>
          <w:rFonts w:ascii="Times New Roman" w:hAnsi="Times New Roman" w:cs="Times New Roman"/>
        </w:rPr>
      </w:pPr>
      <w:r w:rsidRPr="00865351">
        <w:rPr>
          <w:rFonts w:ascii="Times New Roman" w:hAnsi="Times New Roman" w:cs="Times New Roman"/>
        </w:rPr>
        <w:t>Approach 1</w:t>
      </w:r>
    </w:p>
    <w:p w14:paraId="5A0015E3" w14:textId="29F07E9B" w:rsidR="00865351" w:rsidRDefault="00C137A5" w:rsidP="002759AC">
      <w:pPr>
        <w:ind w:firstLineChars="200" w:firstLine="400"/>
        <w:rPr>
          <w:rFonts w:ascii="Times New Roman" w:hAnsi="Times New Roman" w:cs="Times New Roman"/>
          <w:color w:val="BF8F00" w:themeColor="accent4" w:themeShade="BF"/>
          <w:sz w:val="20"/>
          <w:szCs w:val="18"/>
        </w:rPr>
      </w:pPr>
      <w:r w:rsidRPr="00C137A5">
        <w:rPr>
          <w:rFonts w:ascii="Times New Roman" w:hAnsi="Times New Roman" w:cs="Times New Roman"/>
          <w:color w:val="374151"/>
          <w:sz w:val="20"/>
          <w:szCs w:val="18"/>
        </w:rPr>
        <w:t>Long Short-Term Memory</w:t>
      </w:r>
      <w:r w:rsidR="002759AC">
        <w:rPr>
          <w:rFonts w:ascii="Times New Roman" w:hAnsi="Times New Roman" w:cs="Times New Roman"/>
          <w:color w:val="374151"/>
          <w:sz w:val="20"/>
          <w:szCs w:val="18"/>
        </w:rPr>
        <w:t xml:space="preserve"> </w:t>
      </w:r>
      <w:r>
        <w:rPr>
          <w:rFonts w:ascii="Times New Roman" w:hAnsi="Times New Roman" w:cs="Times New Roman"/>
          <w:color w:val="374151"/>
          <w:sz w:val="20"/>
          <w:szCs w:val="18"/>
        </w:rPr>
        <w:t>(LSTM)</w:t>
      </w:r>
      <w:r w:rsidRPr="00C137A5">
        <w:rPr>
          <w:rFonts w:ascii="Times New Roman" w:hAnsi="Times New Roman" w:cs="Times New Roman"/>
          <w:color w:val="374151"/>
          <w:sz w:val="20"/>
          <w:szCs w:val="18"/>
        </w:rPr>
        <w:t>, is a specialized type of neural network designed to overcome the limitations of traditional recurrent neural networks (RNNs).</w:t>
      </w:r>
      <w:r w:rsidRPr="00C137A5">
        <w:t xml:space="preserve"> </w:t>
      </w:r>
      <w:r w:rsidRPr="00C137A5">
        <w:rPr>
          <w:rFonts w:ascii="Times New Roman" w:hAnsi="Times New Roman" w:cs="Times New Roman"/>
          <w:color w:val="374151"/>
          <w:sz w:val="20"/>
          <w:szCs w:val="18"/>
        </w:rPr>
        <w:t xml:space="preserve">It excels in capturing long-term dependencies in sequential data by incorporating memory cells. </w:t>
      </w:r>
      <w:r>
        <w:rPr>
          <w:rFonts w:ascii="Times New Roman" w:hAnsi="Times New Roman" w:cs="Times New Roman"/>
          <w:color w:val="374151"/>
          <w:sz w:val="20"/>
          <w:szCs w:val="18"/>
        </w:rPr>
        <w:t xml:space="preserve">At </w:t>
      </w:r>
      <w:r w:rsidRPr="00C137A5">
        <w:rPr>
          <w:rFonts w:ascii="Times New Roman" w:hAnsi="Times New Roman" w:cs="Times New Roman"/>
          <w:color w:val="374151"/>
          <w:sz w:val="20"/>
          <w:szCs w:val="18"/>
        </w:rPr>
        <w:t>predict</w:t>
      </w:r>
      <w:r>
        <w:rPr>
          <w:rFonts w:ascii="Times New Roman" w:hAnsi="Times New Roman" w:cs="Times New Roman"/>
          <w:color w:val="374151"/>
          <w:sz w:val="20"/>
          <w:szCs w:val="18"/>
        </w:rPr>
        <w:t>ing</w:t>
      </w:r>
      <w:r w:rsidRPr="00C137A5">
        <w:rPr>
          <w:rFonts w:ascii="Times New Roman" w:hAnsi="Times New Roman" w:cs="Times New Roman"/>
          <w:color w:val="374151"/>
          <w:sz w:val="20"/>
          <w:szCs w:val="18"/>
        </w:rPr>
        <w:t xml:space="preserve"> future bike demand</w:t>
      </w:r>
      <w:r w:rsidR="002759AC">
        <w:rPr>
          <w:rFonts w:ascii="Times New Roman" w:hAnsi="Times New Roman" w:cs="Times New Roman"/>
          <w:color w:val="374151"/>
          <w:sz w:val="20"/>
          <w:szCs w:val="18"/>
        </w:rPr>
        <w:t>, which is</w:t>
      </w:r>
      <w:r w:rsidRPr="00C137A5">
        <w:rPr>
          <w:rFonts w:ascii="Times New Roman" w:hAnsi="Times New Roman" w:cs="Times New Roman"/>
          <w:color w:val="374151"/>
          <w:sz w:val="20"/>
          <w:szCs w:val="18"/>
        </w:rPr>
        <w:t xml:space="preserve"> based on past usage patterns considering factors like time, weather,</w:t>
      </w:r>
      <w:r w:rsidR="002759AC">
        <w:rPr>
          <w:rFonts w:ascii="Times New Roman" w:hAnsi="Times New Roman" w:cs="Times New Roman"/>
          <w:color w:val="374151"/>
          <w:sz w:val="20"/>
          <w:szCs w:val="18"/>
        </w:rPr>
        <w:t xml:space="preserve"> or holiday, t</w:t>
      </w:r>
      <w:r w:rsidR="002759AC" w:rsidRPr="002759AC">
        <w:rPr>
          <w:rFonts w:ascii="Times New Roman" w:hAnsi="Times New Roman" w:cs="Times New Roman"/>
          <w:color w:val="374151"/>
          <w:sz w:val="20"/>
          <w:szCs w:val="18"/>
        </w:rPr>
        <w:t>hese features make LSTM networks particularly effective in modeling sequences</w:t>
      </w:r>
      <w:r w:rsidR="002759AC">
        <w:rPr>
          <w:rFonts w:ascii="Times New Roman" w:hAnsi="Times New Roman" w:cs="Times New Roman"/>
          <w:color w:val="374151"/>
          <w:sz w:val="20"/>
          <w:szCs w:val="18"/>
        </w:rPr>
        <w:t>.</w:t>
      </w:r>
      <w:r w:rsidR="00865351"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引用相關文獻支持該方法</w:t>
      </w:r>
    </w:p>
    <w:p w14:paraId="489519BB" w14:textId="77777777" w:rsidR="002759AC" w:rsidRPr="002759AC" w:rsidRDefault="002759AC" w:rsidP="002759AC">
      <w:pPr>
        <w:ind w:firstLineChars="200" w:firstLine="400"/>
        <w:rPr>
          <w:rFonts w:ascii="Times New Roman" w:hAnsi="Times New Roman" w:cs="Times New Roman"/>
          <w:sz w:val="20"/>
          <w:szCs w:val="18"/>
        </w:rPr>
      </w:pPr>
      <w:r w:rsidRPr="002759AC">
        <w:rPr>
          <w:rFonts w:ascii="Times New Roman" w:hAnsi="Times New Roman" w:cs="Times New Roman"/>
          <w:sz w:val="20"/>
          <w:szCs w:val="18"/>
        </w:rPr>
        <w:t>Advantages:</w:t>
      </w:r>
    </w:p>
    <w:p w14:paraId="439A2AF8" w14:textId="5A8950C9" w:rsidR="002759AC" w:rsidRPr="002759AC" w:rsidRDefault="002759AC" w:rsidP="002759AC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0"/>
          <w:szCs w:val="18"/>
        </w:rPr>
      </w:pPr>
      <w:r w:rsidRPr="002759AC">
        <w:rPr>
          <w:rFonts w:ascii="Times New Roman" w:hAnsi="Times New Roman" w:cs="Times New Roman"/>
          <w:sz w:val="20"/>
          <w:szCs w:val="18"/>
        </w:rPr>
        <w:t>Handling Long-Term Dependencies: LSTM is designed to address long-term dependency issues, making it effective in understanding relationships in long sequences of data.</w:t>
      </w:r>
    </w:p>
    <w:p w14:paraId="3DEC9131" w14:textId="4735589A" w:rsidR="002759AC" w:rsidRPr="002759AC" w:rsidRDefault="002759AC" w:rsidP="002759AC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0"/>
          <w:szCs w:val="18"/>
        </w:rPr>
      </w:pPr>
      <w:r w:rsidRPr="002759AC">
        <w:rPr>
          <w:rFonts w:ascii="Times New Roman" w:hAnsi="Times New Roman" w:cs="Times New Roman"/>
          <w:sz w:val="20"/>
          <w:szCs w:val="18"/>
        </w:rPr>
        <w:t>Adjustable Parameters: It offers flexibility with various adjustable parameters, allowing adaptability to different data and tasks.</w:t>
      </w:r>
      <w:r w:rsidR="003E13E0">
        <w:rPr>
          <w:rFonts w:ascii="Times New Roman" w:hAnsi="Times New Roman" w:cs="Times New Roman"/>
          <w:sz w:val="20"/>
          <w:szCs w:val="18"/>
        </w:rPr>
        <w:t xml:space="preserve"> (which can also be viewed as a kind of disadvantage)</w:t>
      </w:r>
    </w:p>
    <w:p w14:paraId="378ADB92" w14:textId="77777777" w:rsidR="002759AC" w:rsidRPr="002759AC" w:rsidRDefault="002759AC" w:rsidP="002759AC">
      <w:pPr>
        <w:ind w:firstLineChars="200" w:firstLine="400"/>
        <w:rPr>
          <w:rFonts w:ascii="Times New Roman" w:hAnsi="Times New Roman" w:cs="Times New Roman"/>
          <w:sz w:val="20"/>
          <w:szCs w:val="18"/>
        </w:rPr>
      </w:pPr>
      <w:r w:rsidRPr="002759AC">
        <w:rPr>
          <w:rFonts w:ascii="Times New Roman" w:hAnsi="Times New Roman" w:cs="Times New Roman"/>
          <w:sz w:val="20"/>
          <w:szCs w:val="18"/>
        </w:rPr>
        <w:t>Disadvantages:</w:t>
      </w:r>
    </w:p>
    <w:p w14:paraId="1F517A20" w14:textId="7CB11DAF" w:rsidR="002759AC" w:rsidRPr="002759AC" w:rsidRDefault="002759AC" w:rsidP="002759A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0"/>
          <w:szCs w:val="18"/>
        </w:rPr>
      </w:pPr>
      <w:r w:rsidRPr="002759AC">
        <w:rPr>
          <w:rFonts w:ascii="Times New Roman" w:hAnsi="Times New Roman" w:cs="Times New Roman"/>
          <w:sz w:val="20"/>
          <w:szCs w:val="18"/>
        </w:rPr>
        <w:t>Complexity: LSTM's complexity requires tuning multiple parameters, leading to longer training times and increased computational demands.</w:t>
      </w:r>
    </w:p>
    <w:p w14:paraId="4ED3976A" w14:textId="68DEC5C8" w:rsidR="002759AC" w:rsidRPr="003E13E0" w:rsidRDefault="002759AC" w:rsidP="002759A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0"/>
          <w:szCs w:val="18"/>
        </w:rPr>
      </w:pPr>
      <w:r w:rsidRPr="002759AC">
        <w:rPr>
          <w:rFonts w:ascii="Times New Roman" w:hAnsi="Times New Roman" w:cs="Times New Roman"/>
          <w:sz w:val="20"/>
          <w:szCs w:val="18"/>
        </w:rPr>
        <w:t>Overfitting: It may overfit, especially with small datasets or overly complex models, impacting generalization to new data.</w:t>
      </w:r>
      <w:r w:rsidR="003E13E0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(And that’s what we may concentrate on</w:t>
      </w:r>
      <w:r w:rsidR="003E13E0">
        <w:rPr>
          <w:rFonts w:ascii="Times New Roman" w:hAnsi="Times New Roman" w:cs="Times New Roman"/>
          <w:sz w:val="20"/>
          <w:szCs w:val="18"/>
        </w:rPr>
        <w:t xml:space="preserve"> later</w:t>
      </w:r>
      <w:r>
        <w:rPr>
          <w:rFonts w:ascii="Times New Roman" w:hAnsi="Times New Roman" w:cs="Times New Roman"/>
          <w:sz w:val="20"/>
          <w:szCs w:val="18"/>
        </w:rPr>
        <w:t>)</w:t>
      </w:r>
    </w:p>
    <w:p w14:paraId="50548B24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描述模型原理、優點和缺點</w:t>
      </w:r>
    </w:p>
    <w:p w14:paraId="566AD093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實驗設置和評估指標，包括參數設置</w:t>
      </w:r>
    </w:p>
    <w:p w14:paraId="5AD071D7" w14:textId="77777777" w:rsidR="00865351" w:rsidRPr="00865351" w:rsidRDefault="00865351" w:rsidP="00B37DAD">
      <w:pPr>
        <w:spacing w:beforeLines="50" w:before="180"/>
        <w:rPr>
          <w:rFonts w:ascii="Times New Roman" w:hAnsi="Times New Roman" w:cs="Times New Roman"/>
        </w:rPr>
      </w:pPr>
      <w:r w:rsidRPr="00865351">
        <w:rPr>
          <w:rFonts w:ascii="Times New Roman" w:hAnsi="Times New Roman" w:cs="Times New Roman"/>
        </w:rPr>
        <w:t>Approach 2</w:t>
      </w:r>
    </w:p>
    <w:p w14:paraId="09AC282A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介紹第二種機器學習方法</w:t>
      </w:r>
    </w:p>
    <w:p w14:paraId="2C8D8BAE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引用相關文獻支持該方法</w:t>
      </w:r>
    </w:p>
    <w:p w14:paraId="4D34636F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描述模型原理、優點和缺點</w:t>
      </w:r>
    </w:p>
    <w:p w14:paraId="6DD76F44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實驗設置和評估指標，包括參數設置</w:t>
      </w:r>
    </w:p>
    <w:p w14:paraId="7CD46AA7" w14:textId="77777777" w:rsidR="00865351" w:rsidRPr="00865351" w:rsidRDefault="00865351" w:rsidP="00B37DAD">
      <w:pPr>
        <w:spacing w:beforeLines="50" w:before="180"/>
        <w:rPr>
          <w:rFonts w:ascii="Times New Roman" w:hAnsi="Times New Roman" w:cs="Times New Roman"/>
        </w:rPr>
      </w:pPr>
      <w:r w:rsidRPr="00865351">
        <w:rPr>
          <w:rFonts w:ascii="Times New Roman" w:hAnsi="Times New Roman" w:cs="Times New Roman"/>
        </w:rPr>
        <w:t>Approach 3</w:t>
      </w:r>
    </w:p>
    <w:p w14:paraId="7C0C78AF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介紹第三種機器學習方法</w:t>
      </w:r>
    </w:p>
    <w:p w14:paraId="057EC0B2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引用相關文獻支持該方法</w:t>
      </w:r>
    </w:p>
    <w:p w14:paraId="6AB32E86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lastRenderedPageBreak/>
        <w:t>描述模型原理、優點和缺點</w:t>
      </w:r>
    </w:p>
    <w:p w14:paraId="770CBDEB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8EAADB" w:themeColor="accent1" w:themeTint="99"/>
          <w:sz w:val="20"/>
          <w:szCs w:val="18"/>
        </w:rPr>
        <w:t>實驗設置和評估指標，包括參數設置</w:t>
      </w:r>
    </w:p>
    <w:p w14:paraId="3EDEC826" w14:textId="49123DE4" w:rsidR="00865351" w:rsidRPr="00865351" w:rsidRDefault="00865351" w:rsidP="00B37DAD">
      <w:pPr>
        <w:pStyle w:val="a3"/>
        <w:numPr>
          <w:ilvl w:val="0"/>
          <w:numId w:val="2"/>
        </w:numPr>
        <w:spacing w:beforeLines="50" w:before="180"/>
        <w:ind w:leftChars="0" w:left="357" w:hanging="357"/>
        <w:rPr>
          <w:rFonts w:ascii="Times New Roman" w:hAnsi="Times New Roman" w:cs="Times New Roman"/>
        </w:rPr>
      </w:pPr>
      <w:r w:rsidRPr="00865351">
        <w:rPr>
          <w:rFonts w:ascii="Times New Roman" w:hAnsi="Times New Roman" w:cs="Times New Roman"/>
        </w:rPr>
        <w:t xml:space="preserve"> Comparison of Approaches</w:t>
      </w:r>
    </w:p>
    <w:p w14:paraId="03B12350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C45911" w:themeColor="accent2" w:themeShade="BF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C45911" w:themeColor="accent2" w:themeShade="BF"/>
          <w:sz w:val="20"/>
          <w:szCs w:val="18"/>
        </w:rPr>
        <w:t>效率比較：模型訓練時間、預測速度等</w:t>
      </w:r>
    </w:p>
    <w:p w14:paraId="3DA46ECF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C45911" w:themeColor="accent2" w:themeShade="BF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C45911" w:themeColor="accent2" w:themeShade="BF"/>
          <w:sz w:val="20"/>
          <w:szCs w:val="18"/>
        </w:rPr>
        <w:t>擴展性比較：資料集大小對模型性能的影響</w:t>
      </w:r>
    </w:p>
    <w:p w14:paraId="683BBE42" w14:textId="77777777" w:rsidR="00865351" w:rsidRPr="00D804E0" w:rsidRDefault="00865351" w:rsidP="00865351">
      <w:pPr>
        <w:rPr>
          <w:rFonts w:ascii="Times New Roman" w:hAnsi="Times New Roman" w:cs="Times New Roman" w:hint="eastAsia"/>
          <w:color w:val="C45911" w:themeColor="accent2" w:themeShade="BF"/>
          <w:sz w:val="20"/>
          <w:szCs w:val="18"/>
        </w:rPr>
      </w:pPr>
      <w:r w:rsidRPr="00D804E0">
        <w:rPr>
          <w:rFonts w:ascii="Times New Roman" w:hAnsi="Times New Roman" w:cs="Times New Roman" w:hint="eastAsia"/>
          <w:color w:val="C45911" w:themeColor="accent2" w:themeShade="BF"/>
          <w:sz w:val="20"/>
          <w:szCs w:val="18"/>
        </w:rPr>
        <w:t>解釋性比較：模型是否易於解釋、可解釋性程度</w:t>
      </w:r>
    </w:p>
    <w:p w14:paraId="56FED99E" w14:textId="728C0AAA" w:rsidR="00865351" w:rsidRPr="00865351" w:rsidRDefault="00865351" w:rsidP="00B37DAD">
      <w:pPr>
        <w:pStyle w:val="a3"/>
        <w:numPr>
          <w:ilvl w:val="0"/>
          <w:numId w:val="2"/>
        </w:numPr>
        <w:spacing w:beforeLines="50" w:before="180"/>
        <w:ind w:leftChars="0" w:left="357" w:hanging="357"/>
        <w:rPr>
          <w:rFonts w:ascii="Times New Roman" w:hAnsi="Times New Roman" w:cs="Times New Roman"/>
        </w:rPr>
      </w:pPr>
      <w:r w:rsidRPr="00865351">
        <w:rPr>
          <w:rFonts w:ascii="Times New Roman" w:hAnsi="Times New Roman" w:cs="Times New Roman"/>
        </w:rPr>
        <w:t xml:space="preserve"> Recommendation</w:t>
      </w:r>
    </w:p>
    <w:p w14:paraId="09EF74F8" w14:textId="77777777" w:rsidR="00865351" w:rsidRPr="006042E1" w:rsidRDefault="00865351" w:rsidP="00865351">
      <w:pPr>
        <w:rPr>
          <w:rFonts w:ascii="Times New Roman" w:hAnsi="Times New Roman" w:cs="Times New Roman" w:hint="eastAsia"/>
          <w:sz w:val="20"/>
          <w:szCs w:val="18"/>
        </w:rPr>
      </w:pPr>
      <w:r w:rsidRPr="006042E1">
        <w:rPr>
          <w:rFonts w:ascii="Times New Roman" w:hAnsi="Times New Roman" w:cs="Times New Roman" w:hint="eastAsia"/>
          <w:sz w:val="20"/>
          <w:szCs w:val="18"/>
        </w:rPr>
        <w:t>基於比較結果推薦最佳方法</w:t>
      </w:r>
    </w:p>
    <w:p w14:paraId="4266F728" w14:textId="77777777" w:rsidR="00865351" w:rsidRPr="006042E1" w:rsidRDefault="00865351" w:rsidP="00865351">
      <w:pPr>
        <w:rPr>
          <w:rFonts w:ascii="Times New Roman" w:hAnsi="Times New Roman" w:cs="Times New Roman" w:hint="eastAsia"/>
          <w:sz w:val="20"/>
          <w:szCs w:val="18"/>
        </w:rPr>
      </w:pPr>
      <w:r w:rsidRPr="006042E1">
        <w:rPr>
          <w:rFonts w:ascii="Times New Roman" w:hAnsi="Times New Roman" w:cs="Times New Roman" w:hint="eastAsia"/>
          <w:sz w:val="20"/>
          <w:szCs w:val="18"/>
        </w:rPr>
        <w:t>陳述推薦理由，包括效能、解釋性等方面的考量</w:t>
      </w:r>
    </w:p>
    <w:p w14:paraId="7DEFB86A" w14:textId="032481B1" w:rsidR="00824D4B" w:rsidRPr="006042E1" w:rsidRDefault="00865351" w:rsidP="00865351">
      <w:pPr>
        <w:rPr>
          <w:rFonts w:ascii="Times New Roman" w:hAnsi="Times New Roman" w:cs="Times New Roman" w:hint="eastAsia"/>
          <w:sz w:val="20"/>
          <w:szCs w:val="18"/>
        </w:rPr>
      </w:pPr>
      <w:r w:rsidRPr="006042E1">
        <w:rPr>
          <w:rFonts w:ascii="Times New Roman" w:hAnsi="Times New Roman" w:cs="Times New Roman" w:hint="eastAsia"/>
          <w:sz w:val="20"/>
          <w:szCs w:val="18"/>
        </w:rPr>
        <w:t>推薦方法的優勢和劣勢</w:t>
      </w:r>
    </w:p>
    <w:sectPr w:rsidR="00824D4B" w:rsidRPr="006042E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07BB"/>
    <w:multiLevelType w:val="hybridMultilevel"/>
    <w:tmpl w:val="9CEC7F96"/>
    <w:lvl w:ilvl="0" w:tplc="04090013">
      <w:start w:val="1"/>
      <w:numFmt w:val="upperRoman"/>
      <w:lvlText w:val="%1."/>
      <w:lvlJc w:val="left"/>
      <w:pPr>
        <w:ind w:left="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" w15:restartNumberingAfterBreak="0">
    <w:nsid w:val="27633C26"/>
    <w:multiLevelType w:val="hybridMultilevel"/>
    <w:tmpl w:val="C2A26BCC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2" w15:restartNumberingAfterBreak="0">
    <w:nsid w:val="387C2AA6"/>
    <w:multiLevelType w:val="hybridMultilevel"/>
    <w:tmpl w:val="2E443EA8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3" w15:restartNumberingAfterBreak="0">
    <w:nsid w:val="48A2266C"/>
    <w:multiLevelType w:val="hybridMultilevel"/>
    <w:tmpl w:val="AF40ABD6"/>
    <w:lvl w:ilvl="0" w:tplc="B6D6A7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901179"/>
    <w:multiLevelType w:val="hybridMultilevel"/>
    <w:tmpl w:val="A5E865FC"/>
    <w:lvl w:ilvl="0" w:tplc="447E2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384709">
    <w:abstractNumId w:val="4"/>
  </w:num>
  <w:num w:numId="2" w16cid:durableId="2035766679">
    <w:abstractNumId w:val="3"/>
  </w:num>
  <w:num w:numId="3" w16cid:durableId="1036583526">
    <w:abstractNumId w:val="1"/>
  </w:num>
  <w:num w:numId="4" w16cid:durableId="1604609242">
    <w:abstractNumId w:val="2"/>
  </w:num>
  <w:num w:numId="5" w16cid:durableId="83017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4B"/>
    <w:rsid w:val="002759AC"/>
    <w:rsid w:val="003E13E0"/>
    <w:rsid w:val="006042E1"/>
    <w:rsid w:val="00824D4B"/>
    <w:rsid w:val="00865351"/>
    <w:rsid w:val="00B37DAD"/>
    <w:rsid w:val="00C137A5"/>
    <w:rsid w:val="00CF03D5"/>
    <w:rsid w:val="00D8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48EC"/>
  <w15:chartTrackingRefBased/>
  <w15:docId w15:val="{3FAE3790-4D16-4A60-ADC4-35DA0152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D4B"/>
    <w:pPr>
      <w:ind w:leftChars="200" w:left="480"/>
    </w:pPr>
  </w:style>
  <w:style w:type="character" w:styleId="a4">
    <w:name w:val="Intense Emphasis"/>
    <w:basedOn w:val="a0"/>
    <w:uiPriority w:val="21"/>
    <w:qFormat/>
    <w:rsid w:val="00D804E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ou</dc:creator>
  <cp:keywords/>
  <dc:description/>
  <cp:lastModifiedBy>oscar ou</cp:lastModifiedBy>
  <cp:revision>1</cp:revision>
  <dcterms:created xsi:type="dcterms:W3CDTF">2023-12-23T17:33:00Z</dcterms:created>
  <dcterms:modified xsi:type="dcterms:W3CDTF">2023-12-23T19:43:00Z</dcterms:modified>
</cp:coreProperties>
</file>