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165" w:rsidRDefault="00373165">
      <w:pPr>
        <w:pBdr>
          <w:top w:val="nil"/>
          <w:left w:val="nil"/>
          <w:bottom w:val="nil"/>
          <w:right w:val="nil"/>
          <w:between w:val="nil"/>
        </w:pBdr>
        <w:jc w:val="center"/>
        <w:rPr>
          <w:rFonts w:ascii="Arial" w:eastAsia="Arial" w:hAnsi="Arial" w:cs="Arial"/>
          <w:b/>
          <w:color w:val="000000"/>
          <w:sz w:val="22"/>
          <w:szCs w:val="22"/>
        </w:rPr>
      </w:pPr>
      <w:bookmarkStart w:id="0" w:name="_GoBack"/>
      <w:bookmarkEnd w:id="0"/>
      <w:r>
        <w:rPr>
          <w:rFonts w:ascii="Arial" w:eastAsia="Arial" w:hAnsi="Arial" w:cs="Arial"/>
          <w:b/>
          <w:color w:val="000000"/>
          <w:sz w:val="22"/>
          <w:szCs w:val="22"/>
        </w:rPr>
        <w:t>ANEXO 1</w:t>
      </w:r>
    </w:p>
    <w:p w:rsidR="00373165" w:rsidRDefault="00373165">
      <w:pPr>
        <w:pBdr>
          <w:top w:val="nil"/>
          <w:left w:val="nil"/>
          <w:bottom w:val="nil"/>
          <w:right w:val="nil"/>
          <w:between w:val="nil"/>
        </w:pBdr>
        <w:jc w:val="center"/>
        <w:rPr>
          <w:rFonts w:ascii="Arial" w:eastAsia="Arial" w:hAnsi="Arial" w:cs="Arial"/>
          <w:b/>
          <w:color w:val="000000"/>
          <w:sz w:val="22"/>
          <w:szCs w:val="22"/>
        </w:rPr>
      </w:pPr>
    </w:p>
    <w:p w:rsidR="00B17581" w:rsidRDefault="00DC17B3">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ESPECIFICACIONES TÉCNICAS MÍNIMAS</w:t>
      </w:r>
    </w:p>
    <w:p w:rsidR="00B17581" w:rsidRDefault="00B17581">
      <w:pPr>
        <w:pBdr>
          <w:top w:val="nil"/>
          <w:left w:val="nil"/>
          <w:bottom w:val="nil"/>
          <w:right w:val="nil"/>
          <w:between w:val="nil"/>
        </w:pBdr>
        <w:rPr>
          <w:rFonts w:ascii="Arial" w:eastAsia="Arial" w:hAnsi="Arial" w:cs="Arial"/>
          <w:b/>
          <w:color w:val="000000"/>
          <w:sz w:val="22"/>
          <w:szCs w:val="22"/>
        </w:rPr>
      </w:pPr>
    </w:p>
    <w:p w:rsidR="00B17581" w:rsidRDefault="00DC17B3">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REQUISITOS GENERALES</w:t>
      </w:r>
    </w:p>
    <w:p w:rsidR="00B17581" w:rsidRDefault="00B17581">
      <w:pPr>
        <w:pBdr>
          <w:top w:val="nil"/>
          <w:left w:val="nil"/>
          <w:bottom w:val="nil"/>
          <w:right w:val="nil"/>
          <w:between w:val="nil"/>
        </w:pBdr>
        <w:jc w:val="both"/>
        <w:rPr>
          <w:rFonts w:ascii="Arial" w:eastAsia="Arial" w:hAnsi="Arial" w:cs="Arial"/>
          <w:b/>
          <w:color w:val="000000"/>
          <w:sz w:val="22"/>
          <w:szCs w:val="22"/>
        </w:rPr>
      </w:pPr>
    </w:p>
    <w:p w:rsidR="00B17581" w:rsidRDefault="00DC17B3" w:rsidP="00C81EAA">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color w:val="000000"/>
          <w:sz w:val="22"/>
          <w:szCs w:val="22"/>
        </w:rPr>
        <w:t>Las especificaciones técnicas requeridas son de obligatorio cumplimiento, de no hacerlo la propuesta se considera no apta técnicamente.</w:t>
      </w:r>
    </w:p>
    <w:p w:rsidR="00B17581" w:rsidRDefault="00B17581" w:rsidP="00A563D5">
      <w:pPr>
        <w:pBdr>
          <w:top w:val="nil"/>
          <w:left w:val="nil"/>
          <w:bottom w:val="nil"/>
          <w:right w:val="nil"/>
          <w:between w:val="nil"/>
        </w:pBdr>
        <w:rPr>
          <w:rFonts w:ascii="Arial" w:eastAsia="Arial" w:hAnsi="Arial" w:cs="Arial"/>
          <w:color w:val="000000"/>
          <w:sz w:val="22"/>
          <w:szCs w:val="22"/>
        </w:rPr>
      </w:pPr>
    </w:p>
    <w:p w:rsidR="00B17581" w:rsidRDefault="00DC17B3">
      <w:pPr>
        <w:pBdr>
          <w:top w:val="nil"/>
          <w:left w:val="nil"/>
          <w:bottom w:val="nil"/>
          <w:right w:val="nil"/>
          <w:between w:val="nil"/>
        </w:pBdr>
        <w:ind w:left="426"/>
        <w:jc w:val="center"/>
        <w:rPr>
          <w:rFonts w:ascii="Arial" w:eastAsia="Arial" w:hAnsi="Arial" w:cs="Arial"/>
          <w:b/>
          <w:color w:val="000000"/>
          <w:sz w:val="22"/>
          <w:szCs w:val="22"/>
        </w:rPr>
      </w:pPr>
      <w:r>
        <w:rPr>
          <w:rFonts w:ascii="Arial" w:eastAsia="Arial" w:hAnsi="Arial" w:cs="Arial"/>
          <w:b/>
          <w:color w:val="000000"/>
          <w:sz w:val="22"/>
          <w:szCs w:val="22"/>
        </w:rPr>
        <w:t>“ADQUISIÓN</w:t>
      </w:r>
      <w:r w:rsidR="00A563D5">
        <w:rPr>
          <w:rFonts w:ascii="Arial" w:eastAsia="Arial" w:hAnsi="Arial" w:cs="Arial"/>
          <w:b/>
          <w:color w:val="000000"/>
          <w:sz w:val="22"/>
          <w:szCs w:val="22"/>
        </w:rPr>
        <w:t xml:space="preserve"> LICENCIA Y SOFWARE HAPPYFEET”</w:t>
      </w:r>
    </w:p>
    <w:p w:rsidR="00A563D5" w:rsidRDefault="00A563D5">
      <w:pPr>
        <w:pBdr>
          <w:top w:val="nil"/>
          <w:left w:val="nil"/>
          <w:bottom w:val="nil"/>
          <w:right w:val="nil"/>
          <w:between w:val="nil"/>
        </w:pBdr>
        <w:ind w:left="426"/>
        <w:jc w:val="center"/>
        <w:rPr>
          <w:rFonts w:ascii="Arial" w:eastAsia="Arial" w:hAnsi="Arial" w:cs="Arial"/>
          <w:b/>
          <w:color w:val="000000"/>
          <w:sz w:val="22"/>
          <w:szCs w:val="22"/>
        </w:rPr>
      </w:pPr>
    </w:p>
    <w:tbl>
      <w:tblPr>
        <w:tblStyle w:val="a"/>
        <w:tblW w:w="892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9"/>
        <w:gridCol w:w="7487"/>
      </w:tblGrid>
      <w:tr w:rsidR="00A563D5" w:rsidTr="00793380">
        <w:trPr>
          <w:trHeight w:val="394"/>
          <w:tblHeader/>
          <w:jc w:val="center"/>
        </w:trPr>
        <w:tc>
          <w:tcPr>
            <w:tcW w:w="1439" w:type="dxa"/>
            <w:shd w:val="clear" w:color="auto" w:fill="D9D9D9"/>
            <w:vAlign w:val="center"/>
          </w:tcPr>
          <w:p w:rsidR="00A563D5" w:rsidRDefault="00A563D5">
            <w:pPr>
              <w:ind w:left="-155" w:firstLine="155"/>
              <w:jc w:val="center"/>
              <w:rPr>
                <w:rFonts w:ascii="Arial" w:eastAsia="Arial" w:hAnsi="Arial" w:cs="Arial"/>
                <w:b/>
                <w:sz w:val="22"/>
                <w:szCs w:val="22"/>
              </w:rPr>
            </w:pPr>
            <w:r>
              <w:rPr>
                <w:rFonts w:ascii="Arial" w:eastAsia="Arial" w:hAnsi="Arial" w:cs="Arial"/>
                <w:b/>
                <w:sz w:val="22"/>
                <w:szCs w:val="22"/>
              </w:rPr>
              <w:t>NUMERAL</w:t>
            </w:r>
          </w:p>
        </w:tc>
        <w:tc>
          <w:tcPr>
            <w:tcW w:w="7487" w:type="dxa"/>
            <w:shd w:val="clear" w:color="auto" w:fill="D9D9D9"/>
            <w:vAlign w:val="center"/>
          </w:tcPr>
          <w:p w:rsidR="00A563D5" w:rsidRDefault="00A563D5">
            <w:pPr>
              <w:jc w:val="center"/>
              <w:rPr>
                <w:rFonts w:ascii="Arial" w:eastAsia="Arial" w:hAnsi="Arial" w:cs="Arial"/>
                <w:sz w:val="22"/>
                <w:szCs w:val="22"/>
              </w:rPr>
            </w:pPr>
            <w:r>
              <w:rPr>
                <w:rFonts w:ascii="Arial" w:eastAsia="Arial" w:hAnsi="Arial" w:cs="Arial"/>
                <w:b/>
                <w:sz w:val="22"/>
                <w:szCs w:val="22"/>
              </w:rPr>
              <w:t>CONDICIONES TÉCNICAS MÍNIMAS HABILITANTES</w:t>
            </w:r>
          </w:p>
        </w:tc>
      </w:tr>
      <w:tr w:rsidR="00A563D5" w:rsidTr="00793380">
        <w:trPr>
          <w:trHeight w:val="215"/>
          <w:jc w:val="center"/>
        </w:trPr>
        <w:tc>
          <w:tcPr>
            <w:tcW w:w="1439" w:type="dxa"/>
            <w:shd w:val="clear" w:color="auto" w:fill="D9D9D9"/>
            <w:vAlign w:val="center"/>
          </w:tcPr>
          <w:p w:rsidR="00A563D5" w:rsidRDefault="00A563D5">
            <w:pPr>
              <w:jc w:val="center"/>
              <w:rPr>
                <w:rFonts w:ascii="Arial" w:eastAsia="Arial" w:hAnsi="Arial" w:cs="Arial"/>
                <w:b/>
                <w:sz w:val="22"/>
                <w:szCs w:val="22"/>
              </w:rPr>
            </w:pPr>
            <w:r>
              <w:rPr>
                <w:rFonts w:ascii="Arial" w:eastAsia="Arial" w:hAnsi="Arial" w:cs="Arial"/>
                <w:b/>
                <w:sz w:val="22"/>
                <w:szCs w:val="22"/>
              </w:rPr>
              <w:t>1</w:t>
            </w:r>
          </w:p>
        </w:tc>
        <w:tc>
          <w:tcPr>
            <w:tcW w:w="7487" w:type="dxa"/>
            <w:shd w:val="clear" w:color="auto" w:fill="D9D9D9"/>
            <w:vAlign w:val="center"/>
          </w:tcPr>
          <w:p w:rsidR="00A563D5" w:rsidRDefault="00A563D5">
            <w:pPr>
              <w:rPr>
                <w:rFonts w:ascii="Arial" w:eastAsia="Arial" w:hAnsi="Arial" w:cs="Arial"/>
                <w:b/>
                <w:sz w:val="22"/>
                <w:szCs w:val="22"/>
              </w:rPr>
            </w:pPr>
            <w:r>
              <w:rPr>
                <w:rFonts w:ascii="Arial" w:eastAsia="Arial" w:hAnsi="Arial" w:cs="Arial"/>
                <w:b/>
                <w:sz w:val="22"/>
                <w:szCs w:val="22"/>
              </w:rPr>
              <w:t>ADQUISION DE LICENCIA</w:t>
            </w:r>
          </w:p>
        </w:tc>
      </w:tr>
      <w:tr w:rsidR="00A563D5" w:rsidTr="00793380">
        <w:trPr>
          <w:trHeight w:val="215"/>
          <w:jc w:val="center"/>
        </w:trPr>
        <w:tc>
          <w:tcPr>
            <w:tcW w:w="1439" w:type="dxa"/>
            <w:shd w:val="clear" w:color="auto" w:fill="D9D9D9"/>
            <w:vAlign w:val="center"/>
          </w:tcPr>
          <w:p w:rsidR="00A563D5" w:rsidRDefault="00A563D5">
            <w:pPr>
              <w:jc w:val="center"/>
              <w:rPr>
                <w:rFonts w:ascii="Arial" w:eastAsia="Arial" w:hAnsi="Arial" w:cs="Arial"/>
                <w:b/>
                <w:sz w:val="22"/>
                <w:szCs w:val="22"/>
              </w:rPr>
            </w:pPr>
          </w:p>
        </w:tc>
        <w:tc>
          <w:tcPr>
            <w:tcW w:w="7487" w:type="dxa"/>
            <w:shd w:val="clear" w:color="auto" w:fill="D9D9D9"/>
            <w:vAlign w:val="center"/>
          </w:tcPr>
          <w:p w:rsidR="00A563D5" w:rsidRDefault="00A563D5" w:rsidP="00A563D5">
            <w:pPr>
              <w:rPr>
                <w:rFonts w:ascii="Arial" w:eastAsia="Arial" w:hAnsi="Arial" w:cs="Arial"/>
                <w:b/>
                <w:sz w:val="22"/>
                <w:szCs w:val="22"/>
              </w:rPr>
            </w:pPr>
            <w:r>
              <w:rPr>
                <w:rFonts w:ascii="Arial" w:eastAsia="Arial" w:hAnsi="Arial" w:cs="Arial"/>
                <w:b/>
                <w:sz w:val="22"/>
                <w:szCs w:val="22"/>
              </w:rPr>
              <w:t>Garantía de la Licencia</w:t>
            </w:r>
          </w:p>
        </w:tc>
      </w:tr>
      <w:tr w:rsidR="00A563D5" w:rsidTr="00793380">
        <w:trPr>
          <w:trHeight w:val="695"/>
          <w:jc w:val="center"/>
        </w:trPr>
        <w:tc>
          <w:tcPr>
            <w:tcW w:w="1439" w:type="dxa"/>
            <w:shd w:val="clear" w:color="auto" w:fill="auto"/>
            <w:vAlign w:val="center"/>
          </w:tcPr>
          <w:p w:rsidR="00A563D5" w:rsidRDefault="00A563D5">
            <w:pPr>
              <w:jc w:val="center"/>
              <w:rPr>
                <w:rFonts w:ascii="Arial" w:eastAsia="Arial" w:hAnsi="Arial" w:cs="Arial"/>
                <w:sz w:val="22"/>
                <w:szCs w:val="22"/>
              </w:rPr>
            </w:pPr>
            <w:r>
              <w:rPr>
                <w:rFonts w:ascii="Arial" w:eastAsia="Arial" w:hAnsi="Arial" w:cs="Arial"/>
                <w:sz w:val="22"/>
                <w:szCs w:val="22"/>
              </w:rPr>
              <w:t>1.1</w:t>
            </w:r>
          </w:p>
        </w:tc>
        <w:tc>
          <w:tcPr>
            <w:tcW w:w="7487" w:type="dxa"/>
            <w:tcBorders>
              <w:top w:val="single" w:sz="4" w:space="0" w:color="000000"/>
            </w:tcBorders>
            <w:shd w:val="clear" w:color="auto" w:fill="auto"/>
            <w:vAlign w:val="center"/>
          </w:tcPr>
          <w:p w:rsidR="00A563D5" w:rsidRDefault="00A563D5">
            <w:pPr>
              <w:jc w:val="both"/>
              <w:rPr>
                <w:rFonts w:ascii="Arial" w:eastAsia="Arial" w:hAnsi="Arial" w:cs="Arial"/>
                <w:sz w:val="22"/>
                <w:szCs w:val="22"/>
              </w:rPr>
            </w:pPr>
            <w:r>
              <w:rPr>
                <w:rFonts w:ascii="Arial" w:eastAsia="Arial" w:hAnsi="Arial" w:cs="Arial"/>
                <w:sz w:val="22"/>
                <w:szCs w:val="22"/>
              </w:rPr>
              <w:t>El contratista deberá proveer garantía y mantenimiento del correcto funcionamiento del software suministrado durante una vigencia no menor a 2 años.</w:t>
            </w:r>
          </w:p>
        </w:tc>
      </w:tr>
      <w:tr w:rsidR="00A563D5" w:rsidTr="00793380">
        <w:trPr>
          <w:trHeight w:val="274"/>
          <w:jc w:val="center"/>
        </w:trPr>
        <w:tc>
          <w:tcPr>
            <w:tcW w:w="1439" w:type="dxa"/>
            <w:shd w:val="clear" w:color="auto" w:fill="auto"/>
            <w:vAlign w:val="center"/>
          </w:tcPr>
          <w:p w:rsidR="00A563D5" w:rsidRDefault="00A563D5">
            <w:pPr>
              <w:jc w:val="center"/>
              <w:rPr>
                <w:rFonts w:ascii="Arial" w:eastAsia="Arial" w:hAnsi="Arial" w:cs="Arial"/>
                <w:sz w:val="22"/>
                <w:szCs w:val="22"/>
              </w:rPr>
            </w:pPr>
            <w:r>
              <w:rPr>
                <w:rFonts w:ascii="Arial" w:eastAsia="Arial" w:hAnsi="Arial" w:cs="Arial"/>
                <w:sz w:val="22"/>
                <w:szCs w:val="22"/>
              </w:rPr>
              <w:t>1.2</w:t>
            </w:r>
          </w:p>
        </w:tc>
        <w:tc>
          <w:tcPr>
            <w:tcW w:w="7487" w:type="dxa"/>
            <w:tcBorders>
              <w:top w:val="single" w:sz="4" w:space="0" w:color="000000"/>
            </w:tcBorders>
            <w:shd w:val="clear" w:color="auto" w:fill="auto"/>
            <w:vAlign w:val="center"/>
          </w:tcPr>
          <w:p w:rsidR="00A563D5" w:rsidRDefault="00A563D5">
            <w:pPr>
              <w:jc w:val="both"/>
              <w:rPr>
                <w:rFonts w:ascii="Arial" w:eastAsia="Arial" w:hAnsi="Arial" w:cs="Arial"/>
                <w:sz w:val="22"/>
                <w:szCs w:val="22"/>
              </w:rPr>
            </w:pPr>
            <w:bookmarkStart w:id="1" w:name="_gjdgxs" w:colFirst="0" w:colLast="0"/>
            <w:bookmarkEnd w:id="1"/>
            <w:r>
              <w:rPr>
                <w:rFonts w:ascii="Arial" w:eastAsia="Arial" w:hAnsi="Arial" w:cs="Arial"/>
                <w:sz w:val="22"/>
                <w:szCs w:val="22"/>
              </w:rPr>
              <w:t>Sí el software presenta fallas técnicas o tecnológicas el contratista deberá brindar soporte y arreglar la falla presentada inmediatamente.</w:t>
            </w:r>
          </w:p>
        </w:tc>
      </w:tr>
      <w:tr w:rsidR="00A563D5" w:rsidTr="00793380">
        <w:trPr>
          <w:trHeight w:val="930"/>
          <w:jc w:val="center"/>
        </w:trPr>
        <w:tc>
          <w:tcPr>
            <w:tcW w:w="1439" w:type="dxa"/>
            <w:tcBorders>
              <w:bottom w:val="single" w:sz="4" w:space="0" w:color="000000"/>
            </w:tcBorders>
            <w:shd w:val="clear" w:color="auto" w:fill="auto"/>
            <w:vAlign w:val="center"/>
          </w:tcPr>
          <w:p w:rsidR="00A563D5" w:rsidRDefault="00A563D5">
            <w:pPr>
              <w:jc w:val="center"/>
              <w:rPr>
                <w:rFonts w:ascii="Arial" w:eastAsia="Arial" w:hAnsi="Arial" w:cs="Arial"/>
                <w:sz w:val="22"/>
                <w:szCs w:val="22"/>
              </w:rPr>
            </w:pPr>
            <w:r>
              <w:rPr>
                <w:rFonts w:ascii="Arial" w:eastAsia="Arial" w:hAnsi="Arial" w:cs="Arial"/>
                <w:sz w:val="22"/>
                <w:szCs w:val="22"/>
              </w:rPr>
              <w:t>1.3</w:t>
            </w:r>
          </w:p>
          <w:p w:rsidR="00A563D5" w:rsidRDefault="00A563D5">
            <w:pPr>
              <w:jc w:val="center"/>
              <w:rPr>
                <w:rFonts w:ascii="Arial" w:eastAsia="Arial" w:hAnsi="Arial" w:cs="Arial"/>
                <w:sz w:val="22"/>
                <w:szCs w:val="22"/>
              </w:rPr>
            </w:pPr>
          </w:p>
        </w:tc>
        <w:tc>
          <w:tcPr>
            <w:tcW w:w="7487" w:type="dxa"/>
            <w:tcBorders>
              <w:top w:val="single" w:sz="4" w:space="0" w:color="000000"/>
            </w:tcBorders>
            <w:shd w:val="clear" w:color="auto" w:fill="auto"/>
            <w:vAlign w:val="center"/>
          </w:tcPr>
          <w:p w:rsidR="00A563D5" w:rsidRDefault="00A563D5">
            <w:pPr>
              <w:jc w:val="both"/>
              <w:rPr>
                <w:rFonts w:ascii="Arial" w:eastAsia="Arial" w:hAnsi="Arial" w:cs="Arial"/>
                <w:sz w:val="22"/>
                <w:szCs w:val="22"/>
              </w:rPr>
            </w:pPr>
            <w:r>
              <w:rPr>
                <w:rFonts w:ascii="Arial" w:eastAsia="Arial" w:hAnsi="Arial" w:cs="Arial"/>
                <w:sz w:val="22"/>
                <w:szCs w:val="22"/>
              </w:rPr>
              <w:t xml:space="preserve">Las partes retiradas y reemplazadas por mantenimiento: se deberá realizar su disposición final y entregar al supervisor el certificado de la disposición final detallando los elementos retirados. Dicha certificación debe ser entregada por una empresa acreditada para tal fin. </w:t>
            </w:r>
          </w:p>
        </w:tc>
      </w:tr>
      <w:tr w:rsidR="00A563D5" w:rsidTr="00793380">
        <w:trPr>
          <w:trHeight w:val="238"/>
          <w:jc w:val="center"/>
        </w:trPr>
        <w:tc>
          <w:tcPr>
            <w:tcW w:w="1439" w:type="dxa"/>
            <w:shd w:val="clear" w:color="auto" w:fill="D9D9D9"/>
            <w:vAlign w:val="center"/>
          </w:tcPr>
          <w:p w:rsidR="00A563D5" w:rsidRDefault="00A563D5">
            <w:pPr>
              <w:jc w:val="center"/>
              <w:rPr>
                <w:rFonts w:ascii="Arial" w:eastAsia="Arial" w:hAnsi="Arial" w:cs="Arial"/>
                <w:sz w:val="22"/>
                <w:szCs w:val="22"/>
              </w:rPr>
            </w:pPr>
            <w:r>
              <w:rPr>
                <w:rFonts w:ascii="Arial" w:eastAsia="Arial" w:hAnsi="Arial" w:cs="Arial"/>
                <w:b/>
                <w:sz w:val="22"/>
                <w:szCs w:val="22"/>
              </w:rPr>
              <w:t>2.</w:t>
            </w:r>
          </w:p>
        </w:tc>
        <w:tc>
          <w:tcPr>
            <w:tcW w:w="7487" w:type="dxa"/>
            <w:tcBorders>
              <w:top w:val="single" w:sz="4" w:space="0" w:color="000000"/>
            </w:tcBorders>
            <w:shd w:val="clear" w:color="auto" w:fill="D9D9D9"/>
            <w:vAlign w:val="center"/>
          </w:tcPr>
          <w:p w:rsidR="00A563D5" w:rsidRDefault="00A563D5">
            <w:pPr>
              <w:rPr>
                <w:rFonts w:ascii="Arial" w:eastAsia="Arial" w:hAnsi="Arial" w:cs="Arial"/>
                <w:sz w:val="22"/>
                <w:szCs w:val="22"/>
              </w:rPr>
            </w:pPr>
            <w:r>
              <w:rPr>
                <w:rFonts w:ascii="Arial" w:eastAsia="Arial" w:hAnsi="Arial" w:cs="Arial"/>
                <w:b/>
                <w:sz w:val="22"/>
                <w:szCs w:val="22"/>
              </w:rPr>
              <w:t>Especificaciones mínimas técnicas del Software</w:t>
            </w:r>
          </w:p>
        </w:tc>
      </w:tr>
      <w:tr w:rsidR="00A563D5" w:rsidTr="00793380">
        <w:trPr>
          <w:trHeight w:val="522"/>
          <w:jc w:val="center"/>
        </w:trPr>
        <w:tc>
          <w:tcPr>
            <w:tcW w:w="1439" w:type="dxa"/>
            <w:shd w:val="clear" w:color="auto" w:fill="auto"/>
            <w:vAlign w:val="center"/>
          </w:tcPr>
          <w:p w:rsidR="00A563D5" w:rsidRDefault="00A563D5">
            <w:pPr>
              <w:jc w:val="center"/>
              <w:rPr>
                <w:rFonts w:ascii="Arial" w:eastAsia="Arial" w:hAnsi="Arial" w:cs="Arial"/>
                <w:sz w:val="22"/>
                <w:szCs w:val="22"/>
              </w:rPr>
            </w:pPr>
            <w:r>
              <w:rPr>
                <w:rFonts w:ascii="Arial" w:eastAsia="Arial" w:hAnsi="Arial" w:cs="Arial"/>
                <w:sz w:val="22"/>
                <w:szCs w:val="22"/>
              </w:rPr>
              <w:t>2.1</w:t>
            </w:r>
          </w:p>
        </w:tc>
        <w:tc>
          <w:tcPr>
            <w:tcW w:w="7487" w:type="dxa"/>
            <w:tcBorders>
              <w:top w:val="single" w:sz="4" w:space="0" w:color="000000"/>
            </w:tcBorders>
            <w:shd w:val="clear" w:color="auto" w:fill="auto"/>
            <w:vAlign w:val="center"/>
          </w:tcPr>
          <w:p w:rsidR="00C81EAA" w:rsidRDefault="00C81EAA" w:rsidP="00C81EAA">
            <w:pPr>
              <w:rPr>
                <w:rFonts w:ascii="Arial" w:eastAsia="Arial" w:hAnsi="Arial" w:cs="Arial"/>
                <w:sz w:val="22"/>
                <w:szCs w:val="22"/>
              </w:rPr>
            </w:pPr>
            <w:r>
              <w:rPr>
                <w:rFonts w:ascii="Arial" w:eastAsia="Arial" w:hAnsi="Arial" w:cs="Arial"/>
                <w:sz w:val="22"/>
                <w:szCs w:val="22"/>
              </w:rPr>
              <w:t>El software que adquirirá HAPPY FEET deberá cumplir las siguientes características:</w:t>
            </w:r>
          </w:p>
          <w:p w:rsidR="00C81EAA" w:rsidRPr="00C81EAA" w:rsidRDefault="00C81EAA" w:rsidP="00041B47">
            <w:pPr>
              <w:jc w:val="both"/>
              <w:rPr>
                <w:rFonts w:ascii="Arial" w:eastAsia="Arial" w:hAnsi="Arial" w:cs="Arial"/>
                <w:sz w:val="22"/>
                <w:szCs w:val="22"/>
              </w:rPr>
            </w:pPr>
          </w:p>
          <w:p w:rsidR="007025D0" w:rsidRDefault="007025D0" w:rsidP="00041B47">
            <w:pPr>
              <w:pStyle w:val="Prrafodelista"/>
              <w:numPr>
                <w:ilvl w:val="0"/>
                <w:numId w:val="15"/>
              </w:numPr>
              <w:jc w:val="both"/>
              <w:rPr>
                <w:rFonts w:ascii="Arial" w:eastAsia="Arial" w:hAnsi="Arial" w:cs="Arial"/>
                <w:sz w:val="22"/>
                <w:szCs w:val="22"/>
              </w:rPr>
            </w:pPr>
            <w:r>
              <w:rPr>
                <w:rFonts w:ascii="Arial" w:eastAsia="Arial" w:hAnsi="Arial" w:cs="Arial"/>
                <w:sz w:val="22"/>
                <w:szCs w:val="22"/>
              </w:rPr>
              <w:t xml:space="preserve">Crear página virtual de internet de HAPPY FEET en la que </w:t>
            </w:r>
            <w:r w:rsidR="00BE28F3">
              <w:rPr>
                <w:rFonts w:ascii="Arial" w:eastAsia="Arial" w:hAnsi="Arial" w:cs="Arial"/>
                <w:sz w:val="22"/>
                <w:szCs w:val="22"/>
              </w:rPr>
              <w:t>el cliente final pueda realizar lo siguiente</w:t>
            </w:r>
            <w:r>
              <w:rPr>
                <w:rFonts w:ascii="Arial" w:eastAsia="Arial" w:hAnsi="Arial" w:cs="Arial"/>
                <w:sz w:val="22"/>
                <w:szCs w:val="22"/>
              </w:rPr>
              <w:t>:</w:t>
            </w:r>
          </w:p>
          <w:p w:rsidR="00041B47" w:rsidRPr="00186030" w:rsidRDefault="00041B47" w:rsidP="00041B47">
            <w:pPr>
              <w:pStyle w:val="Prrafodelista"/>
              <w:jc w:val="both"/>
              <w:rPr>
                <w:rFonts w:ascii="Arial" w:eastAsia="Arial" w:hAnsi="Arial" w:cs="Arial"/>
                <w:sz w:val="22"/>
                <w:szCs w:val="22"/>
              </w:rPr>
            </w:pPr>
          </w:p>
          <w:p w:rsidR="007025D0" w:rsidRDefault="007025D0" w:rsidP="00041B47">
            <w:pPr>
              <w:pStyle w:val="Prrafodelista"/>
              <w:numPr>
                <w:ilvl w:val="0"/>
                <w:numId w:val="16"/>
              </w:numPr>
              <w:jc w:val="both"/>
              <w:rPr>
                <w:rFonts w:ascii="Arial" w:eastAsia="Arial" w:hAnsi="Arial" w:cs="Arial"/>
                <w:sz w:val="22"/>
                <w:szCs w:val="22"/>
              </w:rPr>
            </w:pPr>
            <w:r>
              <w:rPr>
                <w:rFonts w:ascii="Arial" w:eastAsia="Arial" w:hAnsi="Arial" w:cs="Arial"/>
                <w:sz w:val="22"/>
                <w:szCs w:val="22"/>
              </w:rPr>
              <w:t>Visualizar productos</w:t>
            </w:r>
          </w:p>
          <w:p w:rsidR="007025D0" w:rsidRDefault="007025D0" w:rsidP="00041B47">
            <w:pPr>
              <w:pStyle w:val="Prrafodelista"/>
              <w:numPr>
                <w:ilvl w:val="0"/>
                <w:numId w:val="16"/>
              </w:numPr>
              <w:jc w:val="both"/>
              <w:rPr>
                <w:rFonts w:ascii="Arial" w:eastAsia="Arial" w:hAnsi="Arial" w:cs="Arial"/>
                <w:sz w:val="22"/>
                <w:szCs w:val="22"/>
              </w:rPr>
            </w:pPr>
            <w:r>
              <w:rPr>
                <w:rFonts w:ascii="Arial" w:eastAsia="Arial" w:hAnsi="Arial" w:cs="Arial"/>
                <w:sz w:val="22"/>
                <w:szCs w:val="22"/>
              </w:rPr>
              <w:t>Seleccionar productos</w:t>
            </w:r>
          </w:p>
          <w:p w:rsidR="00BE28F3" w:rsidRPr="00BE28F3" w:rsidRDefault="007025D0" w:rsidP="00041B47">
            <w:pPr>
              <w:pStyle w:val="Prrafodelista"/>
              <w:numPr>
                <w:ilvl w:val="0"/>
                <w:numId w:val="16"/>
              </w:numPr>
              <w:jc w:val="both"/>
              <w:rPr>
                <w:rFonts w:ascii="Arial" w:eastAsia="Arial" w:hAnsi="Arial" w:cs="Arial"/>
                <w:sz w:val="22"/>
                <w:szCs w:val="22"/>
              </w:rPr>
            </w:pPr>
            <w:r>
              <w:rPr>
                <w:rFonts w:ascii="Arial" w:eastAsia="Arial" w:hAnsi="Arial" w:cs="Arial"/>
                <w:sz w:val="22"/>
                <w:szCs w:val="22"/>
              </w:rPr>
              <w:t>Incluir productos en carrito de compras</w:t>
            </w:r>
          </w:p>
          <w:p w:rsidR="007025D0" w:rsidRDefault="00D06D78" w:rsidP="00041B47">
            <w:pPr>
              <w:pStyle w:val="Prrafodelista"/>
              <w:numPr>
                <w:ilvl w:val="0"/>
                <w:numId w:val="16"/>
              </w:numPr>
              <w:jc w:val="both"/>
              <w:rPr>
                <w:rFonts w:ascii="Arial" w:eastAsia="Arial" w:hAnsi="Arial" w:cs="Arial"/>
                <w:sz w:val="22"/>
                <w:szCs w:val="22"/>
              </w:rPr>
            </w:pPr>
            <w:r>
              <w:rPr>
                <w:rFonts w:ascii="Arial" w:eastAsia="Arial" w:hAnsi="Arial" w:cs="Arial"/>
                <w:sz w:val="22"/>
                <w:szCs w:val="22"/>
              </w:rPr>
              <w:t>Pagar productos por medio de PSE , NEQUI , VISA</w:t>
            </w:r>
          </w:p>
          <w:p w:rsidR="00D06D78" w:rsidRDefault="00D06D78" w:rsidP="00041B47">
            <w:pPr>
              <w:pStyle w:val="Prrafodelista"/>
              <w:numPr>
                <w:ilvl w:val="0"/>
                <w:numId w:val="16"/>
              </w:numPr>
              <w:jc w:val="both"/>
              <w:rPr>
                <w:rFonts w:ascii="Arial" w:eastAsia="Arial" w:hAnsi="Arial" w:cs="Arial"/>
                <w:sz w:val="22"/>
                <w:szCs w:val="22"/>
              </w:rPr>
            </w:pPr>
            <w:r>
              <w:rPr>
                <w:rFonts w:ascii="Arial" w:eastAsia="Arial" w:hAnsi="Arial" w:cs="Arial"/>
                <w:sz w:val="22"/>
                <w:szCs w:val="22"/>
              </w:rPr>
              <w:t>Realizar seguimiento a los productos adquiridos</w:t>
            </w:r>
          </w:p>
          <w:p w:rsidR="00D06D78" w:rsidRDefault="00BE28F3" w:rsidP="00041B47">
            <w:pPr>
              <w:pStyle w:val="Prrafodelista"/>
              <w:numPr>
                <w:ilvl w:val="0"/>
                <w:numId w:val="16"/>
              </w:numPr>
              <w:jc w:val="both"/>
              <w:rPr>
                <w:rFonts w:ascii="Arial" w:eastAsia="Arial" w:hAnsi="Arial" w:cs="Arial"/>
                <w:sz w:val="22"/>
                <w:szCs w:val="22"/>
              </w:rPr>
            </w:pPr>
            <w:r>
              <w:rPr>
                <w:rFonts w:ascii="Arial" w:eastAsia="Arial" w:hAnsi="Arial" w:cs="Arial"/>
                <w:sz w:val="22"/>
                <w:szCs w:val="22"/>
              </w:rPr>
              <w:t>Realizar seguimiento a su envió una vez efectuada su compra.</w:t>
            </w:r>
          </w:p>
          <w:p w:rsidR="00BE28F3" w:rsidRPr="00176B2F" w:rsidRDefault="00BE28F3" w:rsidP="00041B47">
            <w:pPr>
              <w:pStyle w:val="Prrafodelista"/>
              <w:numPr>
                <w:ilvl w:val="0"/>
                <w:numId w:val="16"/>
              </w:numPr>
              <w:jc w:val="both"/>
              <w:rPr>
                <w:rFonts w:ascii="Arial" w:eastAsia="Arial" w:hAnsi="Arial" w:cs="Arial"/>
                <w:sz w:val="22"/>
                <w:szCs w:val="22"/>
              </w:rPr>
            </w:pPr>
            <w:r>
              <w:rPr>
                <w:rFonts w:ascii="Arial" w:eastAsia="Arial" w:hAnsi="Arial" w:cs="Arial"/>
                <w:color w:val="000000"/>
                <w:sz w:val="22"/>
                <w:szCs w:val="22"/>
              </w:rPr>
              <w:t>Perm</w:t>
            </w:r>
            <w:r w:rsidR="008103ED">
              <w:rPr>
                <w:rFonts w:ascii="Arial" w:eastAsia="Arial" w:hAnsi="Arial" w:cs="Arial"/>
                <w:color w:val="000000"/>
                <w:sz w:val="22"/>
                <w:szCs w:val="22"/>
              </w:rPr>
              <w:t xml:space="preserve">itir la interacción virtual para </w:t>
            </w:r>
            <w:r w:rsidR="00547A9E">
              <w:rPr>
                <w:rFonts w:ascii="Arial" w:eastAsia="Arial" w:hAnsi="Arial" w:cs="Arial"/>
                <w:color w:val="000000"/>
                <w:sz w:val="22"/>
                <w:szCs w:val="22"/>
              </w:rPr>
              <w:t>asesoría</w:t>
            </w:r>
            <w:r>
              <w:rPr>
                <w:rFonts w:ascii="Arial" w:eastAsia="Arial" w:hAnsi="Arial" w:cs="Arial"/>
                <w:color w:val="000000"/>
                <w:sz w:val="22"/>
                <w:szCs w:val="22"/>
              </w:rPr>
              <w:t xml:space="preserve"> </w:t>
            </w:r>
            <w:r w:rsidR="008103ED">
              <w:rPr>
                <w:rFonts w:ascii="Arial" w:eastAsia="Arial" w:hAnsi="Arial" w:cs="Arial"/>
                <w:color w:val="000000"/>
                <w:sz w:val="22"/>
                <w:szCs w:val="22"/>
              </w:rPr>
              <w:t xml:space="preserve">cliente - Happyfeet </w:t>
            </w:r>
            <w:r>
              <w:rPr>
                <w:rFonts w:ascii="Arial" w:eastAsia="Arial" w:hAnsi="Arial" w:cs="Arial"/>
                <w:color w:val="000000"/>
                <w:sz w:val="22"/>
                <w:szCs w:val="22"/>
              </w:rPr>
              <w:t xml:space="preserve">en tiempo real  </w:t>
            </w:r>
          </w:p>
          <w:p w:rsidR="00176B2F" w:rsidRPr="0069398F" w:rsidRDefault="00176B2F" w:rsidP="00041B47">
            <w:pPr>
              <w:numPr>
                <w:ilvl w:val="0"/>
                <w:numId w:val="16"/>
              </w:numPr>
              <w:pBdr>
                <w:top w:val="nil"/>
                <w:left w:val="nil"/>
                <w:bottom w:val="nil"/>
                <w:right w:val="nil"/>
                <w:between w:val="nil"/>
              </w:pBdr>
              <w:jc w:val="both"/>
              <w:rPr>
                <w:color w:val="000000"/>
                <w:sz w:val="22"/>
                <w:szCs w:val="22"/>
              </w:rPr>
            </w:pPr>
            <w:r>
              <w:rPr>
                <w:rFonts w:ascii="Arial" w:eastAsia="Arial" w:hAnsi="Arial" w:cs="Arial"/>
                <w:color w:val="000000"/>
                <w:sz w:val="22"/>
                <w:szCs w:val="22"/>
              </w:rPr>
              <w:t>Permitir el acceso mínimo a 2000 clientes en tiempo real</w:t>
            </w:r>
          </w:p>
          <w:p w:rsidR="00547A9E" w:rsidRPr="007951C1" w:rsidRDefault="0069398F" w:rsidP="00041B47">
            <w:pPr>
              <w:numPr>
                <w:ilvl w:val="0"/>
                <w:numId w:val="16"/>
              </w:numPr>
              <w:pBdr>
                <w:top w:val="nil"/>
                <w:left w:val="nil"/>
                <w:bottom w:val="nil"/>
                <w:right w:val="nil"/>
                <w:between w:val="nil"/>
              </w:pBdr>
              <w:jc w:val="both"/>
              <w:rPr>
                <w:color w:val="000000"/>
                <w:sz w:val="22"/>
                <w:szCs w:val="22"/>
              </w:rPr>
            </w:pPr>
            <w:r>
              <w:rPr>
                <w:rFonts w:ascii="Arial" w:eastAsia="Arial" w:hAnsi="Arial" w:cs="Arial"/>
                <w:color w:val="000000"/>
                <w:sz w:val="22"/>
                <w:szCs w:val="22"/>
              </w:rPr>
              <w:t>Generar alertas electrónicas a las bandejas de correo electrónico del cliente y de HAPPY FEET de las operaciones que se realicen en cuanto al producto comprado</w:t>
            </w:r>
            <w:r w:rsidR="008551EA">
              <w:rPr>
                <w:rFonts w:ascii="Arial" w:eastAsia="Arial" w:hAnsi="Arial" w:cs="Arial"/>
                <w:color w:val="000000"/>
                <w:sz w:val="22"/>
                <w:szCs w:val="22"/>
              </w:rPr>
              <w:t xml:space="preserve"> por medio de la plataforma virtual.</w:t>
            </w:r>
          </w:p>
          <w:p w:rsidR="008551EA" w:rsidRPr="00041B47" w:rsidRDefault="008551EA" w:rsidP="00041B47">
            <w:pPr>
              <w:pStyle w:val="Prrafodelista"/>
              <w:numPr>
                <w:ilvl w:val="0"/>
                <w:numId w:val="16"/>
              </w:numPr>
              <w:pBdr>
                <w:top w:val="nil"/>
                <w:left w:val="nil"/>
                <w:bottom w:val="nil"/>
                <w:right w:val="nil"/>
                <w:between w:val="nil"/>
              </w:pBdr>
              <w:jc w:val="both"/>
              <w:rPr>
                <w:color w:val="000000"/>
                <w:sz w:val="22"/>
                <w:szCs w:val="22"/>
              </w:rPr>
            </w:pPr>
            <w:r w:rsidRPr="00041B47">
              <w:rPr>
                <w:rFonts w:ascii="Arial" w:eastAsia="Arial" w:hAnsi="Arial" w:cs="Arial"/>
                <w:color w:val="000000"/>
                <w:sz w:val="22"/>
                <w:szCs w:val="22"/>
              </w:rPr>
              <w:t>Permitir a los usuarios registrarse</w:t>
            </w:r>
            <w:r w:rsidR="00A83EE7" w:rsidRPr="00041B47">
              <w:rPr>
                <w:rFonts w:ascii="Arial" w:eastAsia="Arial" w:hAnsi="Arial" w:cs="Arial"/>
                <w:color w:val="000000"/>
                <w:sz w:val="22"/>
                <w:szCs w:val="22"/>
              </w:rPr>
              <w:t xml:space="preserve"> y loguearse</w:t>
            </w:r>
            <w:r w:rsidRPr="00041B47">
              <w:rPr>
                <w:rFonts w:ascii="Arial" w:eastAsia="Arial" w:hAnsi="Arial" w:cs="Arial"/>
                <w:color w:val="000000"/>
                <w:sz w:val="22"/>
                <w:szCs w:val="22"/>
              </w:rPr>
              <w:t xml:space="preserve"> en la página virtu</w:t>
            </w:r>
            <w:r w:rsidR="00F56E65" w:rsidRPr="00041B47">
              <w:rPr>
                <w:rFonts w:ascii="Arial" w:eastAsia="Arial" w:hAnsi="Arial" w:cs="Arial"/>
                <w:color w:val="000000"/>
                <w:sz w:val="22"/>
                <w:szCs w:val="22"/>
              </w:rPr>
              <w:t xml:space="preserve">al </w:t>
            </w:r>
          </w:p>
          <w:p w:rsidR="00186030" w:rsidRPr="00885804" w:rsidRDefault="00186030" w:rsidP="00041B47">
            <w:pPr>
              <w:numPr>
                <w:ilvl w:val="0"/>
                <w:numId w:val="16"/>
              </w:numPr>
              <w:pBdr>
                <w:top w:val="nil"/>
                <w:left w:val="nil"/>
                <w:bottom w:val="nil"/>
                <w:right w:val="nil"/>
                <w:between w:val="nil"/>
              </w:pBdr>
              <w:jc w:val="both"/>
              <w:rPr>
                <w:color w:val="000000"/>
                <w:sz w:val="22"/>
                <w:szCs w:val="22"/>
              </w:rPr>
            </w:pPr>
            <w:r>
              <w:rPr>
                <w:rFonts w:ascii="Arial" w:eastAsia="Arial" w:hAnsi="Arial" w:cs="Arial"/>
                <w:color w:val="000000"/>
                <w:sz w:val="22"/>
                <w:szCs w:val="22"/>
              </w:rPr>
              <w:t>Permitir al administrador realizar modificaciones a la página virtual en tiempo real (subir, quitar productos entre otros)</w:t>
            </w:r>
          </w:p>
          <w:p w:rsidR="00186030" w:rsidRDefault="00186030" w:rsidP="00041B47">
            <w:pPr>
              <w:pStyle w:val="Prrafodelista"/>
              <w:numPr>
                <w:ilvl w:val="0"/>
                <w:numId w:val="16"/>
              </w:numPr>
              <w:jc w:val="both"/>
              <w:rPr>
                <w:rFonts w:ascii="Arial" w:hAnsi="Arial" w:cs="Arial"/>
                <w:color w:val="000000"/>
                <w:sz w:val="22"/>
                <w:szCs w:val="22"/>
              </w:rPr>
            </w:pPr>
            <w:r w:rsidRPr="00186030">
              <w:rPr>
                <w:rFonts w:ascii="Arial" w:hAnsi="Arial" w:cs="Arial"/>
                <w:color w:val="000000"/>
                <w:sz w:val="22"/>
                <w:szCs w:val="22"/>
              </w:rPr>
              <w:t>Autenticación de usuarios: Es importante que los usuarios se autentiquen mediante un nombre de usuario y contraseña para prevenir el acceso no autorizado a la información de la página web. con codificación SHA</w:t>
            </w:r>
            <w:r>
              <w:rPr>
                <w:rFonts w:ascii="Arial" w:hAnsi="Arial" w:cs="Arial"/>
                <w:color w:val="000000"/>
                <w:sz w:val="22"/>
                <w:szCs w:val="22"/>
              </w:rPr>
              <w:t>.</w:t>
            </w:r>
          </w:p>
          <w:p w:rsidR="00793380" w:rsidRDefault="00793380" w:rsidP="00793380">
            <w:pPr>
              <w:pStyle w:val="Prrafodelista"/>
              <w:ind w:left="1020"/>
              <w:rPr>
                <w:rFonts w:ascii="Arial" w:hAnsi="Arial" w:cs="Arial"/>
                <w:color w:val="000000"/>
                <w:sz w:val="22"/>
                <w:szCs w:val="22"/>
              </w:rPr>
            </w:pPr>
          </w:p>
          <w:p w:rsidR="007951C1" w:rsidRDefault="00793380" w:rsidP="00D43622">
            <w:pPr>
              <w:pStyle w:val="Prrafodelista"/>
              <w:numPr>
                <w:ilvl w:val="0"/>
                <w:numId w:val="15"/>
              </w:numPr>
              <w:jc w:val="both"/>
              <w:rPr>
                <w:rFonts w:ascii="Arial" w:hAnsi="Arial" w:cs="Arial"/>
                <w:color w:val="000000"/>
                <w:sz w:val="20"/>
                <w:szCs w:val="20"/>
              </w:rPr>
            </w:pPr>
            <w:r w:rsidRPr="00041B47">
              <w:rPr>
                <w:rFonts w:ascii="Arial" w:hAnsi="Arial" w:cs="Arial"/>
                <w:color w:val="000000"/>
                <w:sz w:val="20"/>
                <w:szCs w:val="20"/>
              </w:rPr>
              <w:t>El software deberá correr en navegadores de Internet Explorer, GOOGLE CHROME, MICROSOFT EDGE, SAFARI, MOZILA FIREFOX.</w:t>
            </w:r>
          </w:p>
          <w:p w:rsidR="00041B47" w:rsidRPr="00041B47" w:rsidRDefault="00041B47" w:rsidP="00041B47">
            <w:pPr>
              <w:pStyle w:val="Prrafodelista"/>
              <w:jc w:val="both"/>
              <w:rPr>
                <w:rFonts w:ascii="Arial" w:hAnsi="Arial" w:cs="Arial"/>
                <w:color w:val="000000"/>
                <w:sz w:val="20"/>
                <w:szCs w:val="20"/>
              </w:rPr>
            </w:pPr>
          </w:p>
          <w:p w:rsidR="007951C1" w:rsidRDefault="007951C1" w:rsidP="00D43622">
            <w:pPr>
              <w:pStyle w:val="Prrafodelista"/>
              <w:numPr>
                <w:ilvl w:val="0"/>
                <w:numId w:val="15"/>
              </w:numPr>
              <w:rPr>
                <w:rFonts w:ascii="Arial" w:eastAsia="Arial" w:hAnsi="Arial" w:cs="Arial"/>
                <w:sz w:val="20"/>
                <w:szCs w:val="20"/>
              </w:rPr>
            </w:pPr>
            <w:r w:rsidRPr="00041B47">
              <w:rPr>
                <w:rFonts w:ascii="Arial" w:eastAsia="Arial" w:hAnsi="Arial" w:cs="Arial"/>
                <w:sz w:val="20"/>
                <w:szCs w:val="20"/>
              </w:rPr>
              <w:t>Modulo de gestión de Inventarios en tiempo real.</w:t>
            </w:r>
          </w:p>
          <w:p w:rsidR="00041B47" w:rsidRPr="00041B47" w:rsidRDefault="00041B47" w:rsidP="00041B47">
            <w:pPr>
              <w:rPr>
                <w:rFonts w:ascii="Arial" w:eastAsia="Arial" w:hAnsi="Arial" w:cs="Arial"/>
                <w:sz w:val="20"/>
                <w:szCs w:val="20"/>
              </w:rPr>
            </w:pPr>
          </w:p>
          <w:p w:rsidR="007951C1" w:rsidRDefault="007951C1" w:rsidP="00D43622">
            <w:pPr>
              <w:pStyle w:val="Prrafodelista"/>
              <w:numPr>
                <w:ilvl w:val="0"/>
                <w:numId w:val="15"/>
              </w:numPr>
              <w:rPr>
                <w:rFonts w:ascii="Arial" w:eastAsia="Arial" w:hAnsi="Arial" w:cs="Arial"/>
                <w:sz w:val="20"/>
                <w:szCs w:val="20"/>
              </w:rPr>
            </w:pPr>
            <w:r w:rsidRPr="00041B47">
              <w:rPr>
                <w:rFonts w:ascii="Arial" w:eastAsia="Arial" w:hAnsi="Arial" w:cs="Arial"/>
                <w:sz w:val="20"/>
                <w:szCs w:val="20"/>
              </w:rPr>
              <w:t xml:space="preserve">Modulo de envíos </w:t>
            </w:r>
          </w:p>
          <w:p w:rsidR="00041B47" w:rsidRPr="00041B47" w:rsidRDefault="00041B47" w:rsidP="00041B47">
            <w:pPr>
              <w:rPr>
                <w:rFonts w:ascii="Arial" w:eastAsia="Arial" w:hAnsi="Arial" w:cs="Arial"/>
                <w:sz w:val="20"/>
                <w:szCs w:val="20"/>
              </w:rPr>
            </w:pPr>
          </w:p>
          <w:p w:rsidR="007951C1" w:rsidRDefault="007951C1" w:rsidP="00D43622">
            <w:pPr>
              <w:pStyle w:val="Prrafodelista"/>
              <w:numPr>
                <w:ilvl w:val="0"/>
                <w:numId w:val="15"/>
              </w:numPr>
              <w:rPr>
                <w:rFonts w:ascii="Arial" w:eastAsia="Arial" w:hAnsi="Arial" w:cs="Arial"/>
                <w:sz w:val="20"/>
                <w:szCs w:val="20"/>
              </w:rPr>
            </w:pPr>
            <w:r w:rsidRPr="00041B47">
              <w:rPr>
                <w:rFonts w:ascii="Arial" w:eastAsia="Arial" w:hAnsi="Arial" w:cs="Arial"/>
                <w:sz w:val="20"/>
                <w:szCs w:val="20"/>
              </w:rPr>
              <w:t>Modulo de Facturación Electrónica</w:t>
            </w:r>
          </w:p>
          <w:p w:rsidR="00041B47" w:rsidRPr="00041B47" w:rsidRDefault="00041B47" w:rsidP="00041B47">
            <w:pPr>
              <w:rPr>
                <w:rFonts w:ascii="Arial" w:eastAsia="Arial" w:hAnsi="Arial" w:cs="Arial"/>
                <w:sz w:val="20"/>
                <w:szCs w:val="20"/>
              </w:rPr>
            </w:pPr>
          </w:p>
          <w:p w:rsidR="007951C1" w:rsidRPr="00041B47" w:rsidRDefault="007951C1" w:rsidP="00D43622">
            <w:pPr>
              <w:numPr>
                <w:ilvl w:val="0"/>
                <w:numId w:val="15"/>
              </w:numPr>
              <w:pBdr>
                <w:top w:val="nil"/>
                <w:left w:val="nil"/>
                <w:bottom w:val="nil"/>
                <w:right w:val="nil"/>
                <w:between w:val="nil"/>
              </w:pBdr>
              <w:jc w:val="both"/>
              <w:rPr>
                <w:color w:val="000000"/>
                <w:sz w:val="20"/>
                <w:szCs w:val="20"/>
              </w:rPr>
            </w:pPr>
            <w:r w:rsidRPr="00041B47">
              <w:rPr>
                <w:rFonts w:ascii="Arial" w:eastAsia="Arial" w:hAnsi="Arial" w:cs="Arial"/>
                <w:color w:val="000000"/>
                <w:sz w:val="20"/>
                <w:szCs w:val="20"/>
              </w:rPr>
              <w:t>Condicionamiento de roles administrativos de acceso u operabilidad del sistema diferenciados entre administradores del sistema  y cliente.</w:t>
            </w:r>
          </w:p>
          <w:p w:rsidR="00041B47" w:rsidRPr="00041B47" w:rsidRDefault="00041B47" w:rsidP="00041B47">
            <w:pPr>
              <w:pBdr>
                <w:top w:val="nil"/>
                <w:left w:val="nil"/>
                <w:bottom w:val="nil"/>
                <w:right w:val="nil"/>
                <w:between w:val="nil"/>
              </w:pBdr>
              <w:jc w:val="both"/>
              <w:rPr>
                <w:color w:val="000000"/>
                <w:sz w:val="20"/>
                <w:szCs w:val="20"/>
              </w:rPr>
            </w:pPr>
          </w:p>
          <w:p w:rsidR="00BC7F30" w:rsidRPr="00041B47" w:rsidRDefault="007951C1" w:rsidP="00D43622">
            <w:pPr>
              <w:numPr>
                <w:ilvl w:val="0"/>
                <w:numId w:val="15"/>
              </w:numPr>
              <w:pBdr>
                <w:top w:val="nil"/>
                <w:left w:val="nil"/>
                <w:bottom w:val="nil"/>
                <w:right w:val="nil"/>
                <w:between w:val="nil"/>
              </w:pBdr>
              <w:jc w:val="both"/>
              <w:rPr>
                <w:rFonts w:ascii="Arial" w:hAnsi="Arial" w:cs="Arial"/>
                <w:color w:val="000000"/>
                <w:sz w:val="20"/>
                <w:szCs w:val="20"/>
              </w:rPr>
            </w:pPr>
            <w:r w:rsidRPr="00041B47">
              <w:rPr>
                <w:rFonts w:ascii="Arial" w:hAnsi="Arial" w:cs="Arial"/>
                <w:sz w:val="20"/>
                <w:szCs w:val="20"/>
              </w:rPr>
              <w:t>E</w:t>
            </w:r>
            <w:r w:rsidR="00885804" w:rsidRPr="00041B47">
              <w:rPr>
                <w:rFonts w:ascii="Arial" w:hAnsi="Arial" w:cs="Arial"/>
                <w:sz w:val="20"/>
                <w:szCs w:val="20"/>
              </w:rPr>
              <w:t xml:space="preserve">l servidor </w:t>
            </w:r>
            <w:r w:rsidR="00EE6379" w:rsidRPr="00041B47">
              <w:rPr>
                <w:rFonts w:ascii="Arial" w:hAnsi="Arial" w:cs="Arial"/>
                <w:sz w:val="20"/>
                <w:szCs w:val="20"/>
              </w:rPr>
              <w:t xml:space="preserve">CLOUD </w:t>
            </w:r>
            <w:r w:rsidR="00885804" w:rsidRPr="00041B47">
              <w:rPr>
                <w:rFonts w:ascii="Arial" w:hAnsi="Arial" w:cs="Arial"/>
                <w:sz w:val="20"/>
                <w:szCs w:val="20"/>
              </w:rPr>
              <w:t xml:space="preserve">cuenta con sistema operativo </w:t>
            </w:r>
            <w:r w:rsidR="00EE6379" w:rsidRPr="00041B47">
              <w:rPr>
                <w:rFonts w:ascii="Arial" w:hAnsi="Arial" w:cs="Arial"/>
                <w:sz w:val="20"/>
                <w:szCs w:val="20"/>
              </w:rPr>
              <w:t xml:space="preserve">CENTOS </w:t>
            </w:r>
            <w:r w:rsidR="00885804" w:rsidRPr="00041B47">
              <w:rPr>
                <w:rFonts w:ascii="Arial" w:hAnsi="Arial" w:cs="Arial"/>
                <w:sz w:val="20"/>
                <w:szCs w:val="20"/>
              </w:rPr>
              <w:t xml:space="preserve">tiene </w:t>
            </w:r>
            <w:r w:rsidR="00EE6379" w:rsidRPr="00041B47">
              <w:rPr>
                <w:rFonts w:ascii="Arial" w:hAnsi="Arial" w:cs="Arial"/>
                <w:sz w:val="20"/>
                <w:szCs w:val="20"/>
              </w:rPr>
              <w:t>XAMMP</w:t>
            </w:r>
            <w:r w:rsidR="00885804" w:rsidRPr="00041B47">
              <w:rPr>
                <w:rFonts w:ascii="Arial" w:hAnsi="Arial" w:cs="Arial"/>
                <w:sz w:val="20"/>
                <w:szCs w:val="20"/>
              </w:rPr>
              <w:t xml:space="preserve">, y </w:t>
            </w:r>
            <w:r w:rsidR="00EE6379" w:rsidRPr="00041B47">
              <w:rPr>
                <w:rFonts w:ascii="Arial" w:hAnsi="Arial" w:cs="Arial"/>
                <w:sz w:val="20"/>
                <w:szCs w:val="20"/>
              </w:rPr>
              <w:t>TOMCAT</w:t>
            </w:r>
            <w:r w:rsidR="00885804" w:rsidRPr="00041B47">
              <w:rPr>
                <w:rFonts w:ascii="Arial" w:hAnsi="Arial" w:cs="Arial"/>
                <w:sz w:val="20"/>
                <w:szCs w:val="20"/>
              </w:rPr>
              <w:t xml:space="preserve">, se solicita usar los lenguajes </w:t>
            </w:r>
            <w:r w:rsidR="00EE6379" w:rsidRPr="00041B47">
              <w:rPr>
                <w:rFonts w:ascii="Arial" w:hAnsi="Arial" w:cs="Arial"/>
                <w:sz w:val="20"/>
                <w:szCs w:val="20"/>
              </w:rPr>
              <w:t>HTML</w:t>
            </w:r>
            <w:r w:rsidR="00885804" w:rsidRPr="00041B47">
              <w:rPr>
                <w:rFonts w:ascii="Arial" w:hAnsi="Arial" w:cs="Arial"/>
                <w:sz w:val="20"/>
                <w:szCs w:val="20"/>
              </w:rPr>
              <w:t xml:space="preserve">, </w:t>
            </w:r>
            <w:r w:rsidR="00EE6379" w:rsidRPr="00041B47">
              <w:rPr>
                <w:rFonts w:ascii="Arial" w:hAnsi="Arial" w:cs="Arial"/>
                <w:sz w:val="20"/>
                <w:szCs w:val="20"/>
              </w:rPr>
              <w:t>CSS</w:t>
            </w:r>
            <w:r w:rsidR="00885804" w:rsidRPr="00041B47">
              <w:rPr>
                <w:rFonts w:ascii="Arial" w:hAnsi="Arial" w:cs="Arial"/>
                <w:sz w:val="20"/>
                <w:szCs w:val="20"/>
              </w:rPr>
              <w:t xml:space="preserve">, java script, y si el proveedor encuentra alguna </w:t>
            </w:r>
            <w:r w:rsidRPr="00041B47">
              <w:rPr>
                <w:rFonts w:ascii="Arial" w:hAnsi="Arial" w:cs="Arial"/>
                <w:sz w:val="20"/>
                <w:szCs w:val="20"/>
              </w:rPr>
              <w:t>recomendación</w:t>
            </w:r>
            <w:r w:rsidR="00885804" w:rsidRPr="00041B47">
              <w:rPr>
                <w:rFonts w:ascii="Arial" w:hAnsi="Arial" w:cs="Arial"/>
                <w:sz w:val="20"/>
                <w:szCs w:val="20"/>
              </w:rPr>
              <w:t xml:space="preserve"> será escuchada</w:t>
            </w:r>
          </w:p>
          <w:p w:rsidR="00041B47" w:rsidRPr="00041B47" w:rsidRDefault="00041B47" w:rsidP="00041B47">
            <w:pPr>
              <w:pBdr>
                <w:top w:val="nil"/>
                <w:left w:val="nil"/>
                <w:bottom w:val="nil"/>
                <w:right w:val="nil"/>
                <w:between w:val="nil"/>
              </w:pBdr>
              <w:jc w:val="both"/>
              <w:rPr>
                <w:rFonts w:ascii="Arial" w:hAnsi="Arial" w:cs="Arial"/>
                <w:color w:val="000000"/>
                <w:sz w:val="20"/>
                <w:szCs w:val="20"/>
              </w:rPr>
            </w:pPr>
          </w:p>
          <w:p w:rsidR="00EE6379" w:rsidRPr="00041B47" w:rsidRDefault="000F1F69" w:rsidP="00041B47">
            <w:pPr>
              <w:numPr>
                <w:ilvl w:val="0"/>
                <w:numId w:val="15"/>
              </w:numPr>
              <w:pBdr>
                <w:top w:val="nil"/>
                <w:left w:val="nil"/>
                <w:bottom w:val="nil"/>
                <w:right w:val="nil"/>
                <w:between w:val="nil"/>
              </w:pBdr>
              <w:jc w:val="both"/>
              <w:rPr>
                <w:rFonts w:ascii="Arial" w:hAnsi="Arial" w:cs="Arial"/>
                <w:color w:val="000000"/>
                <w:sz w:val="20"/>
                <w:szCs w:val="20"/>
              </w:rPr>
            </w:pPr>
            <w:r w:rsidRPr="00041B47">
              <w:rPr>
                <w:rFonts w:ascii="Arial" w:hAnsi="Arial" w:cs="Arial"/>
                <w:sz w:val="20"/>
                <w:szCs w:val="20"/>
              </w:rPr>
              <w:t>La base de datos del software deberá ser PHP ADMIN o MY SQL</w:t>
            </w:r>
          </w:p>
          <w:p w:rsidR="00041B47" w:rsidRPr="00041B47" w:rsidRDefault="00041B47" w:rsidP="00041B47">
            <w:pPr>
              <w:pBdr>
                <w:top w:val="nil"/>
                <w:left w:val="nil"/>
                <w:bottom w:val="nil"/>
                <w:right w:val="nil"/>
                <w:between w:val="nil"/>
              </w:pBdr>
              <w:jc w:val="both"/>
              <w:rPr>
                <w:rFonts w:ascii="Arial" w:hAnsi="Arial" w:cs="Arial"/>
                <w:color w:val="000000"/>
                <w:sz w:val="20"/>
                <w:szCs w:val="20"/>
              </w:rPr>
            </w:pPr>
          </w:p>
          <w:p w:rsidR="00BC7F30" w:rsidRPr="00041B47" w:rsidRDefault="00BC7F30" w:rsidP="00041B47">
            <w:pPr>
              <w:numPr>
                <w:ilvl w:val="0"/>
                <w:numId w:val="15"/>
              </w:numPr>
              <w:pBdr>
                <w:top w:val="nil"/>
                <w:left w:val="nil"/>
                <w:bottom w:val="nil"/>
                <w:right w:val="nil"/>
                <w:between w:val="nil"/>
              </w:pBdr>
              <w:jc w:val="both"/>
              <w:rPr>
                <w:rFonts w:ascii="Arial" w:hAnsi="Arial" w:cs="Arial"/>
                <w:color w:val="000000"/>
                <w:sz w:val="20"/>
                <w:szCs w:val="20"/>
              </w:rPr>
            </w:pPr>
            <w:r w:rsidRPr="00041B47">
              <w:rPr>
                <w:rFonts w:ascii="Arial" w:hAnsi="Arial" w:cs="Arial"/>
                <w:sz w:val="20"/>
                <w:szCs w:val="20"/>
              </w:rPr>
              <w:t xml:space="preserve">En seguridad se requiere </w:t>
            </w:r>
            <w:r w:rsidR="00885804" w:rsidRPr="00041B47">
              <w:rPr>
                <w:rFonts w:ascii="Arial" w:hAnsi="Arial" w:cs="Arial"/>
                <w:sz w:val="20"/>
                <w:szCs w:val="20"/>
              </w:rPr>
              <w:t>las siguientes especificaciones:</w:t>
            </w:r>
          </w:p>
          <w:p w:rsidR="00041B47" w:rsidRPr="00041B47" w:rsidRDefault="00041B47" w:rsidP="00041B47">
            <w:pPr>
              <w:pBdr>
                <w:top w:val="nil"/>
                <w:left w:val="nil"/>
                <w:bottom w:val="nil"/>
                <w:right w:val="nil"/>
                <w:between w:val="nil"/>
              </w:pBdr>
              <w:jc w:val="both"/>
              <w:rPr>
                <w:rFonts w:ascii="Arial" w:hAnsi="Arial" w:cs="Arial"/>
                <w:color w:val="000000"/>
                <w:sz w:val="20"/>
                <w:szCs w:val="20"/>
              </w:rPr>
            </w:pPr>
          </w:p>
          <w:p w:rsidR="00885804" w:rsidRPr="00041B47" w:rsidRDefault="00885804" w:rsidP="00041B47">
            <w:pPr>
              <w:pStyle w:val="Prrafodelista"/>
              <w:widowControl w:val="0"/>
              <w:autoSpaceDE w:val="0"/>
              <w:autoSpaceDN w:val="0"/>
              <w:contextualSpacing w:val="0"/>
              <w:jc w:val="both"/>
              <w:rPr>
                <w:rFonts w:ascii="Arial" w:hAnsi="Arial" w:cs="Arial"/>
                <w:sz w:val="20"/>
                <w:szCs w:val="20"/>
              </w:rPr>
            </w:pPr>
            <w:r w:rsidRPr="00041B47">
              <w:rPr>
                <w:rFonts w:ascii="Arial" w:hAnsi="Arial" w:cs="Arial"/>
                <w:sz w:val="20"/>
                <w:szCs w:val="20"/>
              </w:rPr>
              <w:t xml:space="preserve">Certificado SSL: Un certificado SSL (Secure Sockets Layar) permite que los datos intercambiados entre el usuario y la página web estén cifrados y protegidos. Este certificado es esencial para proteger </w:t>
            </w:r>
            <w:r w:rsidR="00BC7F30" w:rsidRPr="00041B47">
              <w:rPr>
                <w:rFonts w:ascii="Arial" w:hAnsi="Arial" w:cs="Arial"/>
                <w:sz w:val="20"/>
                <w:szCs w:val="20"/>
              </w:rPr>
              <w:t xml:space="preserve">                                                               </w:t>
            </w:r>
            <w:r w:rsidRPr="00041B47">
              <w:rPr>
                <w:rFonts w:ascii="Arial" w:hAnsi="Arial" w:cs="Arial"/>
                <w:sz w:val="20"/>
                <w:szCs w:val="20"/>
              </w:rPr>
              <w:t>la in</w:t>
            </w:r>
            <w:r w:rsidR="00BC7F30" w:rsidRPr="00041B47">
              <w:rPr>
                <w:rFonts w:ascii="Arial" w:hAnsi="Arial" w:cs="Arial"/>
                <w:sz w:val="20"/>
                <w:szCs w:val="20"/>
              </w:rPr>
              <w:t xml:space="preserve">formación personal y financiera </w:t>
            </w:r>
            <w:r w:rsidRPr="00041B47">
              <w:rPr>
                <w:rFonts w:ascii="Arial" w:hAnsi="Arial" w:cs="Arial"/>
                <w:sz w:val="20"/>
                <w:szCs w:val="20"/>
              </w:rPr>
              <w:t>del usuario.</w:t>
            </w:r>
            <w:r w:rsidRPr="00041B47">
              <w:rPr>
                <w:rFonts w:ascii="Arial" w:hAnsi="Arial" w:cs="Arial"/>
                <w:sz w:val="20"/>
                <w:szCs w:val="20"/>
              </w:rPr>
              <w:br/>
            </w:r>
          </w:p>
          <w:p w:rsidR="00885804" w:rsidRPr="00041B47" w:rsidRDefault="00885804" w:rsidP="00041B47">
            <w:pPr>
              <w:pStyle w:val="Prrafodelista"/>
              <w:widowControl w:val="0"/>
              <w:autoSpaceDE w:val="0"/>
              <w:autoSpaceDN w:val="0"/>
              <w:contextualSpacing w:val="0"/>
              <w:jc w:val="both"/>
              <w:rPr>
                <w:rFonts w:ascii="Arial" w:hAnsi="Arial" w:cs="Arial"/>
                <w:sz w:val="20"/>
                <w:szCs w:val="20"/>
              </w:rPr>
            </w:pPr>
            <w:r w:rsidRPr="00041B47">
              <w:rPr>
                <w:rFonts w:ascii="Arial" w:hAnsi="Arial" w:cs="Arial"/>
                <w:sz w:val="20"/>
                <w:szCs w:val="20"/>
              </w:rPr>
              <w:t>Autenticación de usuarios: Es importante que los usuarios se autentiquen mediante un nombre de usuario y contraseña para prevenir el acceso no autorizado a la información de la página web. con codificación SHA</w:t>
            </w:r>
          </w:p>
          <w:p w:rsidR="00885804" w:rsidRPr="00041B47" w:rsidRDefault="00885804" w:rsidP="00BC7F30">
            <w:pPr>
              <w:widowControl w:val="0"/>
              <w:autoSpaceDE w:val="0"/>
              <w:autoSpaceDN w:val="0"/>
              <w:ind w:left="360"/>
              <w:jc w:val="both"/>
              <w:rPr>
                <w:rFonts w:ascii="Arial" w:hAnsi="Arial" w:cs="Arial"/>
                <w:sz w:val="20"/>
                <w:szCs w:val="20"/>
              </w:rPr>
            </w:pPr>
          </w:p>
          <w:p w:rsidR="001952C4" w:rsidRPr="00041B47" w:rsidRDefault="00885804" w:rsidP="00041B47">
            <w:pPr>
              <w:pStyle w:val="Prrafodelista"/>
              <w:widowControl w:val="0"/>
              <w:autoSpaceDE w:val="0"/>
              <w:autoSpaceDN w:val="0"/>
              <w:contextualSpacing w:val="0"/>
              <w:rPr>
                <w:sz w:val="20"/>
                <w:szCs w:val="20"/>
              </w:rPr>
            </w:pPr>
            <w:r w:rsidRPr="00041B47">
              <w:rPr>
                <w:rFonts w:ascii="Arial" w:hAnsi="Arial" w:cs="Arial"/>
                <w:sz w:val="20"/>
                <w:szCs w:val="20"/>
              </w:rPr>
              <w:t>El proveedor debe verificar que el sistema este montado con las últimas actualizaciones y con los parches necesarios para mantener la seguridad del sistema.</w:t>
            </w:r>
          </w:p>
          <w:p w:rsidR="001952C4" w:rsidRPr="00041B47" w:rsidRDefault="001952C4" w:rsidP="001952C4">
            <w:pPr>
              <w:pStyle w:val="Prrafodelista"/>
              <w:rPr>
                <w:rFonts w:ascii="Arial" w:hAnsi="Arial" w:cs="Arial"/>
                <w:sz w:val="20"/>
                <w:szCs w:val="20"/>
              </w:rPr>
            </w:pPr>
          </w:p>
          <w:p w:rsidR="00885804" w:rsidRPr="00041B47" w:rsidRDefault="00885804" w:rsidP="00041B47">
            <w:pPr>
              <w:pStyle w:val="Prrafodelista"/>
              <w:widowControl w:val="0"/>
              <w:autoSpaceDE w:val="0"/>
              <w:autoSpaceDN w:val="0"/>
              <w:contextualSpacing w:val="0"/>
              <w:jc w:val="both"/>
              <w:rPr>
                <w:sz w:val="20"/>
                <w:szCs w:val="20"/>
              </w:rPr>
            </w:pPr>
            <w:r w:rsidRPr="00041B47">
              <w:rPr>
                <w:rFonts w:ascii="Arial" w:hAnsi="Arial" w:cs="Arial"/>
                <w:sz w:val="20"/>
                <w:szCs w:val="20"/>
              </w:rPr>
              <w:t>El sistema debe contar con protección contra ataques DDoS: Un ataque de denegación de servicio distribuido (DDoS) puede causar la interrupción del servicio de la página web. Implementar medidas de protección, como firewalls y sistemas de detección de intrusiones, puede ayudar a mitigar este tipo de ataques.</w:t>
            </w:r>
          </w:p>
          <w:p w:rsidR="00564165" w:rsidRPr="00041B47" w:rsidRDefault="00564165" w:rsidP="00564165">
            <w:pPr>
              <w:pStyle w:val="Prrafodelista"/>
              <w:rPr>
                <w:sz w:val="20"/>
                <w:szCs w:val="20"/>
              </w:rPr>
            </w:pPr>
          </w:p>
          <w:p w:rsidR="00564165" w:rsidRPr="00041B47" w:rsidRDefault="00564165" w:rsidP="00D43622">
            <w:pPr>
              <w:pStyle w:val="Prrafodelista"/>
              <w:widowControl w:val="0"/>
              <w:numPr>
                <w:ilvl w:val="0"/>
                <w:numId w:val="15"/>
              </w:numPr>
              <w:autoSpaceDE w:val="0"/>
              <w:autoSpaceDN w:val="0"/>
              <w:contextualSpacing w:val="0"/>
              <w:jc w:val="both"/>
              <w:rPr>
                <w:rFonts w:ascii="Arial" w:hAnsi="Arial" w:cs="Arial"/>
                <w:sz w:val="20"/>
                <w:szCs w:val="20"/>
              </w:rPr>
            </w:pPr>
            <w:r w:rsidRPr="00041B47">
              <w:rPr>
                <w:rFonts w:ascii="Arial" w:hAnsi="Arial" w:cs="Arial"/>
                <w:sz w:val="20"/>
                <w:szCs w:val="20"/>
              </w:rPr>
              <w:t>La licencia deberá ser de software abierto para HAPPY FEET.</w:t>
            </w:r>
          </w:p>
          <w:p w:rsidR="00564165" w:rsidRPr="00041B47" w:rsidRDefault="00564165" w:rsidP="00564165">
            <w:pPr>
              <w:pStyle w:val="Prrafodelista"/>
              <w:widowControl w:val="0"/>
              <w:autoSpaceDE w:val="0"/>
              <w:autoSpaceDN w:val="0"/>
              <w:contextualSpacing w:val="0"/>
              <w:jc w:val="both"/>
              <w:rPr>
                <w:rFonts w:ascii="Arial" w:hAnsi="Arial" w:cs="Arial"/>
                <w:sz w:val="20"/>
                <w:szCs w:val="20"/>
              </w:rPr>
            </w:pPr>
          </w:p>
          <w:p w:rsidR="00564165" w:rsidRPr="00041B47" w:rsidRDefault="00564165" w:rsidP="00D43622">
            <w:pPr>
              <w:pStyle w:val="Prrafodelista"/>
              <w:widowControl w:val="0"/>
              <w:numPr>
                <w:ilvl w:val="0"/>
                <w:numId w:val="15"/>
              </w:numPr>
              <w:autoSpaceDE w:val="0"/>
              <w:autoSpaceDN w:val="0"/>
              <w:contextualSpacing w:val="0"/>
              <w:jc w:val="both"/>
              <w:rPr>
                <w:rFonts w:ascii="Arial" w:hAnsi="Arial" w:cs="Arial"/>
                <w:sz w:val="20"/>
                <w:szCs w:val="20"/>
              </w:rPr>
            </w:pPr>
            <w:r w:rsidRPr="00041B47">
              <w:rPr>
                <w:rFonts w:ascii="Arial" w:hAnsi="Arial" w:cs="Arial"/>
                <w:sz w:val="20"/>
                <w:szCs w:val="20"/>
              </w:rPr>
              <w:t>El software deberá permitir realizar copias de seguridad</w:t>
            </w:r>
            <w:r w:rsidRPr="00041B47">
              <w:rPr>
                <w:sz w:val="20"/>
                <w:szCs w:val="20"/>
              </w:rPr>
              <w:t xml:space="preserve"> </w:t>
            </w:r>
            <w:r w:rsidRPr="00041B47">
              <w:rPr>
                <w:rFonts w:ascii="Arial" w:hAnsi="Arial" w:cs="Arial"/>
                <w:sz w:val="20"/>
                <w:szCs w:val="20"/>
              </w:rPr>
              <w:t>regulares ya que son importantes para restaurar la página web en caso de que se produzca una falla del sistema o un ataque malintencionado.</w:t>
            </w:r>
          </w:p>
          <w:p w:rsidR="00564165" w:rsidRPr="00041B47" w:rsidRDefault="00564165" w:rsidP="00564165">
            <w:pPr>
              <w:pStyle w:val="Prrafodelista"/>
              <w:rPr>
                <w:rFonts w:ascii="Arial" w:hAnsi="Arial" w:cs="Arial"/>
                <w:sz w:val="20"/>
                <w:szCs w:val="20"/>
              </w:rPr>
            </w:pPr>
          </w:p>
          <w:p w:rsidR="00885804" w:rsidRPr="00041B47" w:rsidRDefault="00885804" w:rsidP="00D43622">
            <w:pPr>
              <w:pStyle w:val="Prrafodelista"/>
              <w:widowControl w:val="0"/>
              <w:numPr>
                <w:ilvl w:val="0"/>
                <w:numId w:val="15"/>
              </w:numPr>
              <w:autoSpaceDE w:val="0"/>
              <w:autoSpaceDN w:val="0"/>
              <w:contextualSpacing w:val="0"/>
              <w:jc w:val="both"/>
              <w:rPr>
                <w:rFonts w:ascii="Arial" w:hAnsi="Arial" w:cs="Arial"/>
                <w:sz w:val="20"/>
                <w:szCs w:val="20"/>
              </w:rPr>
            </w:pPr>
            <w:r w:rsidRPr="00041B47">
              <w:rPr>
                <w:rFonts w:ascii="Arial" w:hAnsi="Arial" w:cs="Arial"/>
                <w:sz w:val="20"/>
                <w:szCs w:val="20"/>
              </w:rPr>
              <w:t>Automatización de Catálogos e</w:t>
            </w:r>
            <w:r w:rsidRPr="00041B47">
              <w:rPr>
                <w:rFonts w:ascii="Arial" w:hAnsi="Arial" w:cs="Arial"/>
                <w:spacing w:val="1"/>
                <w:sz w:val="20"/>
                <w:szCs w:val="20"/>
              </w:rPr>
              <w:t xml:space="preserve"> </w:t>
            </w:r>
            <w:r w:rsidRPr="00041B47">
              <w:rPr>
                <w:rFonts w:ascii="Arial" w:hAnsi="Arial" w:cs="Arial"/>
                <w:sz w:val="20"/>
                <w:szCs w:val="20"/>
              </w:rPr>
              <w:t>Integración de los datos y acceso a los mismos a</w:t>
            </w:r>
            <w:r w:rsidRPr="00041B47">
              <w:rPr>
                <w:rFonts w:ascii="Arial" w:hAnsi="Arial" w:cs="Arial"/>
                <w:spacing w:val="-64"/>
                <w:sz w:val="20"/>
                <w:szCs w:val="20"/>
              </w:rPr>
              <w:t xml:space="preserve"> </w:t>
            </w:r>
            <w:r w:rsidRPr="00041B47">
              <w:rPr>
                <w:rFonts w:ascii="Arial" w:hAnsi="Arial" w:cs="Arial"/>
                <w:sz w:val="20"/>
                <w:szCs w:val="20"/>
              </w:rPr>
              <w:t>través de</w:t>
            </w:r>
            <w:r w:rsidRPr="00041B47">
              <w:rPr>
                <w:rFonts w:ascii="Arial" w:hAnsi="Arial" w:cs="Arial"/>
                <w:spacing w:val="-1"/>
                <w:sz w:val="20"/>
                <w:szCs w:val="20"/>
              </w:rPr>
              <w:t xml:space="preserve"> </w:t>
            </w:r>
            <w:r w:rsidRPr="00041B47">
              <w:rPr>
                <w:rFonts w:ascii="Arial" w:hAnsi="Arial" w:cs="Arial"/>
                <w:sz w:val="20"/>
                <w:szCs w:val="20"/>
              </w:rPr>
              <w:t>Internet.</w:t>
            </w:r>
          </w:p>
          <w:p w:rsidR="00D43622" w:rsidRPr="00041B47" w:rsidRDefault="00D43622" w:rsidP="00041B47">
            <w:pPr>
              <w:ind w:left="360"/>
              <w:rPr>
                <w:rFonts w:ascii="Arial" w:hAnsi="Arial" w:cs="Arial"/>
                <w:sz w:val="20"/>
                <w:szCs w:val="20"/>
              </w:rPr>
            </w:pPr>
          </w:p>
          <w:p w:rsidR="00D43622" w:rsidRPr="00041B47" w:rsidRDefault="00D43622" w:rsidP="00D43622">
            <w:pPr>
              <w:numPr>
                <w:ilvl w:val="0"/>
                <w:numId w:val="15"/>
              </w:numPr>
              <w:pBdr>
                <w:top w:val="nil"/>
                <w:left w:val="nil"/>
                <w:bottom w:val="nil"/>
                <w:right w:val="nil"/>
                <w:between w:val="nil"/>
              </w:pBdr>
              <w:jc w:val="both"/>
              <w:rPr>
                <w:color w:val="000000"/>
                <w:sz w:val="20"/>
                <w:szCs w:val="20"/>
              </w:rPr>
            </w:pPr>
            <w:r w:rsidRPr="00041B47">
              <w:rPr>
                <w:rFonts w:ascii="Arial" w:eastAsia="Arial" w:hAnsi="Arial" w:cs="Arial"/>
                <w:color w:val="000000"/>
                <w:sz w:val="20"/>
                <w:szCs w:val="20"/>
              </w:rPr>
              <w:t>Condicionamiento de roles administrativos de acceso u operabilidad del sistema diferenciados en</w:t>
            </w:r>
            <w:r w:rsidR="00041B47" w:rsidRPr="00041B47">
              <w:rPr>
                <w:rFonts w:ascii="Arial" w:eastAsia="Arial" w:hAnsi="Arial" w:cs="Arial"/>
                <w:color w:val="000000"/>
                <w:sz w:val="20"/>
                <w:szCs w:val="20"/>
              </w:rPr>
              <w:t>tre administradores del sistema</w:t>
            </w:r>
            <w:r w:rsidRPr="00041B47">
              <w:rPr>
                <w:rFonts w:ascii="Arial" w:eastAsia="Arial" w:hAnsi="Arial" w:cs="Arial"/>
                <w:color w:val="000000"/>
                <w:sz w:val="20"/>
                <w:szCs w:val="20"/>
              </w:rPr>
              <w:t xml:space="preserve"> y cliente</w:t>
            </w:r>
            <w:r w:rsidR="00041B47" w:rsidRPr="00041B47">
              <w:rPr>
                <w:rFonts w:ascii="Arial" w:eastAsia="Arial" w:hAnsi="Arial" w:cs="Arial"/>
                <w:color w:val="000000"/>
                <w:sz w:val="20"/>
                <w:szCs w:val="20"/>
              </w:rPr>
              <w:t>s</w:t>
            </w:r>
            <w:r w:rsidRPr="00041B47">
              <w:rPr>
                <w:rFonts w:ascii="Arial" w:eastAsia="Arial" w:hAnsi="Arial" w:cs="Arial"/>
                <w:color w:val="000000"/>
                <w:sz w:val="20"/>
                <w:szCs w:val="20"/>
              </w:rPr>
              <w:t>.</w:t>
            </w:r>
          </w:p>
          <w:p w:rsidR="00A563D5" w:rsidRPr="00041B47" w:rsidRDefault="00A563D5" w:rsidP="00041B47">
            <w:pPr>
              <w:pBdr>
                <w:top w:val="nil"/>
                <w:left w:val="nil"/>
                <w:bottom w:val="nil"/>
                <w:right w:val="nil"/>
                <w:between w:val="nil"/>
              </w:pBdr>
              <w:jc w:val="both"/>
              <w:rPr>
                <w:rFonts w:ascii="Arial" w:hAnsi="Arial" w:cs="Arial"/>
                <w:sz w:val="20"/>
                <w:szCs w:val="20"/>
              </w:rPr>
            </w:pPr>
          </w:p>
          <w:p w:rsidR="00041B47" w:rsidRDefault="00041B47" w:rsidP="00041B47">
            <w:pPr>
              <w:pBdr>
                <w:top w:val="nil"/>
                <w:left w:val="nil"/>
                <w:bottom w:val="nil"/>
                <w:right w:val="nil"/>
                <w:between w:val="nil"/>
              </w:pBdr>
              <w:jc w:val="both"/>
              <w:rPr>
                <w:color w:val="000000"/>
                <w:sz w:val="22"/>
                <w:szCs w:val="22"/>
              </w:rPr>
            </w:pPr>
          </w:p>
          <w:p w:rsidR="00041B47" w:rsidRDefault="00041B47" w:rsidP="00041B47">
            <w:pPr>
              <w:pBdr>
                <w:top w:val="nil"/>
                <w:left w:val="nil"/>
                <w:bottom w:val="nil"/>
                <w:right w:val="nil"/>
                <w:between w:val="nil"/>
              </w:pBdr>
              <w:jc w:val="both"/>
              <w:rPr>
                <w:color w:val="000000"/>
                <w:sz w:val="22"/>
                <w:szCs w:val="22"/>
              </w:rPr>
            </w:pPr>
          </w:p>
        </w:tc>
      </w:tr>
      <w:tr w:rsidR="00A563D5" w:rsidTr="00793380">
        <w:trPr>
          <w:trHeight w:val="58"/>
          <w:jc w:val="center"/>
        </w:trPr>
        <w:tc>
          <w:tcPr>
            <w:tcW w:w="1439" w:type="dxa"/>
            <w:shd w:val="clear" w:color="auto" w:fill="D9D9D9"/>
            <w:vAlign w:val="center"/>
          </w:tcPr>
          <w:p w:rsidR="00A563D5" w:rsidRDefault="00A563D5">
            <w:pPr>
              <w:pBdr>
                <w:top w:val="nil"/>
                <w:left w:val="nil"/>
                <w:bottom w:val="nil"/>
                <w:right w:val="nil"/>
                <w:between w:val="nil"/>
              </w:pBdr>
              <w:tabs>
                <w:tab w:val="left" w:pos="240"/>
              </w:tabs>
              <w:jc w:val="center"/>
              <w:rPr>
                <w:rFonts w:ascii="Arial" w:eastAsia="Arial" w:hAnsi="Arial" w:cs="Arial"/>
                <w:b/>
                <w:color w:val="000000"/>
                <w:sz w:val="22"/>
                <w:szCs w:val="22"/>
              </w:rPr>
            </w:pPr>
            <w:r>
              <w:rPr>
                <w:rFonts w:ascii="Arial" w:eastAsia="Arial" w:hAnsi="Arial" w:cs="Arial"/>
                <w:b/>
                <w:color w:val="000000"/>
                <w:sz w:val="22"/>
                <w:szCs w:val="22"/>
              </w:rPr>
              <w:lastRenderedPageBreak/>
              <w:t>3</w:t>
            </w:r>
          </w:p>
        </w:tc>
        <w:tc>
          <w:tcPr>
            <w:tcW w:w="7487" w:type="dxa"/>
            <w:shd w:val="clear" w:color="auto" w:fill="D9D9D9"/>
            <w:vAlign w:val="center"/>
          </w:tcPr>
          <w:p w:rsidR="00A563D5" w:rsidRDefault="00A563D5">
            <w:pPr>
              <w:pBdr>
                <w:top w:val="nil"/>
                <w:left w:val="nil"/>
                <w:bottom w:val="nil"/>
                <w:right w:val="nil"/>
                <w:between w:val="nil"/>
              </w:pBdr>
              <w:tabs>
                <w:tab w:val="left" w:pos="240"/>
              </w:tabs>
              <w:rPr>
                <w:rFonts w:ascii="Arial" w:eastAsia="Arial" w:hAnsi="Arial" w:cs="Arial"/>
                <w:color w:val="000000"/>
                <w:sz w:val="22"/>
                <w:szCs w:val="22"/>
              </w:rPr>
            </w:pPr>
            <w:r>
              <w:rPr>
                <w:rFonts w:ascii="Arial" w:eastAsia="Arial" w:hAnsi="Arial" w:cs="Arial"/>
                <w:b/>
                <w:color w:val="000000"/>
                <w:sz w:val="22"/>
                <w:szCs w:val="22"/>
              </w:rPr>
              <w:t>Experiencia del proponente</w:t>
            </w:r>
          </w:p>
        </w:tc>
      </w:tr>
      <w:tr w:rsidR="00A563D5" w:rsidTr="00793380">
        <w:trPr>
          <w:trHeight w:val="58"/>
          <w:jc w:val="center"/>
        </w:trPr>
        <w:tc>
          <w:tcPr>
            <w:tcW w:w="1439" w:type="dxa"/>
            <w:shd w:val="clear" w:color="auto" w:fill="auto"/>
            <w:vAlign w:val="center"/>
          </w:tcPr>
          <w:p w:rsidR="00A563D5" w:rsidRDefault="00A563D5">
            <w:pPr>
              <w:pBdr>
                <w:top w:val="nil"/>
                <w:left w:val="nil"/>
                <w:bottom w:val="nil"/>
                <w:right w:val="nil"/>
                <w:between w:val="nil"/>
              </w:pBdr>
              <w:tabs>
                <w:tab w:val="left" w:pos="240"/>
              </w:tabs>
              <w:jc w:val="center"/>
              <w:rPr>
                <w:rFonts w:ascii="Arial" w:eastAsia="Arial" w:hAnsi="Arial" w:cs="Arial"/>
                <w:b/>
                <w:color w:val="000000"/>
                <w:sz w:val="22"/>
                <w:szCs w:val="22"/>
              </w:rPr>
            </w:pPr>
            <w:r>
              <w:rPr>
                <w:rFonts w:ascii="Arial" w:eastAsia="Arial" w:hAnsi="Arial" w:cs="Arial"/>
                <w:color w:val="000000"/>
                <w:sz w:val="22"/>
                <w:szCs w:val="22"/>
              </w:rPr>
              <w:t>3.1</w:t>
            </w:r>
          </w:p>
        </w:tc>
        <w:tc>
          <w:tcPr>
            <w:tcW w:w="7487" w:type="dxa"/>
            <w:shd w:val="clear" w:color="auto" w:fill="auto"/>
            <w:vAlign w:val="center"/>
          </w:tcPr>
          <w:p w:rsidR="00A563D5" w:rsidRDefault="00A563D5">
            <w:pPr>
              <w:ind w:left="360"/>
              <w:jc w:val="both"/>
              <w:rPr>
                <w:rFonts w:ascii="Arial" w:eastAsia="Arial" w:hAnsi="Arial" w:cs="Arial"/>
                <w:sz w:val="22"/>
                <w:szCs w:val="22"/>
              </w:rPr>
            </w:pPr>
            <w:r>
              <w:rPr>
                <w:rFonts w:ascii="Arial" w:eastAsia="Arial" w:hAnsi="Arial" w:cs="Arial"/>
                <w:sz w:val="22"/>
                <w:szCs w:val="22"/>
              </w:rPr>
              <w:t>Con el fin de garantizar la calidad y el cumplimiento en la ejecución del contrato, el proponente deberá anexar máximo tres (3) certificación de contrato celebrado y ejecutado con entidades públicas y/o privadas, cuyo objeto sea igual o similar al de la presente contratación y su valor sea mayor o igual las cuales deberán contener como mínimo la siguiente información:</w:t>
            </w:r>
          </w:p>
          <w:p w:rsidR="00A563D5" w:rsidRDefault="00A563D5">
            <w:pPr>
              <w:rPr>
                <w:rFonts w:ascii="Arial" w:eastAsia="Arial" w:hAnsi="Arial" w:cs="Arial"/>
                <w:sz w:val="6"/>
                <w:szCs w:val="6"/>
              </w:rPr>
            </w:pPr>
          </w:p>
          <w:p w:rsidR="00A563D5" w:rsidRDefault="00A563D5">
            <w:pPr>
              <w:numPr>
                <w:ilvl w:val="0"/>
                <w:numId w:val="4"/>
              </w:numPr>
              <w:pBdr>
                <w:top w:val="nil"/>
                <w:left w:val="nil"/>
                <w:bottom w:val="nil"/>
                <w:right w:val="nil"/>
                <w:between w:val="nil"/>
              </w:pBdr>
              <w:jc w:val="both"/>
              <w:rPr>
                <w:color w:val="000000"/>
                <w:sz w:val="22"/>
                <w:szCs w:val="22"/>
              </w:rPr>
            </w:pPr>
            <w:r>
              <w:rPr>
                <w:rFonts w:ascii="Arial" w:eastAsia="Arial" w:hAnsi="Arial" w:cs="Arial"/>
                <w:color w:val="000000"/>
                <w:sz w:val="22"/>
                <w:szCs w:val="22"/>
              </w:rPr>
              <w:t xml:space="preserve">Nombre o razón social del contratante y del contratista </w:t>
            </w:r>
          </w:p>
          <w:p w:rsidR="00A563D5" w:rsidRDefault="00A563D5">
            <w:pPr>
              <w:numPr>
                <w:ilvl w:val="0"/>
                <w:numId w:val="4"/>
              </w:numPr>
              <w:pBdr>
                <w:top w:val="nil"/>
                <w:left w:val="nil"/>
                <w:bottom w:val="nil"/>
                <w:right w:val="nil"/>
                <w:between w:val="nil"/>
              </w:pBdr>
              <w:jc w:val="both"/>
              <w:rPr>
                <w:color w:val="000000"/>
                <w:sz w:val="22"/>
                <w:szCs w:val="22"/>
              </w:rPr>
            </w:pPr>
            <w:r>
              <w:rPr>
                <w:rFonts w:ascii="Arial" w:eastAsia="Arial" w:hAnsi="Arial" w:cs="Arial"/>
                <w:color w:val="000000"/>
                <w:sz w:val="22"/>
                <w:szCs w:val="22"/>
              </w:rPr>
              <w:t xml:space="preserve">Objeto del contrato </w:t>
            </w:r>
          </w:p>
          <w:p w:rsidR="00A563D5" w:rsidRDefault="00A563D5">
            <w:pPr>
              <w:numPr>
                <w:ilvl w:val="0"/>
                <w:numId w:val="4"/>
              </w:numPr>
              <w:pBdr>
                <w:top w:val="nil"/>
                <w:left w:val="nil"/>
                <w:bottom w:val="nil"/>
                <w:right w:val="nil"/>
                <w:between w:val="nil"/>
              </w:pBdr>
              <w:jc w:val="both"/>
              <w:rPr>
                <w:color w:val="000000"/>
                <w:sz w:val="22"/>
                <w:szCs w:val="22"/>
              </w:rPr>
            </w:pPr>
            <w:r>
              <w:rPr>
                <w:rFonts w:ascii="Arial" w:eastAsia="Arial" w:hAnsi="Arial" w:cs="Arial"/>
                <w:color w:val="000000"/>
                <w:sz w:val="22"/>
                <w:szCs w:val="22"/>
              </w:rPr>
              <w:t>Fecha de inicio y terminación del contrato</w:t>
            </w:r>
          </w:p>
          <w:p w:rsidR="00A563D5" w:rsidRDefault="00A563D5">
            <w:pPr>
              <w:numPr>
                <w:ilvl w:val="0"/>
                <w:numId w:val="4"/>
              </w:numPr>
              <w:pBdr>
                <w:top w:val="nil"/>
                <w:left w:val="nil"/>
                <w:bottom w:val="nil"/>
                <w:right w:val="nil"/>
                <w:between w:val="nil"/>
              </w:pBdr>
              <w:jc w:val="both"/>
              <w:rPr>
                <w:color w:val="000000"/>
                <w:sz w:val="22"/>
                <w:szCs w:val="22"/>
              </w:rPr>
            </w:pPr>
            <w:r>
              <w:rPr>
                <w:rFonts w:ascii="Arial" w:eastAsia="Arial" w:hAnsi="Arial" w:cs="Arial"/>
                <w:color w:val="000000"/>
                <w:sz w:val="22"/>
                <w:szCs w:val="22"/>
              </w:rPr>
              <w:t>Número y valor del contrato</w:t>
            </w:r>
          </w:p>
          <w:p w:rsidR="00A563D5" w:rsidRDefault="00A563D5">
            <w:pPr>
              <w:numPr>
                <w:ilvl w:val="0"/>
                <w:numId w:val="4"/>
              </w:numPr>
              <w:pBdr>
                <w:top w:val="nil"/>
                <w:left w:val="nil"/>
                <w:bottom w:val="nil"/>
                <w:right w:val="nil"/>
                <w:between w:val="nil"/>
              </w:pBdr>
              <w:jc w:val="both"/>
              <w:rPr>
                <w:color w:val="000000"/>
                <w:sz w:val="22"/>
                <w:szCs w:val="22"/>
              </w:rPr>
            </w:pPr>
            <w:r>
              <w:rPr>
                <w:rFonts w:ascii="Arial" w:eastAsia="Arial" w:hAnsi="Arial" w:cs="Arial"/>
                <w:color w:val="000000"/>
                <w:sz w:val="22"/>
                <w:szCs w:val="22"/>
              </w:rPr>
              <w:t>Manifestación clara que el contratista cumplió a satisfacción con el objeto del contrato.</w:t>
            </w:r>
          </w:p>
          <w:p w:rsidR="00A563D5" w:rsidRDefault="00A563D5">
            <w:pPr>
              <w:rPr>
                <w:rFonts w:ascii="Arial" w:eastAsia="Arial" w:hAnsi="Arial" w:cs="Arial"/>
                <w:sz w:val="2"/>
                <w:szCs w:val="2"/>
              </w:rPr>
            </w:pPr>
          </w:p>
          <w:p w:rsidR="00A563D5" w:rsidRDefault="00A563D5">
            <w:pPr>
              <w:jc w:val="both"/>
              <w:rPr>
                <w:rFonts w:ascii="Arial" w:eastAsia="Arial" w:hAnsi="Arial" w:cs="Arial"/>
                <w:sz w:val="22"/>
                <w:szCs w:val="22"/>
              </w:rPr>
            </w:pPr>
            <w:r>
              <w:rPr>
                <w:rFonts w:ascii="Arial" w:eastAsia="Arial" w:hAnsi="Arial" w:cs="Arial"/>
                <w:sz w:val="22"/>
                <w:szCs w:val="22"/>
              </w:rPr>
              <w:t xml:space="preserve">La certificación deberá estar suscrita por el representante legal de la entidad contratante o quien haga sus veces o apoderado o persona autorizada para ello, indicando la dirección, NIT y teléfono.  </w:t>
            </w:r>
          </w:p>
          <w:p w:rsidR="00A563D5" w:rsidRDefault="00A563D5">
            <w:pPr>
              <w:rPr>
                <w:rFonts w:ascii="Arial" w:eastAsia="Arial" w:hAnsi="Arial" w:cs="Arial"/>
                <w:sz w:val="10"/>
                <w:szCs w:val="10"/>
              </w:rPr>
            </w:pPr>
          </w:p>
          <w:p w:rsidR="00A563D5" w:rsidRDefault="00A563D5">
            <w:pPr>
              <w:jc w:val="both"/>
              <w:rPr>
                <w:rFonts w:ascii="Arial" w:eastAsia="Arial" w:hAnsi="Arial" w:cs="Arial"/>
                <w:sz w:val="22"/>
                <w:szCs w:val="22"/>
              </w:rPr>
            </w:pPr>
            <w:r>
              <w:rPr>
                <w:rFonts w:ascii="Arial" w:eastAsia="Arial" w:hAnsi="Arial" w:cs="Arial"/>
                <w:b/>
                <w:sz w:val="22"/>
                <w:szCs w:val="22"/>
              </w:rPr>
              <w:t>Nota</w:t>
            </w:r>
            <w:r>
              <w:rPr>
                <w:rFonts w:ascii="Arial" w:eastAsia="Arial" w:hAnsi="Arial" w:cs="Arial"/>
                <w:sz w:val="22"/>
                <w:szCs w:val="22"/>
              </w:rPr>
              <w:t>: las certificaciones serán objeto de verificación; no serán tenidas en cuenta aquellas certificaciones en las que no se pueda constatar que el contratista cumplió a cabalidad con el objeto contractual.</w:t>
            </w:r>
          </w:p>
          <w:p w:rsidR="00A563D5" w:rsidRDefault="00A563D5">
            <w:pPr>
              <w:jc w:val="both"/>
              <w:rPr>
                <w:rFonts w:ascii="Arial" w:eastAsia="Arial" w:hAnsi="Arial" w:cs="Arial"/>
                <w:sz w:val="8"/>
                <w:szCs w:val="8"/>
              </w:rPr>
            </w:pPr>
            <w:r>
              <w:rPr>
                <w:rFonts w:ascii="Arial" w:eastAsia="Arial" w:hAnsi="Arial" w:cs="Arial"/>
                <w:sz w:val="22"/>
                <w:szCs w:val="22"/>
              </w:rPr>
              <w:t xml:space="preserve">  </w:t>
            </w:r>
          </w:p>
          <w:p w:rsidR="00A563D5" w:rsidRDefault="00A563D5">
            <w:pPr>
              <w:jc w:val="both"/>
              <w:rPr>
                <w:rFonts w:ascii="Arial" w:eastAsia="Arial" w:hAnsi="Arial" w:cs="Arial"/>
                <w:b/>
                <w:sz w:val="22"/>
                <w:szCs w:val="22"/>
              </w:rPr>
            </w:pPr>
            <w:r>
              <w:rPr>
                <w:rFonts w:ascii="Arial" w:eastAsia="Arial" w:hAnsi="Arial" w:cs="Arial"/>
                <w:sz w:val="22"/>
                <w:szCs w:val="22"/>
              </w:rPr>
              <w:t>En el evento de presentarse como consorcio o unión temporal, el valor del contrato a considerar será igual al valor total facturado del contrato multiplicado por el porcentaje de participación de cada uno de los integrantes, para lo cual se deberá anexar copia del documento consorcial o de unión temporal donde se evidencie el mismo.</w:t>
            </w:r>
          </w:p>
        </w:tc>
      </w:tr>
      <w:tr w:rsidR="00A563D5" w:rsidTr="00793380">
        <w:trPr>
          <w:trHeight w:val="378"/>
          <w:jc w:val="center"/>
        </w:trPr>
        <w:tc>
          <w:tcPr>
            <w:tcW w:w="1439" w:type="dxa"/>
            <w:shd w:val="clear" w:color="auto" w:fill="D9D9D9"/>
            <w:vAlign w:val="center"/>
          </w:tcPr>
          <w:p w:rsidR="00A563D5" w:rsidRDefault="00A563D5">
            <w:pPr>
              <w:pBdr>
                <w:top w:val="nil"/>
                <w:left w:val="nil"/>
                <w:bottom w:val="nil"/>
                <w:right w:val="nil"/>
                <w:between w:val="nil"/>
              </w:pBdr>
              <w:tabs>
                <w:tab w:val="left" w:pos="240"/>
              </w:tabs>
              <w:jc w:val="center"/>
              <w:rPr>
                <w:rFonts w:ascii="Arial" w:eastAsia="Arial" w:hAnsi="Arial" w:cs="Arial"/>
                <w:color w:val="000000"/>
                <w:sz w:val="22"/>
                <w:szCs w:val="22"/>
              </w:rPr>
            </w:pPr>
            <w:r>
              <w:rPr>
                <w:rFonts w:ascii="Arial" w:eastAsia="Arial" w:hAnsi="Arial" w:cs="Arial"/>
                <w:b/>
                <w:color w:val="000000"/>
                <w:sz w:val="22"/>
                <w:szCs w:val="22"/>
              </w:rPr>
              <w:t>4</w:t>
            </w:r>
          </w:p>
        </w:tc>
        <w:tc>
          <w:tcPr>
            <w:tcW w:w="7487" w:type="dxa"/>
            <w:shd w:val="clear" w:color="auto" w:fill="D9D9D9"/>
            <w:vAlign w:val="center"/>
          </w:tcPr>
          <w:p w:rsidR="00A563D5" w:rsidRDefault="00A563D5">
            <w:pPr>
              <w:rPr>
                <w:rFonts w:ascii="Arial" w:eastAsia="Arial" w:hAnsi="Arial" w:cs="Arial"/>
                <w:sz w:val="22"/>
                <w:szCs w:val="22"/>
              </w:rPr>
            </w:pPr>
            <w:r>
              <w:rPr>
                <w:rFonts w:ascii="Arial" w:eastAsia="Arial" w:hAnsi="Arial" w:cs="Arial"/>
                <w:b/>
                <w:sz w:val="22"/>
                <w:szCs w:val="22"/>
              </w:rPr>
              <w:t>Componente ambiental</w:t>
            </w:r>
          </w:p>
        </w:tc>
      </w:tr>
      <w:tr w:rsidR="00A563D5" w:rsidTr="00793380">
        <w:trPr>
          <w:trHeight w:val="58"/>
          <w:jc w:val="center"/>
        </w:trPr>
        <w:tc>
          <w:tcPr>
            <w:tcW w:w="1439" w:type="dxa"/>
            <w:shd w:val="clear" w:color="auto" w:fill="auto"/>
            <w:vAlign w:val="center"/>
          </w:tcPr>
          <w:p w:rsidR="00A563D5" w:rsidRDefault="00A563D5">
            <w:pPr>
              <w:pBdr>
                <w:top w:val="nil"/>
                <w:left w:val="nil"/>
                <w:bottom w:val="nil"/>
                <w:right w:val="nil"/>
                <w:between w:val="nil"/>
              </w:pBdr>
              <w:tabs>
                <w:tab w:val="left" w:pos="240"/>
              </w:tabs>
              <w:jc w:val="center"/>
              <w:rPr>
                <w:rFonts w:ascii="Arial" w:eastAsia="Arial" w:hAnsi="Arial" w:cs="Arial"/>
                <w:color w:val="000000"/>
                <w:sz w:val="22"/>
                <w:szCs w:val="22"/>
              </w:rPr>
            </w:pPr>
            <w:r>
              <w:rPr>
                <w:rFonts w:ascii="Arial" w:eastAsia="Arial" w:hAnsi="Arial" w:cs="Arial"/>
                <w:color w:val="000000"/>
                <w:sz w:val="22"/>
                <w:szCs w:val="22"/>
              </w:rPr>
              <w:t>4.1</w:t>
            </w:r>
          </w:p>
        </w:tc>
        <w:tc>
          <w:tcPr>
            <w:tcW w:w="7487" w:type="dxa"/>
            <w:shd w:val="clear" w:color="auto" w:fill="auto"/>
            <w:vAlign w:val="center"/>
          </w:tcPr>
          <w:p w:rsidR="00A563D5" w:rsidRDefault="00A563D5">
            <w:pPr>
              <w:jc w:val="both"/>
              <w:rPr>
                <w:rFonts w:ascii="Arial" w:eastAsia="Arial" w:hAnsi="Arial" w:cs="Arial"/>
                <w:sz w:val="22"/>
                <w:szCs w:val="22"/>
              </w:rPr>
            </w:pPr>
            <w:r>
              <w:rPr>
                <w:rFonts w:ascii="Arial" w:eastAsia="Arial" w:hAnsi="Arial" w:cs="Arial"/>
                <w:sz w:val="22"/>
                <w:szCs w:val="22"/>
              </w:rPr>
              <w:t>El contratista deberá dar cumplimiento a Legislación Ambiental Nacional en lo que compete al manejo y disposición final de licencias de software.</w:t>
            </w:r>
          </w:p>
          <w:p w:rsidR="00A563D5" w:rsidRDefault="00A563D5">
            <w:pPr>
              <w:jc w:val="both"/>
              <w:rPr>
                <w:rFonts w:ascii="Arial" w:eastAsia="Arial" w:hAnsi="Arial" w:cs="Arial"/>
                <w:sz w:val="22"/>
                <w:szCs w:val="22"/>
              </w:rPr>
            </w:pPr>
          </w:p>
        </w:tc>
      </w:tr>
      <w:tr w:rsidR="00A563D5" w:rsidTr="00793380">
        <w:trPr>
          <w:trHeight w:val="58"/>
          <w:jc w:val="center"/>
        </w:trPr>
        <w:tc>
          <w:tcPr>
            <w:tcW w:w="1439" w:type="dxa"/>
            <w:shd w:val="clear" w:color="auto" w:fill="D9D9D9"/>
            <w:vAlign w:val="center"/>
          </w:tcPr>
          <w:p w:rsidR="00A563D5" w:rsidRDefault="00A563D5">
            <w:pPr>
              <w:pBdr>
                <w:top w:val="nil"/>
                <w:left w:val="nil"/>
                <w:bottom w:val="nil"/>
                <w:right w:val="nil"/>
                <w:between w:val="nil"/>
              </w:pBdr>
              <w:tabs>
                <w:tab w:val="left" w:pos="240"/>
              </w:tabs>
              <w:jc w:val="center"/>
              <w:rPr>
                <w:rFonts w:ascii="Arial" w:eastAsia="Arial" w:hAnsi="Arial" w:cs="Arial"/>
                <w:color w:val="000000"/>
                <w:sz w:val="22"/>
                <w:szCs w:val="22"/>
              </w:rPr>
            </w:pPr>
            <w:r>
              <w:rPr>
                <w:rFonts w:ascii="Arial" w:eastAsia="Arial" w:hAnsi="Arial" w:cs="Arial"/>
                <w:b/>
                <w:color w:val="000000"/>
                <w:sz w:val="22"/>
                <w:szCs w:val="22"/>
              </w:rPr>
              <w:t>5</w:t>
            </w:r>
          </w:p>
        </w:tc>
        <w:tc>
          <w:tcPr>
            <w:tcW w:w="7487" w:type="dxa"/>
            <w:shd w:val="clear" w:color="auto" w:fill="D9D9D9"/>
            <w:vAlign w:val="center"/>
          </w:tcPr>
          <w:p w:rsidR="00A563D5" w:rsidRDefault="00A563D5">
            <w:pPr>
              <w:rPr>
                <w:rFonts w:ascii="Arial" w:eastAsia="Arial" w:hAnsi="Arial" w:cs="Arial"/>
                <w:sz w:val="22"/>
                <w:szCs w:val="22"/>
              </w:rPr>
            </w:pPr>
            <w:r>
              <w:rPr>
                <w:rFonts w:ascii="Arial" w:eastAsia="Arial" w:hAnsi="Arial" w:cs="Arial"/>
                <w:b/>
                <w:sz w:val="22"/>
                <w:szCs w:val="22"/>
              </w:rPr>
              <w:t>Aspectos de Confidencialidad</w:t>
            </w:r>
          </w:p>
        </w:tc>
      </w:tr>
      <w:tr w:rsidR="00A563D5" w:rsidTr="00793380">
        <w:trPr>
          <w:trHeight w:val="58"/>
          <w:jc w:val="center"/>
        </w:trPr>
        <w:tc>
          <w:tcPr>
            <w:tcW w:w="1439" w:type="dxa"/>
            <w:shd w:val="clear" w:color="auto" w:fill="auto"/>
            <w:vAlign w:val="center"/>
          </w:tcPr>
          <w:p w:rsidR="00A563D5" w:rsidRDefault="00A563D5">
            <w:pPr>
              <w:pBdr>
                <w:top w:val="nil"/>
                <w:left w:val="nil"/>
                <w:bottom w:val="nil"/>
                <w:right w:val="nil"/>
                <w:between w:val="nil"/>
              </w:pBdr>
              <w:tabs>
                <w:tab w:val="left" w:pos="240"/>
              </w:tabs>
              <w:jc w:val="center"/>
              <w:rPr>
                <w:rFonts w:ascii="Arial" w:eastAsia="Arial" w:hAnsi="Arial" w:cs="Arial"/>
                <w:b/>
                <w:color w:val="000000"/>
                <w:sz w:val="22"/>
                <w:szCs w:val="22"/>
              </w:rPr>
            </w:pPr>
            <w:r>
              <w:rPr>
                <w:rFonts w:ascii="Arial" w:eastAsia="Arial" w:hAnsi="Arial" w:cs="Arial"/>
                <w:color w:val="000000"/>
                <w:sz w:val="22"/>
                <w:szCs w:val="22"/>
              </w:rPr>
              <w:t>5.1</w:t>
            </w:r>
          </w:p>
        </w:tc>
        <w:tc>
          <w:tcPr>
            <w:tcW w:w="7487" w:type="dxa"/>
            <w:shd w:val="clear" w:color="auto" w:fill="auto"/>
            <w:vAlign w:val="center"/>
          </w:tcPr>
          <w:p w:rsidR="00A563D5" w:rsidRDefault="00A563D5">
            <w:pPr>
              <w:jc w:val="both"/>
              <w:rPr>
                <w:rFonts w:ascii="Arial" w:eastAsia="Arial" w:hAnsi="Arial" w:cs="Arial"/>
                <w:b/>
                <w:sz w:val="22"/>
                <w:szCs w:val="22"/>
              </w:rPr>
            </w:pPr>
            <w:r>
              <w:rPr>
                <w:rFonts w:ascii="Arial" w:eastAsia="Arial" w:hAnsi="Arial" w:cs="Arial"/>
                <w:sz w:val="22"/>
                <w:szCs w:val="22"/>
              </w:rPr>
              <w:t>El oferente se obliga a no suministrar información que obtenga o conozca con ocasión de la ejecución del presente contrato y también la que se encuentra marcada como confidencial; así como sobre los lugares a los cuales tenga acceso con ocasión de su servicio y sea revelada información marcada como confidencial.</w:t>
            </w:r>
          </w:p>
        </w:tc>
      </w:tr>
      <w:tr w:rsidR="00A563D5" w:rsidTr="00793380">
        <w:trPr>
          <w:trHeight w:val="58"/>
          <w:jc w:val="center"/>
        </w:trPr>
        <w:tc>
          <w:tcPr>
            <w:tcW w:w="1439" w:type="dxa"/>
            <w:shd w:val="clear" w:color="auto" w:fill="auto"/>
            <w:vAlign w:val="center"/>
          </w:tcPr>
          <w:p w:rsidR="00A563D5" w:rsidRDefault="00A563D5">
            <w:pPr>
              <w:pBdr>
                <w:top w:val="nil"/>
                <w:left w:val="nil"/>
                <w:bottom w:val="nil"/>
                <w:right w:val="nil"/>
                <w:between w:val="nil"/>
              </w:pBdr>
              <w:tabs>
                <w:tab w:val="left" w:pos="240"/>
              </w:tabs>
              <w:jc w:val="center"/>
              <w:rPr>
                <w:rFonts w:ascii="Arial" w:eastAsia="Arial" w:hAnsi="Arial" w:cs="Arial"/>
                <w:color w:val="000000"/>
                <w:sz w:val="22"/>
                <w:szCs w:val="22"/>
              </w:rPr>
            </w:pPr>
            <w:r>
              <w:rPr>
                <w:rFonts w:ascii="Arial" w:eastAsia="Arial" w:hAnsi="Arial" w:cs="Arial"/>
                <w:color w:val="000000"/>
                <w:sz w:val="22"/>
                <w:szCs w:val="22"/>
              </w:rPr>
              <w:t>5.2</w:t>
            </w:r>
          </w:p>
        </w:tc>
        <w:tc>
          <w:tcPr>
            <w:tcW w:w="7487" w:type="dxa"/>
            <w:shd w:val="clear" w:color="auto" w:fill="auto"/>
            <w:vAlign w:val="center"/>
          </w:tcPr>
          <w:p w:rsidR="00A563D5" w:rsidRDefault="00A563D5">
            <w:pPr>
              <w:jc w:val="both"/>
              <w:rPr>
                <w:rFonts w:ascii="Arial" w:eastAsia="Arial" w:hAnsi="Arial" w:cs="Arial"/>
                <w:sz w:val="22"/>
                <w:szCs w:val="22"/>
              </w:rPr>
            </w:pPr>
            <w:r>
              <w:rPr>
                <w:rFonts w:ascii="Arial" w:eastAsia="Arial" w:hAnsi="Arial" w:cs="Arial"/>
                <w:sz w:val="22"/>
                <w:szCs w:val="22"/>
              </w:rPr>
              <w:t>El contratista debe garantizar la preservación de la integridad y confidencialidad de la información institucional a la cual llegare a tener acceso directamente o por intermedio de terceros; en tal virtud, adoptará todas las medidas que sean necesarias para impedir su reproducción, sustracción, divulgación, alteración, ocultamiento o utilización indebida y suscribirá con la institución los formatos de confidencialidad o reserva a que haya lugar.</w:t>
            </w:r>
          </w:p>
        </w:tc>
      </w:tr>
      <w:tr w:rsidR="00A563D5" w:rsidTr="00793380">
        <w:trPr>
          <w:trHeight w:val="58"/>
          <w:jc w:val="center"/>
        </w:trPr>
        <w:tc>
          <w:tcPr>
            <w:tcW w:w="1439" w:type="dxa"/>
            <w:shd w:val="clear" w:color="auto" w:fill="D9D9D9"/>
            <w:vAlign w:val="center"/>
          </w:tcPr>
          <w:p w:rsidR="00A563D5" w:rsidRDefault="00A563D5">
            <w:pPr>
              <w:pBdr>
                <w:top w:val="nil"/>
                <w:left w:val="nil"/>
                <w:bottom w:val="nil"/>
                <w:right w:val="nil"/>
                <w:between w:val="nil"/>
              </w:pBdr>
              <w:tabs>
                <w:tab w:val="left" w:pos="240"/>
              </w:tabs>
              <w:jc w:val="center"/>
              <w:rPr>
                <w:rFonts w:ascii="Arial" w:eastAsia="Arial" w:hAnsi="Arial" w:cs="Arial"/>
                <w:color w:val="000000"/>
                <w:sz w:val="22"/>
                <w:szCs w:val="22"/>
              </w:rPr>
            </w:pPr>
            <w:r>
              <w:rPr>
                <w:rFonts w:ascii="Arial" w:eastAsia="Arial" w:hAnsi="Arial" w:cs="Arial"/>
                <w:b/>
                <w:color w:val="000000"/>
                <w:sz w:val="22"/>
                <w:szCs w:val="22"/>
              </w:rPr>
              <w:t>6</w:t>
            </w:r>
          </w:p>
        </w:tc>
        <w:tc>
          <w:tcPr>
            <w:tcW w:w="7487" w:type="dxa"/>
            <w:shd w:val="clear" w:color="auto" w:fill="D9D9D9"/>
            <w:vAlign w:val="center"/>
          </w:tcPr>
          <w:p w:rsidR="00A563D5" w:rsidRDefault="00A563D5">
            <w:pPr>
              <w:rPr>
                <w:rFonts w:ascii="Arial" w:eastAsia="Arial" w:hAnsi="Arial" w:cs="Arial"/>
                <w:sz w:val="22"/>
                <w:szCs w:val="22"/>
              </w:rPr>
            </w:pPr>
            <w:r>
              <w:rPr>
                <w:rFonts w:ascii="Arial" w:eastAsia="Arial" w:hAnsi="Arial" w:cs="Arial"/>
                <w:b/>
                <w:sz w:val="22"/>
                <w:szCs w:val="22"/>
              </w:rPr>
              <w:t xml:space="preserve">Sistema de Gestión de la Seguridad y Salud en el Trabajo </w:t>
            </w:r>
          </w:p>
        </w:tc>
      </w:tr>
      <w:tr w:rsidR="00A563D5" w:rsidTr="00793380">
        <w:trPr>
          <w:trHeight w:val="70"/>
          <w:jc w:val="center"/>
        </w:trPr>
        <w:tc>
          <w:tcPr>
            <w:tcW w:w="1439" w:type="dxa"/>
            <w:shd w:val="clear" w:color="auto" w:fill="auto"/>
            <w:vAlign w:val="center"/>
          </w:tcPr>
          <w:p w:rsidR="00A563D5" w:rsidRDefault="00A563D5">
            <w:pPr>
              <w:pBdr>
                <w:top w:val="nil"/>
                <w:left w:val="nil"/>
                <w:bottom w:val="nil"/>
                <w:right w:val="nil"/>
                <w:between w:val="nil"/>
              </w:pBdr>
              <w:tabs>
                <w:tab w:val="left" w:pos="240"/>
              </w:tabs>
              <w:jc w:val="center"/>
              <w:rPr>
                <w:rFonts w:ascii="Arial" w:eastAsia="Arial" w:hAnsi="Arial" w:cs="Arial"/>
                <w:b/>
                <w:color w:val="000000"/>
                <w:sz w:val="22"/>
                <w:szCs w:val="22"/>
              </w:rPr>
            </w:pPr>
            <w:r>
              <w:rPr>
                <w:rFonts w:ascii="Arial" w:eastAsia="Arial" w:hAnsi="Arial" w:cs="Arial"/>
                <w:color w:val="000000"/>
                <w:sz w:val="22"/>
                <w:szCs w:val="22"/>
              </w:rPr>
              <w:t>6.1</w:t>
            </w:r>
          </w:p>
        </w:tc>
        <w:tc>
          <w:tcPr>
            <w:tcW w:w="7487" w:type="dxa"/>
            <w:shd w:val="clear" w:color="auto" w:fill="auto"/>
            <w:vAlign w:val="center"/>
          </w:tcPr>
          <w:p w:rsidR="00A563D5" w:rsidRDefault="00A563D5">
            <w:pPr>
              <w:jc w:val="both"/>
              <w:rPr>
                <w:rFonts w:ascii="Arial" w:eastAsia="Arial" w:hAnsi="Arial" w:cs="Arial"/>
                <w:sz w:val="22"/>
                <w:szCs w:val="22"/>
              </w:rPr>
            </w:pPr>
            <w:r>
              <w:rPr>
                <w:rFonts w:ascii="Arial" w:eastAsia="Arial" w:hAnsi="Arial" w:cs="Arial"/>
                <w:sz w:val="22"/>
                <w:szCs w:val="22"/>
              </w:rPr>
              <w:t xml:space="preserve">Cumplir con la implementación del Sistema de Gestión de seguridad y Salud en el Trabajo, de acuerdo a lo establecido en el Decreto 1072 2015, Decreto Único reglamentario del sector Trabajo y demás normas que lo complementan, para lo cual deberán diligenciar el Compromiso con el Sistema de Gestión de la Seguridad y Salud en el Trabajo.    </w:t>
            </w:r>
          </w:p>
        </w:tc>
      </w:tr>
      <w:tr w:rsidR="00A563D5" w:rsidTr="00793380">
        <w:trPr>
          <w:trHeight w:val="70"/>
          <w:jc w:val="center"/>
        </w:trPr>
        <w:tc>
          <w:tcPr>
            <w:tcW w:w="1439" w:type="dxa"/>
            <w:shd w:val="clear" w:color="auto" w:fill="D9D9D9"/>
            <w:vAlign w:val="center"/>
          </w:tcPr>
          <w:p w:rsidR="00A563D5" w:rsidRDefault="00A563D5">
            <w:pPr>
              <w:pBdr>
                <w:top w:val="nil"/>
                <w:left w:val="nil"/>
                <w:bottom w:val="nil"/>
                <w:right w:val="nil"/>
                <w:between w:val="nil"/>
              </w:pBdr>
              <w:tabs>
                <w:tab w:val="left" w:pos="240"/>
              </w:tabs>
              <w:jc w:val="center"/>
              <w:rPr>
                <w:rFonts w:ascii="Arial" w:eastAsia="Arial" w:hAnsi="Arial" w:cs="Arial"/>
                <w:color w:val="000000"/>
                <w:sz w:val="22"/>
                <w:szCs w:val="22"/>
              </w:rPr>
            </w:pPr>
            <w:r>
              <w:rPr>
                <w:rFonts w:ascii="Arial" w:eastAsia="Arial" w:hAnsi="Arial" w:cs="Arial"/>
                <w:b/>
                <w:color w:val="000000"/>
                <w:sz w:val="22"/>
                <w:szCs w:val="22"/>
              </w:rPr>
              <w:lastRenderedPageBreak/>
              <w:t>7</w:t>
            </w:r>
          </w:p>
        </w:tc>
        <w:tc>
          <w:tcPr>
            <w:tcW w:w="7487" w:type="dxa"/>
            <w:shd w:val="clear" w:color="auto" w:fill="D9D9D9"/>
            <w:vAlign w:val="center"/>
          </w:tcPr>
          <w:p w:rsidR="00A563D5" w:rsidRDefault="00A563D5">
            <w:pPr>
              <w:rPr>
                <w:rFonts w:ascii="Arial" w:eastAsia="Arial" w:hAnsi="Arial" w:cs="Arial"/>
                <w:sz w:val="22"/>
                <w:szCs w:val="22"/>
              </w:rPr>
            </w:pPr>
            <w:r>
              <w:rPr>
                <w:rFonts w:ascii="Arial" w:eastAsia="Arial" w:hAnsi="Arial" w:cs="Arial"/>
                <w:b/>
                <w:sz w:val="22"/>
                <w:szCs w:val="22"/>
              </w:rPr>
              <w:t xml:space="preserve">COMPROMISO ANTICORRUPCIÓN </w:t>
            </w:r>
          </w:p>
        </w:tc>
      </w:tr>
      <w:tr w:rsidR="00A563D5" w:rsidTr="00793380">
        <w:trPr>
          <w:trHeight w:val="70"/>
          <w:jc w:val="center"/>
        </w:trPr>
        <w:tc>
          <w:tcPr>
            <w:tcW w:w="1439" w:type="dxa"/>
            <w:shd w:val="clear" w:color="auto" w:fill="auto"/>
            <w:vAlign w:val="center"/>
          </w:tcPr>
          <w:p w:rsidR="00A563D5" w:rsidRDefault="00A563D5">
            <w:pPr>
              <w:pBdr>
                <w:top w:val="nil"/>
                <w:left w:val="nil"/>
                <w:bottom w:val="nil"/>
                <w:right w:val="nil"/>
                <w:between w:val="nil"/>
              </w:pBdr>
              <w:tabs>
                <w:tab w:val="left" w:pos="240"/>
              </w:tabs>
              <w:jc w:val="center"/>
              <w:rPr>
                <w:rFonts w:ascii="Arial" w:eastAsia="Arial" w:hAnsi="Arial" w:cs="Arial"/>
                <w:b/>
                <w:color w:val="000000"/>
                <w:sz w:val="22"/>
                <w:szCs w:val="22"/>
              </w:rPr>
            </w:pPr>
            <w:r>
              <w:rPr>
                <w:rFonts w:ascii="Arial" w:eastAsia="Arial" w:hAnsi="Arial" w:cs="Arial"/>
                <w:color w:val="000000"/>
                <w:sz w:val="22"/>
                <w:szCs w:val="22"/>
              </w:rPr>
              <w:t>7.1</w:t>
            </w:r>
          </w:p>
        </w:tc>
        <w:tc>
          <w:tcPr>
            <w:tcW w:w="7487" w:type="dxa"/>
            <w:shd w:val="clear" w:color="auto" w:fill="auto"/>
            <w:vAlign w:val="center"/>
          </w:tcPr>
          <w:p w:rsidR="00A563D5" w:rsidRDefault="00A563D5">
            <w:pPr>
              <w:jc w:val="both"/>
              <w:rPr>
                <w:rFonts w:ascii="Arial" w:eastAsia="Arial" w:hAnsi="Arial" w:cs="Arial"/>
                <w:b/>
                <w:sz w:val="22"/>
                <w:szCs w:val="22"/>
              </w:rPr>
            </w:pPr>
            <w:r>
              <w:rPr>
                <w:rFonts w:ascii="Arial" w:eastAsia="Arial" w:hAnsi="Arial" w:cs="Arial"/>
                <w:sz w:val="22"/>
                <w:szCs w:val="22"/>
              </w:rPr>
              <w:t xml:space="preserve">Cumplir con el compromiso de anticorrupción dentro del proceso manifestado que se encuentra dispuesto a suministrar la información propia que resulte necesaria para aportar trasparencia al mismo y se comprueba el incumplimiento del proponente, sus empleados, representantes, asesores o de cualquier otra persona que en el proceso de la contratación actué en su nombre, es causal suficiente para el rechazo de la oferta o para la terminación anticipada del contrato, si el cumplimiento ocurre con posterioridad a la adjudicación del mismo, para lo cual deberá diligenciar el formulario No. 3 compromiso Anticorrupción.     </w:t>
            </w:r>
          </w:p>
        </w:tc>
      </w:tr>
      <w:tr w:rsidR="00A563D5" w:rsidTr="00793380">
        <w:trPr>
          <w:trHeight w:val="70"/>
          <w:jc w:val="center"/>
        </w:trPr>
        <w:tc>
          <w:tcPr>
            <w:tcW w:w="1439" w:type="dxa"/>
            <w:tcBorders>
              <w:bottom w:val="single" w:sz="4" w:space="0" w:color="000000"/>
            </w:tcBorders>
            <w:shd w:val="clear" w:color="auto" w:fill="D9D9D9"/>
            <w:vAlign w:val="center"/>
          </w:tcPr>
          <w:p w:rsidR="00A563D5" w:rsidRDefault="00A563D5">
            <w:pPr>
              <w:pBdr>
                <w:top w:val="nil"/>
                <w:left w:val="nil"/>
                <w:bottom w:val="nil"/>
                <w:right w:val="nil"/>
                <w:between w:val="nil"/>
              </w:pBdr>
              <w:tabs>
                <w:tab w:val="left" w:pos="240"/>
              </w:tabs>
              <w:jc w:val="center"/>
              <w:rPr>
                <w:rFonts w:ascii="Arial" w:eastAsia="Arial" w:hAnsi="Arial" w:cs="Arial"/>
                <w:color w:val="000000"/>
                <w:sz w:val="22"/>
                <w:szCs w:val="22"/>
              </w:rPr>
            </w:pPr>
            <w:r>
              <w:rPr>
                <w:rFonts w:ascii="Arial" w:eastAsia="Arial" w:hAnsi="Arial" w:cs="Arial"/>
                <w:b/>
                <w:color w:val="000000"/>
                <w:sz w:val="22"/>
                <w:szCs w:val="22"/>
              </w:rPr>
              <w:t>8</w:t>
            </w:r>
          </w:p>
        </w:tc>
        <w:tc>
          <w:tcPr>
            <w:tcW w:w="7487" w:type="dxa"/>
            <w:tcBorders>
              <w:bottom w:val="single" w:sz="4" w:space="0" w:color="000000"/>
            </w:tcBorders>
            <w:shd w:val="clear" w:color="auto" w:fill="D9D9D9"/>
            <w:vAlign w:val="center"/>
          </w:tcPr>
          <w:p w:rsidR="00A563D5" w:rsidRDefault="00A563D5">
            <w:pPr>
              <w:jc w:val="both"/>
              <w:rPr>
                <w:rFonts w:ascii="Arial" w:eastAsia="Arial" w:hAnsi="Arial" w:cs="Arial"/>
                <w:sz w:val="22"/>
                <w:szCs w:val="22"/>
              </w:rPr>
            </w:pPr>
            <w:r>
              <w:rPr>
                <w:rFonts w:ascii="Arial" w:eastAsia="Arial" w:hAnsi="Arial" w:cs="Arial"/>
                <w:b/>
                <w:sz w:val="22"/>
                <w:szCs w:val="22"/>
              </w:rPr>
              <w:t>INFRAESTRUCTURA Y LOGÍSTICA</w:t>
            </w:r>
          </w:p>
        </w:tc>
      </w:tr>
      <w:tr w:rsidR="00A563D5" w:rsidTr="00793380">
        <w:trPr>
          <w:trHeight w:val="70"/>
          <w:jc w:val="center"/>
        </w:trPr>
        <w:tc>
          <w:tcPr>
            <w:tcW w:w="1439" w:type="dxa"/>
            <w:shd w:val="clear" w:color="auto" w:fill="auto"/>
            <w:vAlign w:val="center"/>
          </w:tcPr>
          <w:p w:rsidR="00A563D5" w:rsidRDefault="00A563D5">
            <w:pPr>
              <w:pBdr>
                <w:top w:val="nil"/>
                <w:left w:val="nil"/>
                <w:bottom w:val="nil"/>
                <w:right w:val="nil"/>
                <w:between w:val="nil"/>
              </w:pBdr>
              <w:tabs>
                <w:tab w:val="left" w:pos="240"/>
              </w:tabs>
              <w:jc w:val="center"/>
              <w:rPr>
                <w:rFonts w:ascii="Arial" w:eastAsia="Arial" w:hAnsi="Arial" w:cs="Arial"/>
                <w:b/>
                <w:color w:val="000000"/>
                <w:sz w:val="22"/>
                <w:szCs w:val="22"/>
              </w:rPr>
            </w:pPr>
          </w:p>
        </w:tc>
        <w:tc>
          <w:tcPr>
            <w:tcW w:w="7487" w:type="dxa"/>
            <w:shd w:val="clear" w:color="auto" w:fill="auto"/>
            <w:vAlign w:val="center"/>
          </w:tcPr>
          <w:p w:rsidR="00A563D5" w:rsidRDefault="00A563D5">
            <w:pPr>
              <w:jc w:val="both"/>
              <w:rPr>
                <w:rFonts w:ascii="Arial" w:eastAsia="Arial" w:hAnsi="Arial" w:cs="Arial"/>
                <w:b/>
                <w:sz w:val="22"/>
                <w:szCs w:val="22"/>
              </w:rPr>
            </w:pPr>
            <w:r>
              <w:rPr>
                <w:rFonts w:ascii="Arial" w:eastAsia="Arial" w:hAnsi="Arial" w:cs="Arial"/>
                <w:sz w:val="22"/>
                <w:szCs w:val="22"/>
              </w:rPr>
              <w:t>El oferente deberá certificar por escrito que cuenta los medios logísticos, técnicos y tecnológicos, equipos, herramientas y demás que sean necesarios para la ejecución del contrato, garantizando que los materiales, repuestos y equipos utilizados sean de excelente calidad.</w:t>
            </w:r>
          </w:p>
        </w:tc>
      </w:tr>
      <w:tr w:rsidR="00A563D5" w:rsidTr="00793380">
        <w:trPr>
          <w:trHeight w:val="70"/>
          <w:jc w:val="center"/>
        </w:trPr>
        <w:tc>
          <w:tcPr>
            <w:tcW w:w="1439" w:type="dxa"/>
            <w:shd w:val="clear" w:color="auto" w:fill="BFBFBF"/>
            <w:vAlign w:val="center"/>
          </w:tcPr>
          <w:p w:rsidR="00A563D5" w:rsidRDefault="00A563D5">
            <w:pPr>
              <w:pBdr>
                <w:top w:val="nil"/>
                <w:left w:val="nil"/>
                <w:bottom w:val="nil"/>
                <w:right w:val="nil"/>
                <w:between w:val="nil"/>
              </w:pBdr>
              <w:tabs>
                <w:tab w:val="left" w:pos="240"/>
              </w:tabs>
              <w:jc w:val="center"/>
              <w:rPr>
                <w:rFonts w:ascii="Arial" w:eastAsia="Arial" w:hAnsi="Arial" w:cs="Arial"/>
                <w:b/>
                <w:color w:val="000000"/>
                <w:sz w:val="22"/>
                <w:szCs w:val="22"/>
              </w:rPr>
            </w:pPr>
            <w:r>
              <w:rPr>
                <w:rFonts w:ascii="Arial" w:eastAsia="Arial" w:hAnsi="Arial" w:cs="Arial"/>
                <w:b/>
                <w:color w:val="000000"/>
                <w:sz w:val="22"/>
                <w:szCs w:val="22"/>
              </w:rPr>
              <w:t>9</w:t>
            </w:r>
          </w:p>
        </w:tc>
        <w:tc>
          <w:tcPr>
            <w:tcW w:w="7487" w:type="dxa"/>
            <w:shd w:val="clear" w:color="auto" w:fill="BFBFBF"/>
            <w:vAlign w:val="center"/>
          </w:tcPr>
          <w:p w:rsidR="00A563D5" w:rsidRDefault="00A563D5">
            <w:pPr>
              <w:jc w:val="both"/>
              <w:rPr>
                <w:rFonts w:ascii="Arial" w:eastAsia="Arial" w:hAnsi="Arial" w:cs="Arial"/>
                <w:sz w:val="22"/>
                <w:szCs w:val="22"/>
              </w:rPr>
            </w:pPr>
            <w:r>
              <w:rPr>
                <w:rFonts w:ascii="Arial" w:eastAsia="Arial" w:hAnsi="Arial" w:cs="Arial"/>
                <w:b/>
                <w:sz w:val="22"/>
                <w:szCs w:val="22"/>
              </w:rPr>
              <w:t>DOCUMENTACIÓN</w:t>
            </w:r>
          </w:p>
        </w:tc>
      </w:tr>
      <w:tr w:rsidR="00A563D5" w:rsidTr="00793380">
        <w:trPr>
          <w:trHeight w:val="70"/>
          <w:jc w:val="center"/>
        </w:trPr>
        <w:tc>
          <w:tcPr>
            <w:tcW w:w="1439" w:type="dxa"/>
            <w:shd w:val="clear" w:color="auto" w:fill="auto"/>
            <w:vAlign w:val="center"/>
          </w:tcPr>
          <w:p w:rsidR="00A563D5" w:rsidRDefault="00A563D5">
            <w:pPr>
              <w:pBdr>
                <w:top w:val="nil"/>
                <w:left w:val="nil"/>
                <w:bottom w:val="nil"/>
                <w:right w:val="nil"/>
                <w:between w:val="nil"/>
              </w:pBdr>
              <w:tabs>
                <w:tab w:val="left" w:pos="240"/>
              </w:tabs>
              <w:jc w:val="center"/>
              <w:rPr>
                <w:rFonts w:ascii="Arial" w:eastAsia="Arial" w:hAnsi="Arial" w:cs="Arial"/>
                <w:b/>
                <w:color w:val="000000"/>
                <w:sz w:val="22"/>
                <w:szCs w:val="22"/>
              </w:rPr>
            </w:pPr>
          </w:p>
        </w:tc>
        <w:tc>
          <w:tcPr>
            <w:tcW w:w="7487" w:type="dxa"/>
            <w:shd w:val="clear" w:color="auto" w:fill="auto"/>
            <w:vAlign w:val="center"/>
          </w:tcPr>
          <w:p w:rsidR="00A563D5" w:rsidRDefault="00A563D5">
            <w:pPr>
              <w:jc w:val="both"/>
              <w:rPr>
                <w:rFonts w:ascii="Arial" w:eastAsia="Arial" w:hAnsi="Arial" w:cs="Arial"/>
                <w:sz w:val="22"/>
                <w:szCs w:val="22"/>
              </w:rPr>
            </w:pPr>
            <w:r>
              <w:rPr>
                <w:rFonts w:ascii="Arial" w:eastAsia="Arial" w:hAnsi="Arial" w:cs="Arial"/>
                <w:sz w:val="22"/>
                <w:szCs w:val="22"/>
              </w:rPr>
              <w:t>El oferente que suministrará los equipos deberá cumplir con  toda la documentación que se llegase a solicitar o requerir por parte de HAPPY FEET para la celebración del presente proceso contractual de acuerdo a legislación actual vigente tales como   Inscripción ante Cámara de Comercio y demás que se requiera.</w:t>
            </w:r>
          </w:p>
        </w:tc>
      </w:tr>
    </w:tbl>
    <w:p w:rsidR="00B17581" w:rsidRDefault="00B17581">
      <w:pPr>
        <w:pBdr>
          <w:top w:val="nil"/>
          <w:left w:val="nil"/>
          <w:bottom w:val="nil"/>
          <w:right w:val="nil"/>
          <w:between w:val="nil"/>
        </w:pBdr>
        <w:rPr>
          <w:rFonts w:ascii="Arial" w:eastAsia="Arial" w:hAnsi="Arial" w:cs="Arial"/>
          <w:b/>
          <w:color w:val="000000"/>
          <w:sz w:val="22"/>
          <w:szCs w:val="22"/>
        </w:rPr>
      </w:pPr>
    </w:p>
    <w:p w:rsidR="00B17581" w:rsidRDefault="00B17581">
      <w:pPr>
        <w:pBdr>
          <w:top w:val="nil"/>
          <w:left w:val="nil"/>
          <w:bottom w:val="nil"/>
          <w:right w:val="nil"/>
          <w:between w:val="nil"/>
        </w:pBdr>
        <w:tabs>
          <w:tab w:val="left" w:pos="240"/>
        </w:tabs>
        <w:jc w:val="center"/>
        <w:rPr>
          <w:rFonts w:ascii="Arial" w:eastAsia="Arial" w:hAnsi="Arial" w:cs="Arial"/>
          <w:color w:val="000000"/>
          <w:sz w:val="22"/>
          <w:szCs w:val="22"/>
        </w:rPr>
      </w:pPr>
    </w:p>
    <w:p w:rsidR="00B17581" w:rsidRDefault="00DC17B3">
      <w:pPr>
        <w:ind w:left="-426" w:right="-91"/>
        <w:jc w:val="both"/>
        <w:rPr>
          <w:rFonts w:ascii="Arial" w:eastAsia="Arial" w:hAnsi="Arial" w:cs="Arial"/>
          <w:sz w:val="22"/>
          <w:szCs w:val="22"/>
        </w:rPr>
      </w:pPr>
      <w:r>
        <w:rPr>
          <w:rFonts w:ascii="Arial" w:eastAsia="Arial" w:hAnsi="Arial" w:cs="Arial"/>
          <w:b/>
          <w:sz w:val="22"/>
          <w:szCs w:val="22"/>
          <w:u w:val="single"/>
        </w:rPr>
        <w:t>NOTA</w:t>
      </w:r>
      <w:r>
        <w:rPr>
          <w:rFonts w:ascii="Arial" w:eastAsia="Arial" w:hAnsi="Arial" w:cs="Arial"/>
          <w:sz w:val="22"/>
          <w:szCs w:val="22"/>
        </w:rPr>
        <w:t>: Todas y cada una de las especificaciones técnicas son excluyentes, es decir el incumplimiento de al menos un parámetro elimina la oferta.</w:t>
      </w:r>
    </w:p>
    <w:p w:rsidR="00B17581" w:rsidRDefault="00B17581">
      <w:pPr>
        <w:ind w:left="-426" w:right="-91"/>
        <w:jc w:val="both"/>
        <w:rPr>
          <w:rFonts w:ascii="Arial" w:eastAsia="Arial" w:hAnsi="Arial" w:cs="Arial"/>
          <w:sz w:val="22"/>
          <w:szCs w:val="22"/>
        </w:rPr>
      </w:pPr>
    </w:p>
    <w:p w:rsidR="00B17581" w:rsidRDefault="00B17581">
      <w:pPr>
        <w:ind w:left="-426" w:right="-91"/>
        <w:jc w:val="both"/>
        <w:rPr>
          <w:rFonts w:ascii="Arial" w:eastAsia="Arial" w:hAnsi="Arial" w:cs="Arial"/>
          <w:sz w:val="22"/>
          <w:szCs w:val="22"/>
        </w:rPr>
      </w:pPr>
    </w:p>
    <w:p w:rsidR="00B17581" w:rsidRDefault="00B17581">
      <w:pPr>
        <w:ind w:left="-426" w:right="-91"/>
        <w:jc w:val="both"/>
        <w:rPr>
          <w:rFonts w:ascii="Arial" w:eastAsia="Arial" w:hAnsi="Arial" w:cs="Arial"/>
          <w:sz w:val="22"/>
          <w:szCs w:val="22"/>
        </w:rPr>
      </w:pPr>
    </w:p>
    <w:p w:rsidR="00B17581" w:rsidRDefault="00B17581">
      <w:pPr>
        <w:rPr>
          <w:rFonts w:ascii="Arial" w:eastAsia="Arial" w:hAnsi="Arial" w:cs="Arial"/>
          <w:sz w:val="22"/>
          <w:szCs w:val="22"/>
        </w:rPr>
      </w:pPr>
    </w:p>
    <w:p w:rsidR="00B17581" w:rsidRDefault="00B17581">
      <w:pPr>
        <w:rPr>
          <w:rFonts w:ascii="Arial" w:eastAsia="Arial" w:hAnsi="Arial" w:cs="Arial"/>
          <w:sz w:val="22"/>
          <w:szCs w:val="22"/>
        </w:rPr>
      </w:pPr>
    </w:p>
    <w:p w:rsidR="00B17581" w:rsidRDefault="00B17581">
      <w:pPr>
        <w:rPr>
          <w:rFonts w:ascii="Arial" w:eastAsia="Arial" w:hAnsi="Arial" w:cs="Arial"/>
          <w:sz w:val="22"/>
          <w:szCs w:val="22"/>
        </w:rPr>
      </w:pPr>
    </w:p>
    <w:p w:rsidR="00B17581" w:rsidRDefault="00B17581">
      <w:pPr>
        <w:rPr>
          <w:rFonts w:ascii="Arial" w:eastAsia="Arial" w:hAnsi="Arial" w:cs="Arial"/>
          <w:sz w:val="22"/>
          <w:szCs w:val="22"/>
        </w:rPr>
      </w:pPr>
    </w:p>
    <w:p w:rsidR="00B17581" w:rsidRDefault="00B17581">
      <w:pPr>
        <w:jc w:val="center"/>
        <w:rPr>
          <w:rFonts w:ascii="Arial" w:eastAsia="Arial" w:hAnsi="Arial" w:cs="Arial"/>
          <w:b/>
          <w:color w:val="0000FF"/>
          <w:sz w:val="22"/>
          <w:szCs w:val="22"/>
          <w:u w:val="single"/>
        </w:rPr>
      </w:pPr>
    </w:p>
    <w:p w:rsidR="00B17581" w:rsidRDefault="00B17581">
      <w:pPr>
        <w:jc w:val="center"/>
        <w:rPr>
          <w:rFonts w:ascii="Arial" w:eastAsia="Arial" w:hAnsi="Arial" w:cs="Arial"/>
          <w:b/>
          <w:color w:val="0000FF"/>
          <w:sz w:val="22"/>
          <w:szCs w:val="22"/>
          <w:u w:val="single"/>
        </w:rPr>
      </w:pPr>
    </w:p>
    <w:p w:rsidR="00B17581" w:rsidRDefault="00041B47">
      <w:pPr>
        <w:jc w:val="center"/>
        <w:rPr>
          <w:rFonts w:ascii="Arial" w:eastAsia="Arial" w:hAnsi="Arial" w:cs="Arial"/>
          <w:b/>
          <w:sz w:val="22"/>
          <w:szCs w:val="22"/>
        </w:rPr>
      </w:pPr>
      <w:r>
        <w:rPr>
          <w:rFonts w:ascii="Arial" w:eastAsia="Arial" w:hAnsi="Arial" w:cs="Arial"/>
          <w:b/>
          <w:sz w:val="22"/>
          <w:szCs w:val="22"/>
        </w:rPr>
        <w:t xml:space="preserve">ZAMMY </w:t>
      </w:r>
    </w:p>
    <w:p w:rsidR="00B17581" w:rsidRDefault="00DC17B3">
      <w:pPr>
        <w:jc w:val="center"/>
        <w:rPr>
          <w:rFonts w:ascii="Arial" w:eastAsia="Arial" w:hAnsi="Arial" w:cs="Arial"/>
          <w:sz w:val="22"/>
          <w:szCs w:val="22"/>
        </w:rPr>
      </w:pPr>
      <w:r>
        <w:rPr>
          <w:rFonts w:ascii="Arial" w:eastAsia="Arial" w:hAnsi="Arial" w:cs="Arial"/>
          <w:sz w:val="22"/>
          <w:szCs w:val="22"/>
        </w:rPr>
        <w:t xml:space="preserve">Estructurador </w:t>
      </w:r>
      <w:r w:rsidR="00495D29">
        <w:rPr>
          <w:rFonts w:ascii="Arial" w:eastAsia="Arial" w:hAnsi="Arial" w:cs="Arial"/>
          <w:sz w:val="22"/>
          <w:szCs w:val="22"/>
        </w:rPr>
        <w:t>Especificaciones Tecnicas</w:t>
      </w:r>
    </w:p>
    <w:sectPr w:rsidR="00B17581">
      <w:footerReference w:type="default" r:id="rId7"/>
      <w:pgSz w:w="12240" w:h="15840"/>
      <w:pgMar w:top="1440" w:right="1418" w:bottom="1440" w:left="1418" w:header="567" w:footer="56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59DD" w:rsidRDefault="007A59DD">
      <w:r>
        <w:separator/>
      </w:r>
    </w:p>
  </w:endnote>
  <w:endnote w:type="continuationSeparator" w:id="0">
    <w:p w:rsidR="007A59DD" w:rsidRDefault="007A5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581" w:rsidRDefault="00DC17B3">
    <w:pPr>
      <w:pBdr>
        <w:top w:val="nil"/>
        <w:left w:val="nil"/>
        <w:bottom w:val="nil"/>
        <w:right w:val="nil"/>
        <w:between w:val="nil"/>
      </w:pBdr>
      <w:tabs>
        <w:tab w:val="center" w:pos="4419"/>
        <w:tab w:val="right" w:pos="8838"/>
        <w:tab w:val="center" w:pos="4253"/>
        <w:tab w:val="right" w:pos="8931"/>
      </w:tabs>
      <w:rPr>
        <w:rFonts w:ascii="Arial" w:eastAsia="Arial" w:hAnsi="Arial" w:cs="Arial"/>
        <w:color w:val="000000"/>
        <w:sz w:val="16"/>
        <w:szCs w:val="16"/>
      </w:rPr>
    </w:pPr>
    <w:r>
      <w:rPr>
        <w:rFonts w:ascii="Arial" w:eastAsia="Arial" w:hAnsi="Arial" w:cs="Arial"/>
        <w:color w:val="000000"/>
        <w:sz w:val="16"/>
        <w:szCs w:val="16"/>
      </w:rPr>
      <w:t xml:space="preserve">1DS–OF–0010                                                                    Página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1251C1">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1251C1">
      <w:rPr>
        <w:rFonts w:ascii="Arial" w:eastAsia="Arial" w:hAnsi="Arial" w:cs="Arial"/>
        <w:noProof/>
        <w:color w:val="000000"/>
        <w:sz w:val="16"/>
        <w:szCs w:val="16"/>
      </w:rPr>
      <w:t>4</w:t>
    </w:r>
    <w:r>
      <w:rPr>
        <w:rFonts w:ascii="Arial" w:eastAsia="Arial" w:hAnsi="Arial" w:cs="Arial"/>
        <w:color w:val="000000"/>
        <w:sz w:val="16"/>
        <w:szCs w:val="16"/>
      </w:rPr>
      <w:fldChar w:fldCharType="end"/>
    </w:r>
    <w:r>
      <w:rPr>
        <w:rFonts w:ascii="Arial" w:eastAsia="Arial" w:hAnsi="Arial" w:cs="Arial"/>
        <w:color w:val="000000"/>
        <w:sz w:val="16"/>
        <w:szCs w:val="16"/>
      </w:rPr>
      <w:t xml:space="preserve">                                                       </w:t>
    </w:r>
    <w:r>
      <w:rPr>
        <w:rFonts w:ascii="Arial" w:eastAsia="Arial" w:hAnsi="Arial" w:cs="Arial"/>
        <w:color w:val="000000"/>
        <w:sz w:val="16"/>
        <w:szCs w:val="16"/>
      </w:rPr>
      <w:tab/>
      <w:t>Aprobación: 01/03/2021</w:t>
    </w:r>
  </w:p>
  <w:p w:rsidR="00B17581" w:rsidRDefault="00DC17B3">
    <w:pPr>
      <w:pBdr>
        <w:top w:val="nil"/>
        <w:left w:val="nil"/>
        <w:bottom w:val="nil"/>
        <w:right w:val="nil"/>
        <w:between w:val="nil"/>
      </w:pBdr>
      <w:tabs>
        <w:tab w:val="center" w:pos="4419"/>
        <w:tab w:val="right" w:pos="8838"/>
      </w:tabs>
      <w:rPr>
        <w:color w:val="000000"/>
      </w:rPr>
    </w:pPr>
    <w:r>
      <w:rPr>
        <w:rFonts w:ascii="Arial" w:eastAsia="Arial" w:hAnsi="Arial" w:cs="Arial"/>
        <w:color w:val="000000"/>
        <w:sz w:val="16"/>
        <w:szCs w:val="16"/>
      </w:rPr>
      <w:t>VER: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59DD" w:rsidRDefault="007A59DD">
      <w:r>
        <w:separator/>
      </w:r>
    </w:p>
  </w:footnote>
  <w:footnote w:type="continuationSeparator" w:id="0">
    <w:p w:rsidR="007A59DD" w:rsidRDefault="007A5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17473"/>
    <w:multiLevelType w:val="hybridMultilevel"/>
    <w:tmpl w:val="655CE7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7EC2B76"/>
    <w:multiLevelType w:val="hybridMultilevel"/>
    <w:tmpl w:val="27984E9E"/>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2">
    <w:nsid w:val="0C8C0D5A"/>
    <w:multiLevelType w:val="hybridMultilevel"/>
    <w:tmpl w:val="12A6AD7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FAD021B"/>
    <w:multiLevelType w:val="multilevel"/>
    <w:tmpl w:val="DB88A8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BC05744"/>
    <w:multiLevelType w:val="hybridMultilevel"/>
    <w:tmpl w:val="041ABA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3650125"/>
    <w:multiLevelType w:val="multilevel"/>
    <w:tmpl w:val="180A8634"/>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A8C6A36"/>
    <w:multiLevelType w:val="hybridMultilevel"/>
    <w:tmpl w:val="D9A89BB6"/>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7">
    <w:nsid w:val="2E453B3D"/>
    <w:multiLevelType w:val="hybridMultilevel"/>
    <w:tmpl w:val="A5B6CA94"/>
    <w:lvl w:ilvl="0" w:tplc="3EBC351A">
      <w:numFmt w:val="bullet"/>
      <w:lvlText w:val="-"/>
      <w:lvlJc w:val="left"/>
      <w:pPr>
        <w:ind w:left="244" w:hanging="244"/>
      </w:pPr>
      <w:rPr>
        <w:rFonts w:ascii="Arial MT" w:eastAsia="Arial MT" w:hAnsi="Arial MT" w:cs="Arial MT" w:hint="default"/>
        <w:w w:val="99"/>
        <w:sz w:val="24"/>
        <w:szCs w:val="24"/>
        <w:lang w:val="es-ES" w:eastAsia="en-US" w:bidi="ar-SA"/>
      </w:rPr>
    </w:lvl>
    <w:lvl w:ilvl="1" w:tplc="7A601A86">
      <w:numFmt w:val="bullet"/>
      <w:lvlText w:val="•"/>
      <w:lvlJc w:val="left"/>
      <w:pPr>
        <w:ind w:left="1140" w:hanging="244"/>
      </w:pPr>
      <w:rPr>
        <w:rFonts w:hint="default"/>
        <w:lang w:val="es-ES" w:eastAsia="en-US" w:bidi="ar-SA"/>
      </w:rPr>
    </w:lvl>
    <w:lvl w:ilvl="2" w:tplc="FB8A634A">
      <w:numFmt w:val="bullet"/>
      <w:lvlText w:val="•"/>
      <w:lvlJc w:val="left"/>
      <w:pPr>
        <w:ind w:left="2036" w:hanging="244"/>
      </w:pPr>
      <w:rPr>
        <w:rFonts w:hint="default"/>
        <w:lang w:val="es-ES" w:eastAsia="en-US" w:bidi="ar-SA"/>
      </w:rPr>
    </w:lvl>
    <w:lvl w:ilvl="3" w:tplc="7ECA8F72">
      <w:numFmt w:val="bullet"/>
      <w:lvlText w:val="•"/>
      <w:lvlJc w:val="left"/>
      <w:pPr>
        <w:ind w:left="2933" w:hanging="244"/>
      </w:pPr>
      <w:rPr>
        <w:rFonts w:hint="default"/>
        <w:lang w:val="es-ES" w:eastAsia="en-US" w:bidi="ar-SA"/>
      </w:rPr>
    </w:lvl>
    <w:lvl w:ilvl="4" w:tplc="7B4C7B96">
      <w:numFmt w:val="bullet"/>
      <w:lvlText w:val="•"/>
      <w:lvlJc w:val="left"/>
      <w:pPr>
        <w:ind w:left="3829" w:hanging="244"/>
      </w:pPr>
      <w:rPr>
        <w:rFonts w:hint="default"/>
        <w:lang w:val="es-ES" w:eastAsia="en-US" w:bidi="ar-SA"/>
      </w:rPr>
    </w:lvl>
    <w:lvl w:ilvl="5" w:tplc="D0BA0670">
      <w:numFmt w:val="bullet"/>
      <w:lvlText w:val="•"/>
      <w:lvlJc w:val="left"/>
      <w:pPr>
        <w:ind w:left="4726" w:hanging="244"/>
      </w:pPr>
      <w:rPr>
        <w:rFonts w:hint="default"/>
        <w:lang w:val="es-ES" w:eastAsia="en-US" w:bidi="ar-SA"/>
      </w:rPr>
    </w:lvl>
    <w:lvl w:ilvl="6" w:tplc="43A44A8C">
      <w:numFmt w:val="bullet"/>
      <w:lvlText w:val="•"/>
      <w:lvlJc w:val="left"/>
      <w:pPr>
        <w:ind w:left="5622" w:hanging="244"/>
      </w:pPr>
      <w:rPr>
        <w:rFonts w:hint="default"/>
        <w:lang w:val="es-ES" w:eastAsia="en-US" w:bidi="ar-SA"/>
      </w:rPr>
    </w:lvl>
    <w:lvl w:ilvl="7" w:tplc="56D48162">
      <w:numFmt w:val="bullet"/>
      <w:lvlText w:val="•"/>
      <w:lvlJc w:val="left"/>
      <w:pPr>
        <w:ind w:left="6518" w:hanging="244"/>
      </w:pPr>
      <w:rPr>
        <w:rFonts w:hint="default"/>
        <w:lang w:val="es-ES" w:eastAsia="en-US" w:bidi="ar-SA"/>
      </w:rPr>
    </w:lvl>
    <w:lvl w:ilvl="8" w:tplc="2D662554">
      <w:numFmt w:val="bullet"/>
      <w:lvlText w:val="•"/>
      <w:lvlJc w:val="left"/>
      <w:pPr>
        <w:ind w:left="7415" w:hanging="244"/>
      </w:pPr>
      <w:rPr>
        <w:rFonts w:hint="default"/>
        <w:lang w:val="es-ES" w:eastAsia="en-US" w:bidi="ar-SA"/>
      </w:rPr>
    </w:lvl>
  </w:abstractNum>
  <w:abstractNum w:abstractNumId="8">
    <w:nsid w:val="328721B5"/>
    <w:multiLevelType w:val="multilevel"/>
    <w:tmpl w:val="CFCC65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nsid w:val="35C92998"/>
    <w:multiLevelType w:val="hybridMultilevel"/>
    <w:tmpl w:val="B70E1E5C"/>
    <w:lvl w:ilvl="0" w:tplc="240A0001">
      <w:start w:val="1"/>
      <w:numFmt w:val="bullet"/>
      <w:lvlText w:val=""/>
      <w:lvlJc w:val="left"/>
      <w:pPr>
        <w:ind w:left="244" w:hanging="244"/>
      </w:pPr>
      <w:rPr>
        <w:rFonts w:ascii="Symbol" w:hAnsi="Symbol" w:hint="default"/>
        <w:w w:val="99"/>
        <w:sz w:val="24"/>
        <w:szCs w:val="24"/>
        <w:lang w:val="es-ES" w:eastAsia="en-US" w:bidi="ar-SA"/>
      </w:rPr>
    </w:lvl>
    <w:lvl w:ilvl="1" w:tplc="7A601A86">
      <w:numFmt w:val="bullet"/>
      <w:lvlText w:val="•"/>
      <w:lvlJc w:val="left"/>
      <w:pPr>
        <w:ind w:left="1140" w:hanging="244"/>
      </w:pPr>
      <w:rPr>
        <w:rFonts w:hint="default"/>
        <w:lang w:val="es-ES" w:eastAsia="en-US" w:bidi="ar-SA"/>
      </w:rPr>
    </w:lvl>
    <w:lvl w:ilvl="2" w:tplc="FB8A634A">
      <w:numFmt w:val="bullet"/>
      <w:lvlText w:val="•"/>
      <w:lvlJc w:val="left"/>
      <w:pPr>
        <w:ind w:left="2036" w:hanging="244"/>
      </w:pPr>
      <w:rPr>
        <w:rFonts w:hint="default"/>
        <w:lang w:val="es-ES" w:eastAsia="en-US" w:bidi="ar-SA"/>
      </w:rPr>
    </w:lvl>
    <w:lvl w:ilvl="3" w:tplc="7ECA8F72">
      <w:numFmt w:val="bullet"/>
      <w:lvlText w:val="•"/>
      <w:lvlJc w:val="left"/>
      <w:pPr>
        <w:ind w:left="2933" w:hanging="244"/>
      </w:pPr>
      <w:rPr>
        <w:rFonts w:hint="default"/>
        <w:lang w:val="es-ES" w:eastAsia="en-US" w:bidi="ar-SA"/>
      </w:rPr>
    </w:lvl>
    <w:lvl w:ilvl="4" w:tplc="7B4C7B96">
      <w:numFmt w:val="bullet"/>
      <w:lvlText w:val="•"/>
      <w:lvlJc w:val="left"/>
      <w:pPr>
        <w:ind w:left="3829" w:hanging="244"/>
      </w:pPr>
      <w:rPr>
        <w:rFonts w:hint="default"/>
        <w:lang w:val="es-ES" w:eastAsia="en-US" w:bidi="ar-SA"/>
      </w:rPr>
    </w:lvl>
    <w:lvl w:ilvl="5" w:tplc="D0BA0670">
      <w:numFmt w:val="bullet"/>
      <w:lvlText w:val="•"/>
      <w:lvlJc w:val="left"/>
      <w:pPr>
        <w:ind w:left="4726" w:hanging="244"/>
      </w:pPr>
      <w:rPr>
        <w:rFonts w:hint="default"/>
        <w:lang w:val="es-ES" w:eastAsia="en-US" w:bidi="ar-SA"/>
      </w:rPr>
    </w:lvl>
    <w:lvl w:ilvl="6" w:tplc="43A44A8C">
      <w:numFmt w:val="bullet"/>
      <w:lvlText w:val="•"/>
      <w:lvlJc w:val="left"/>
      <w:pPr>
        <w:ind w:left="5622" w:hanging="244"/>
      </w:pPr>
      <w:rPr>
        <w:rFonts w:hint="default"/>
        <w:lang w:val="es-ES" w:eastAsia="en-US" w:bidi="ar-SA"/>
      </w:rPr>
    </w:lvl>
    <w:lvl w:ilvl="7" w:tplc="56D48162">
      <w:numFmt w:val="bullet"/>
      <w:lvlText w:val="•"/>
      <w:lvlJc w:val="left"/>
      <w:pPr>
        <w:ind w:left="6518" w:hanging="244"/>
      </w:pPr>
      <w:rPr>
        <w:rFonts w:hint="default"/>
        <w:lang w:val="es-ES" w:eastAsia="en-US" w:bidi="ar-SA"/>
      </w:rPr>
    </w:lvl>
    <w:lvl w:ilvl="8" w:tplc="2D662554">
      <w:numFmt w:val="bullet"/>
      <w:lvlText w:val="•"/>
      <w:lvlJc w:val="left"/>
      <w:pPr>
        <w:ind w:left="7415" w:hanging="244"/>
      </w:pPr>
      <w:rPr>
        <w:rFonts w:hint="default"/>
        <w:lang w:val="es-ES" w:eastAsia="en-US" w:bidi="ar-SA"/>
      </w:rPr>
    </w:lvl>
  </w:abstractNum>
  <w:abstractNum w:abstractNumId="10">
    <w:nsid w:val="39524F89"/>
    <w:multiLevelType w:val="hybridMultilevel"/>
    <w:tmpl w:val="04BAD2B6"/>
    <w:lvl w:ilvl="0" w:tplc="240A000D">
      <w:start w:val="1"/>
      <w:numFmt w:val="bullet"/>
      <w:lvlText w:val=""/>
      <w:lvlJc w:val="left"/>
      <w:pPr>
        <w:ind w:left="785" w:hanging="360"/>
      </w:pPr>
      <w:rPr>
        <w:rFonts w:ascii="Wingdings" w:hAnsi="Wingdings"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11">
    <w:nsid w:val="49BC021B"/>
    <w:multiLevelType w:val="hybridMultilevel"/>
    <w:tmpl w:val="FB442A26"/>
    <w:lvl w:ilvl="0" w:tplc="240A0001">
      <w:start w:val="1"/>
      <w:numFmt w:val="bullet"/>
      <w:lvlText w:val=""/>
      <w:lvlJc w:val="left"/>
      <w:pPr>
        <w:ind w:left="1020" w:hanging="360"/>
      </w:pPr>
      <w:rPr>
        <w:rFonts w:ascii="Symbol" w:hAnsi="Symbol" w:hint="default"/>
      </w:rPr>
    </w:lvl>
    <w:lvl w:ilvl="1" w:tplc="240A0003" w:tentative="1">
      <w:start w:val="1"/>
      <w:numFmt w:val="bullet"/>
      <w:lvlText w:val="o"/>
      <w:lvlJc w:val="left"/>
      <w:pPr>
        <w:ind w:left="1740" w:hanging="360"/>
      </w:pPr>
      <w:rPr>
        <w:rFonts w:ascii="Courier New" w:hAnsi="Courier New" w:cs="Courier New" w:hint="default"/>
      </w:rPr>
    </w:lvl>
    <w:lvl w:ilvl="2" w:tplc="240A0005" w:tentative="1">
      <w:start w:val="1"/>
      <w:numFmt w:val="bullet"/>
      <w:lvlText w:val=""/>
      <w:lvlJc w:val="left"/>
      <w:pPr>
        <w:ind w:left="2460" w:hanging="360"/>
      </w:pPr>
      <w:rPr>
        <w:rFonts w:ascii="Wingdings" w:hAnsi="Wingdings" w:hint="default"/>
      </w:rPr>
    </w:lvl>
    <w:lvl w:ilvl="3" w:tplc="240A0001" w:tentative="1">
      <w:start w:val="1"/>
      <w:numFmt w:val="bullet"/>
      <w:lvlText w:val=""/>
      <w:lvlJc w:val="left"/>
      <w:pPr>
        <w:ind w:left="3180" w:hanging="360"/>
      </w:pPr>
      <w:rPr>
        <w:rFonts w:ascii="Symbol" w:hAnsi="Symbol" w:hint="default"/>
      </w:rPr>
    </w:lvl>
    <w:lvl w:ilvl="4" w:tplc="240A0003" w:tentative="1">
      <w:start w:val="1"/>
      <w:numFmt w:val="bullet"/>
      <w:lvlText w:val="o"/>
      <w:lvlJc w:val="left"/>
      <w:pPr>
        <w:ind w:left="3900" w:hanging="360"/>
      </w:pPr>
      <w:rPr>
        <w:rFonts w:ascii="Courier New" w:hAnsi="Courier New" w:cs="Courier New" w:hint="default"/>
      </w:rPr>
    </w:lvl>
    <w:lvl w:ilvl="5" w:tplc="240A0005" w:tentative="1">
      <w:start w:val="1"/>
      <w:numFmt w:val="bullet"/>
      <w:lvlText w:val=""/>
      <w:lvlJc w:val="left"/>
      <w:pPr>
        <w:ind w:left="4620" w:hanging="360"/>
      </w:pPr>
      <w:rPr>
        <w:rFonts w:ascii="Wingdings" w:hAnsi="Wingdings" w:hint="default"/>
      </w:rPr>
    </w:lvl>
    <w:lvl w:ilvl="6" w:tplc="240A0001" w:tentative="1">
      <w:start w:val="1"/>
      <w:numFmt w:val="bullet"/>
      <w:lvlText w:val=""/>
      <w:lvlJc w:val="left"/>
      <w:pPr>
        <w:ind w:left="5340" w:hanging="360"/>
      </w:pPr>
      <w:rPr>
        <w:rFonts w:ascii="Symbol" w:hAnsi="Symbol" w:hint="default"/>
      </w:rPr>
    </w:lvl>
    <w:lvl w:ilvl="7" w:tplc="240A0003" w:tentative="1">
      <w:start w:val="1"/>
      <w:numFmt w:val="bullet"/>
      <w:lvlText w:val="o"/>
      <w:lvlJc w:val="left"/>
      <w:pPr>
        <w:ind w:left="6060" w:hanging="360"/>
      </w:pPr>
      <w:rPr>
        <w:rFonts w:ascii="Courier New" w:hAnsi="Courier New" w:cs="Courier New" w:hint="default"/>
      </w:rPr>
    </w:lvl>
    <w:lvl w:ilvl="8" w:tplc="240A0005" w:tentative="1">
      <w:start w:val="1"/>
      <w:numFmt w:val="bullet"/>
      <w:lvlText w:val=""/>
      <w:lvlJc w:val="left"/>
      <w:pPr>
        <w:ind w:left="6780" w:hanging="360"/>
      </w:pPr>
      <w:rPr>
        <w:rFonts w:ascii="Wingdings" w:hAnsi="Wingdings" w:hint="default"/>
      </w:rPr>
    </w:lvl>
  </w:abstractNum>
  <w:abstractNum w:abstractNumId="12">
    <w:nsid w:val="568B53FA"/>
    <w:multiLevelType w:val="hybridMultilevel"/>
    <w:tmpl w:val="ED58F16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58C77C7"/>
    <w:multiLevelType w:val="multilevel"/>
    <w:tmpl w:val="C1D823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66C6043A"/>
    <w:multiLevelType w:val="hybridMultilevel"/>
    <w:tmpl w:val="ADB21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ADB2740"/>
    <w:multiLevelType w:val="hybridMultilevel"/>
    <w:tmpl w:val="6EEE092A"/>
    <w:lvl w:ilvl="0" w:tplc="240A000D">
      <w:start w:val="1"/>
      <w:numFmt w:val="bullet"/>
      <w:lvlText w:val=""/>
      <w:lvlJc w:val="left"/>
      <w:pPr>
        <w:ind w:left="1740" w:hanging="360"/>
      </w:pPr>
      <w:rPr>
        <w:rFonts w:ascii="Wingdings" w:hAnsi="Wingdings" w:hint="default"/>
      </w:rPr>
    </w:lvl>
    <w:lvl w:ilvl="1" w:tplc="240A0003" w:tentative="1">
      <w:start w:val="1"/>
      <w:numFmt w:val="bullet"/>
      <w:lvlText w:val="o"/>
      <w:lvlJc w:val="left"/>
      <w:pPr>
        <w:ind w:left="2460" w:hanging="360"/>
      </w:pPr>
      <w:rPr>
        <w:rFonts w:ascii="Courier New" w:hAnsi="Courier New" w:cs="Courier New" w:hint="default"/>
      </w:rPr>
    </w:lvl>
    <w:lvl w:ilvl="2" w:tplc="240A0005" w:tentative="1">
      <w:start w:val="1"/>
      <w:numFmt w:val="bullet"/>
      <w:lvlText w:val=""/>
      <w:lvlJc w:val="left"/>
      <w:pPr>
        <w:ind w:left="3180" w:hanging="360"/>
      </w:pPr>
      <w:rPr>
        <w:rFonts w:ascii="Wingdings" w:hAnsi="Wingdings" w:hint="default"/>
      </w:rPr>
    </w:lvl>
    <w:lvl w:ilvl="3" w:tplc="240A0001" w:tentative="1">
      <w:start w:val="1"/>
      <w:numFmt w:val="bullet"/>
      <w:lvlText w:val=""/>
      <w:lvlJc w:val="left"/>
      <w:pPr>
        <w:ind w:left="3900" w:hanging="360"/>
      </w:pPr>
      <w:rPr>
        <w:rFonts w:ascii="Symbol" w:hAnsi="Symbol" w:hint="default"/>
      </w:rPr>
    </w:lvl>
    <w:lvl w:ilvl="4" w:tplc="240A0003" w:tentative="1">
      <w:start w:val="1"/>
      <w:numFmt w:val="bullet"/>
      <w:lvlText w:val="o"/>
      <w:lvlJc w:val="left"/>
      <w:pPr>
        <w:ind w:left="4620" w:hanging="360"/>
      </w:pPr>
      <w:rPr>
        <w:rFonts w:ascii="Courier New" w:hAnsi="Courier New" w:cs="Courier New" w:hint="default"/>
      </w:rPr>
    </w:lvl>
    <w:lvl w:ilvl="5" w:tplc="240A0005" w:tentative="1">
      <w:start w:val="1"/>
      <w:numFmt w:val="bullet"/>
      <w:lvlText w:val=""/>
      <w:lvlJc w:val="left"/>
      <w:pPr>
        <w:ind w:left="5340" w:hanging="360"/>
      </w:pPr>
      <w:rPr>
        <w:rFonts w:ascii="Wingdings" w:hAnsi="Wingdings" w:hint="default"/>
      </w:rPr>
    </w:lvl>
    <w:lvl w:ilvl="6" w:tplc="240A0001" w:tentative="1">
      <w:start w:val="1"/>
      <w:numFmt w:val="bullet"/>
      <w:lvlText w:val=""/>
      <w:lvlJc w:val="left"/>
      <w:pPr>
        <w:ind w:left="6060" w:hanging="360"/>
      </w:pPr>
      <w:rPr>
        <w:rFonts w:ascii="Symbol" w:hAnsi="Symbol" w:hint="default"/>
      </w:rPr>
    </w:lvl>
    <w:lvl w:ilvl="7" w:tplc="240A0003" w:tentative="1">
      <w:start w:val="1"/>
      <w:numFmt w:val="bullet"/>
      <w:lvlText w:val="o"/>
      <w:lvlJc w:val="left"/>
      <w:pPr>
        <w:ind w:left="6780" w:hanging="360"/>
      </w:pPr>
      <w:rPr>
        <w:rFonts w:ascii="Courier New" w:hAnsi="Courier New" w:cs="Courier New" w:hint="default"/>
      </w:rPr>
    </w:lvl>
    <w:lvl w:ilvl="8" w:tplc="240A0005" w:tentative="1">
      <w:start w:val="1"/>
      <w:numFmt w:val="bullet"/>
      <w:lvlText w:val=""/>
      <w:lvlJc w:val="left"/>
      <w:pPr>
        <w:ind w:left="7500" w:hanging="360"/>
      </w:pPr>
      <w:rPr>
        <w:rFonts w:ascii="Wingdings" w:hAnsi="Wingdings" w:hint="default"/>
      </w:rPr>
    </w:lvl>
  </w:abstractNum>
  <w:num w:numId="1">
    <w:abstractNumId w:val="5"/>
  </w:num>
  <w:num w:numId="2">
    <w:abstractNumId w:val="3"/>
  </w:num>
  <w:num w:numId="3">
    <w:abstractNumId w:val="8"/>
  </w:num>
  <w:num w:numId="4">
    <w:abstractNumId w:val="13"/>
  </w:num>
  <w:num w:numId="5">
    <w:abstractNumId w:val="4"/>
  </w:num>
  <w:num w:numId="6">
    <w:abstractNumId w:val="6"/>
  </w:num>
  <w:num w:numId="7">
    <w:abstractNumId w:val="10"/>
  </w:num>
  <w:num w:numId="8">
    <w:abstractNumId w:val="15"/>
  </w:num>
  <w:num w:numId="9">
    <w:abstractNumId w:val="1"/>
  </w:num>
  <w:num w:numId="10">
    <w:abstractNumId w:val="11"/>
  </w:num>
  <w:num w:numId="11">
    <w:abstractNumId w:val="7"/>
  </w:num>
  <w:num w:numId="12">
    <w:abstractNumId w:val="12"/>
  </w:num>
  <w:num w:numId="13">
    <w:abstractNumId w:val="9"/>
  </w:num>
  <w:num w:numId="14">
    <w:abstractNumId w:val="0"/>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81"/>
    <w:rsid w:val="00010555"/>
    <w:rsid w:val="00041B47"/>
    <w:rsid w:val="000F1F69"/>
    <w:rsid w:val="001251C1"/>
    <w:rsid w:val="00176B2F"/>
    <w:rsid w:val="00186030"/>
    <w:rsid w:val="001952C4"/>
    <w:rsid w:val="00373165"/>
    <w:rsid w:val="00476896"/>
    <w:rsid w:val="00495D29"/>
    <w:rsid w:val="00547A9E"/>
    <w:rsid w:val="00564165"/>
    <w:rsid w:val="0069398F"/>
    <w:rsid w:val="007025D0"/>
    <w:rsid w:val="00793380"/>
    <w:rsid w:val="007951C1"/>
    <w:rsid w:val="007A59DD"/>
    <w:rsid w:val="008103ED"/>
    <w:rsid w:val="008551EA"/>
    <w:rsid w:val="00885804"/>
    <w:rsid w:val="00A205B8"/>
    <w:rsid w:val="00A563D5"/>
    <w:rsid w:val="00A83EE7"/>
    <w:rsid w:val="00B17581"/>
    <w:rsid w:val="00BC7F30"/>
    <w:rsid w:val="00BE28F3"/>
    <w:rsid w:val="00C81EAA"/>
    <w:rsid w:val="00D06D78"/>
    <w:rsid w:val="00D43622"/>
    <w:rsid w:val="00DC17B3"/>
    <w:rsid w:val="00E46D2A"/>
    <w:rsid w:val="00EE6379"/>
    <w:rsid w:val="00F56E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7151E8-3F99-487E-8A01-CC3424FE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MX"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jc w:val="both"/>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40"/>
      <w:outlineLvl w:val="2"/>
    </w:pPr>
    <w:rPr>
      <w:rFonts w:ascii="Calibri" w:eastAsia="Calibri" w:hAnsi="Calibri" w:cs="Calibri"/>
      <w:color w:val="1E4D7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jc w:val="center"/>
    </w:pPr>
    <w:rPr>
      <w:rFonts w:ascii="Arial" w:eastAsia="Arial" w:hAnsi="Arial" w:cs="Arial"/>
      <w:b/>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1"/>
    <w:qFormat/>
    <w:rsid w:val="00C81EAA"/>
    <w:pPr>
      <w:ind w:left="720"/>
      <w:contextualSpacing/>
    </w:pPr>
  </w:style>
  <w:style w:type="paragraph" w:styleId="Textoindependiente">
    <w:name w:val="Body Text"/>
    <w:basedOn w:val="Normal"/>
    <w:link w:val="TextoindependienteCar"/>
    <w:uiPriority w:val="1"/>
    <w:qFormat/>
    <w:rsid w:val="00885804"/>
    <w:pPr>
      <w:widowControl w:val="0"/>
      <w:autoSpaceDE w:val="0"/>
      <w:autoSpaceDN w:val="0"/>
    </w:pPr>
    <w:rPr>
      <w:rFonts w:ascii="Arial MT" w:eastAsia="Arial MT" w:hAnsi="Arial MT" w:cs="Arial MT"/>
      <w:sz w:val="22"/>
      <w:szCs w:val="22"/>
      <w:lang w:val="es-ES" w:eastAsia="en-US"/>
    </w:rPr>
  </w:style>
  <w:style w:type="character" w:customStyle="1" w:styleId="TextoindependienteCar">
    <w:name w:val="Texto independiente Car"/>
    <w:basedOn w:val="Fuentedeprrafopredeter"/>
    <w:link w:val="Textoindependiente"/>
    <w:uiPriority w:val="1"/>
    <w:rsid w:val="00885804"/>
    <w:rPr>
      <w:rFonts w:ascii="Arial MT" w:eastAsia="Arial MT" w:hAnsi="Arial MT" w:cs="Arial MT"/>
      <w:sz w:val="22"/>
      <w:szCs w:val="22"/>
      <w:lang w:val="es-ES" w:eastAsia="en-US"/>
    </w:rPr>
  </w:style>
  <w:style w:type="character" w:styleId="Refdecomentario">
    <w:name w:val="annotation reference"/>
    <w:basedOn w:val="Fuentedeprrafopredeter"/>
    <w:uiPriority w:val="99"/>
    <w:semiHidden/>
    <w:unhideWhenUsed/>
    <w:rsid w:val="001952C4"/>
    <w:rPr>
      <w:sz w:val="16"/>
      <w:szCs w:val="16"/>
    </w:rPr>
  </w:style>
  <w:style w:type="paragraph" w:styleId="Textocomentario">
    <w:name w:val="annotation text"/>
    <w:basedOn w:val="Normal"/>
    <w:link w:val="TextocomentarioCar"/>
    <w:uiPriority w:val="99"/>
    <w:semiHidden/>
    <w:unhideWhenUsed/>
    <w:rsid w:val="001952C4"/>
    <w:rPr>
      <w:sz w:val="20"/>
      <w:szCs w:val="20"/>
    </w:rPr>
  </w:style>
  <w:style w:type="character" w:customStyle="1" w:styleId="TextocomentarioCar">
    <w:name w:val="Texto comentario Car"/>
    <w:basedOn w:val="Fuentedeprrafopredeter"/>
    <w:link w:val="Textocomentario"/>
    <w:uiPriority w:val="99"/>
    <w:semiHidden/>
    <w:rsid w:val="001952C4"/>
    <w:rPr>
      <w:sz w:val="20"/>
      <w:szCs w:val="20"/>
    </w:rPr>
  </w:style>
  <w:style w:type="paragraph" w:styleId="Asuntodelcomentario">
    <w:name w:val="annotation subject"/>
    <w:basedOn w:val="Textocomentario"/>
    <w:next w:val="Textocomentario"/>
    <w:link w:val="AsuntodelcomentarioCar"/>
    <w:uiPriority w:val="99"/>
    <w:semiHidden/>
    <w:unhideWhenUsed/>
    <w:rsid w:val="001952C4"/>
    <w:rPr>
      <w:b/>
      <w:bCs/>
    </w:rPr>
  </w:style>
  <w:style w:type="character" w:customStyle="1" w:styleId="AsuntodelcomentarioCar">
    <w:name w:val="Asunto del comentario Car"/>
    <w:basedOn w:val="TextocomentarioCar"/>
    <w:link w:val="Asuntodelcomentario"/>
    <w:uiPriority w:val="99"/>
    <w:semiHidden/>
    <w:rsid w:val="001952C4"/>
    <w:rPr>
      <w:b/>
      <w:bCs/>
      <w:sz w:val="20"/>
      <w:szCs w:val="20"/>
    </w:rPr>
  </w:style>
  <w:style w:type="paragraph" w:styleId="Textodeglobo">
    <w:name w:val="Balloon Text"/>
    <w:basedOn w:val="Normal"/>
    <w:link w:val="TextodegloboCar"/>
    <w:uiPriority w:val="99"/>
    <w:semiHidden/>
    <w:unhideWhenUsed/>
    <w:rsid w:val="001952C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52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1324</Words>
  <Characters>7286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SEGEN - OSCAR ANDRES CAMACHO AGUILAR</dc:creator>
  <cp:lastModifiedBy>Cuenta Microsoft</cp:lastModifiedBy>
  <cp:revision>2</cp:revision>
  <dcterms:created xsi:type="dcterms:W3CDTF">2023-06-18T16:03:00Z</dcterms:created>
  <dcterms:modified xsi:type="dcterms:W3CDTF">2023-06-18T16:03:00Z</dcterms:modified>
</cp:coreProperties>
</file>