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EA1011">
        <w:t xml:space="preserve"> RECCHIUTO, MARIA FABIOLA </w:t>
      </w:r>
      <w:r w:rsidR="00ED2337" w:rsidRPr="00011F4D">
        <w:rPr>
          <w:b/>
        </w:rPr>
        <w:t>CUIT</w:t>
      </w:r>
      <w:r w:rsidR="00EA1011">
        <w:rPr>
          <w:b/>
        </w:rPr>
        <w:t xml:space="preserve"> </w:t>
      </w:r>
      <w:r w:rsidR="00EA1011" w:rsidRPr="00EA1011">
        <w:rPr>
          <w:b/>
        </w:rPr>
        <w:t>27</w:t>
      </w:r>
      <w:r w:rsidR="00EA1011">
        <w:rPr>
          <w:b/>
        </w:rPr>
        <w:t>-</w:t>
      </w:r>
      <w:r w:rsidR="00EA1011" w:rsidRPr="00EA1011">
        <w:rPr>
          <w:b/>
        </w:rPr>
        <w:t>25</w:t>
      </w:r>
      <w:r w:rsidR="00EA1011">
        <w:rPr>
          <w:b/>
        </w:rPr>
        <w:t>.</w:t>
      </w:r>
      <w:r w:rsidR="00EA1011" w:rsidRPr="00EA1011">
        <w:rPr>
          <w:b/>
        </w:rPr>
        <w:t>849</w:t>
      </w:r>
      <w:r w:rsidR="00EA1011">
        <w:rPr>
          <w:b/>
        </w:rPr>
        <w:t>.</w:t>
      </w:r>
      <w:r w:rsidR="00EA1011" w:rsidRPr="00EA1011">
        <w:rPr>
          <w:b/>
        </w:rPr>
        <w:t>519</w:t>
      </w:r>
      <w:r w:rsidR="00EA1011">
        <w:rPr>
          <w:b/>
        </w:rPr>
        <w:t>-</w:t>
      </w:r>
      <w:r w:rsidR="00EA1011" w:rsidRPr="00EA1011">
        <w:rPr>
          <w:b/>
        </w:rPr>
        <w:t>0</w:t>
      </w:r>
      <w:r w:rsidR="00EA1011">
        <w:rPr>
          <w:b/>
        </w:rPr>
        <w:t xml:space="preserve"> </w:t>
      </w:r>
      <w:r>
        <w:t xml:space="preserve">con domicilio </w:t>
      </w:r>
      <w:r w:rsidR="00EA1011">
        <w:t>en Buenos Aires N° 262,</w:t>
      </w:r>
      <w:r w:rsidR="000737D7">
        <w:t xml:space="preserve"> </w:t>
      </w:r>
      <w:r w:rsidR="00EA1011">
        <w:t xml:space="preserve">Humahuaca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lastRenderedPageBreak/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9014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3063"/>
        <w:gridCol w:w="1895"/>
        <w:gridCol w:w="3060"/>
      </w:tblGrid>
      <w:tr w:rsidR="00EA1011" w:rsidRPr="00EA1011" w:rsidTr="007879F0">
        <w:trPr>
          <w:trHeight w:val="632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A101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EA1011" w:rsidRPr="00EA1011" w:rsidTr="007879F0">
        <w:trPr>
          <w:trHeight w:val="632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11" w:rsidRPr="00EA1011" w:rsidRDefault="00EA1011" w:rsidP="00EA1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101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1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2.900,00 </w:t>
            </w:r>
          </w:p>
        </w:tc>
      </w:tr>
      <w:tr w:rsidR="00EA1011" w:rsidRPr="00EA1011" w:rsidTr="007879F0">
        <w:trPr>
          <w:trHeight w:val="632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11" w:rsidRPr="00EA1011" w:rsidRDefault="00EA1011" w:rsidP="00EA1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101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Migñon</w:t>
            </w:r>
            <w:proofErr w:type="spellEnd"/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1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2.700,00 </w:t>
            </w:r>
          </w:p>
        </w:tc>
      </w:tr>
      <w:tr w:rsidR="00EA1011" w:rsidRPr="00EA1011" w:rsidTr="007879F0">
        <w:trPr>
          <w:trHeight w:val="632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11" w:rsidRPr="00EA1011" w:rsidRDefault="00EA1011" w:rsidP="00EA1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101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KG.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1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2.400,00 </w:t>
            </w:r>
          </w:p>
        </w:tc>
      </w:tr>
      <w:tr w:rsidR="00EA1011" w:rsidRPr="00EA1011" w:rsidTr="007879F0">
        <w:trPr>
          <w:trHeight w:val="632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1011" w:rsidRPr="00EA1011" w:rsidRDefault="00EA1011" w:rsidP="00EA101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101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Facturas (sólo en fechas autorizadas)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A10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UN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1011" w:rsidRPr="00EA1011" w:rsidRDefault="00EA1011" w:rsidP="00EA10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EA101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$                               600,00 </w:t>
            </w:r>
          </w:p>
        </w:tc>
      </w:tr>
    </w:tbl>
    <w:p w:rsidR="00EA1011" w:rsidRDefault="00EA1011" w:rsidP="001D65F2">
      <w:pPr>
        <w:spacing w:after="360"/>
        <w:jc w:val="right"/>
        <w:rPr>
          <w:b/>
        </w:rPr>
      </w:pPr>
    </w:p>
    <w:p w:rsidR="00EA1011" w:rsidRDefault="00EA1011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5661"/>
        <w:gridCol w:w="2132"/>
      </w:tblGrid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bookmarkStart w:id="0" w:name="_GoBack"/>
            <w:r w:rsidRPr="007879F0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879F0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7879F0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Colegio Polimodal N° 8 "Juana Azurduy"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Colegio Secundario Nº 25 (INCORPORACIÓN CONTINGENCIA)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 xml:space="preserve">Escuela N° 408 "Simón </w:t>
            </w:r>
            <w:proofErr w:type="spellStart"/>
            <w:r w:rsidRPr="007879F0">
              <w:rPr>
                <w:rFonts w:ascii="Calibri" w:eastAsia="Times New Roman" w:hAnsi="Calibri" w:cs="Calibri"/>
                <w:color w:val="000000"/>
              </w:rPr>
              <w:t>Bolivar</w:t>
            </w:r>
            <w:proofErr w:type="spellEnd"/>
            <w:r w:rsidRPr="007879F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Escuela Nº 77 "Bernardino Rivadavia" (Incluye Anexo)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J.I.N. N° 2 - Escuela Normal "</w:t>
            </w:r>
            <w:proofErr w:type="spellStart"/>
            <w:r w:rsidRPr="007879F0">
              <w:rPr>
                <w:rFonts w:ascii="Calibri" w:eastAsia="Times New Roman" w:hAnsi="Calibri" w:cs="Calibri"/>
                <w:color w:val="000000"/>
              </w:rPr>
              <w:t>HeroesHumahuaqueños</w:t>
            </w:r>
            <w:proofErr w:type="spellEnd"/>
            <w:r w:rsidRPr="007879F0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7879F0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7879F0">
              <w:rPr>
                <w:rFonts w:ascii="Calibri" w:eastAsia="Times New Roman" w:hAnsi="Calibri" w:cs="Calibri"/>
                <w:color w:val="000000"/>
              </w:rPr>
              <w:t xml:space="preserve"> Nº 3 "Coronel Arias"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La Banda</w:t>
            </w:r>
          </w:p>
        </w:tc>
      </w:tr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Colegio Secundario N° 26 (CONTINGENCIA)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879F0">
              <w:rPr>
                <w:rFonts w:ascii="Calibri" w:eastAsia="Times New Roman" w:hAnsi="Calibri" w:cs="Calibri"/>
                <w:color w:val="000000"/>
              </w:rPr>
              <w:t>Uquia</w:t>
            </w:r>
            <w:proofErr w:type="spellEnd"/>
          </w:p>
        </w:tc>
      </w:tr>
      <w:tr w:rsidR="007879F0" w:rsidRPr="007879F0" w:rsidTr="007879F0">
        <w:trPr>
          <w:trHeight w:val="384"/>
        </w:trPr>
        <w:tc>
          <w:tcPr>
            <w:tcW w:w="1240" w:type="dxa"/>
            <w:tcBorders>
              <w:top w:val="single" w:sz="8" w:space="0" w:color="CCCCCC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6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ESCUELA NORMAL REPÚBLICA DE BOLIVIA Nº N - (HUMAHUACA)</w:t>
            </w:r>
          </w:p>
        </w:tc>
        <w:tc>
          <w:tcPr>
            <w:tcW w:w="2132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7879F0" w:rsidRPr="007879F0" w:rsidRDefault="007879F0" w:rsidP="007879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879F0">
              <w:rPr>
                <w:rFonts w:ascii="Calibri" w:eastAsia="Times New Roman" w:hAnsi="Calibri" w:cs="Calibri"/>
                <w:color w:val="000000"/>
              </w:rPr>
              <w:t>HUMAHUACA</w:t>
            </w:r>
          </w:p>
        </w:tc>
      </w:tr>
      <w:bookmarkEnd w:id="0"/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88C" w:rsidRDefault="00DB788C" w:rsidP="00363EFE">
      <w:pPr>
        <w:spacing w:after="0" w:line="240" w:lineRule="auto"/>
      </w:pPr>
      <w:r>
        <w:separator/>
      </w:r>
    </w:p>
  </w:endnote>
  <w:endnote w:type="continuationSeparator" w:id="0">
    <w:p w:rsidR="00DB788C" w:rsidRDefault="00DB788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9F0" w:rsidRDefault="007879F0">
    <w:pPr>
      <w:pStyle w:val="Piedepgina"/>
    </w:pPr>
    <w:r>
      <w:rPr>
        <w:noProof/>
      </w:rPr>
      <w:drawing>
        <wp:inline distT="0" distB="0" distL="0" distR="0" wp14:anchorId="4311B0E1" wp14:editId="18BB8CF8">
          <wp:extent cx="1412949" cy="978196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0201" cy="1010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88C" w:rsidRDefault="00DB788C" w:rsidP="00363EFE">
      <w:pPr>
        <w:spacing w:after="0" w:line="240" w:lineRule="auto"/>
      </w:pPr>
      <w:r>
        <w:separator/>
      </w:r>
    </w:p>
  </w:footnote>
  <w:footnote w:type="continuationSeparator" w:id="0">
    <w:p w:rsidR="00DB788C" w:rsidRDefault="00DB788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011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879F0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B788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1011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8016F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6EA86"/>
  <w15:docId w15:val="{B036C1AA-2DB6-43EE-90D9-45997169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61B78-3C8E-4821-AD66-2096C68D7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11</TotalTime>
  <Pages>5</Pages>
  <Words>1307</Words>
  <Characters>7192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2022-04-08T16:53:00Z</cp:lastPrinted>
  <dcterms:created xsi:type="dcterms:W3CDTF">2024-04-04T12:16:00Z</dcterms:created>
  <dcterms:modified xsi:type="dcterms:W3CDTF">2024-04-09T16:19:00Z</dcterms:modified>
</cp:coreProperties>
</file>