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397A12F8"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r w:rsidR="00B47A12">
              <w:rPr>
                <w:i/>
              </w:rPr>
              <w:t xml:space="preserve">In other words, TSLS removes variation of years of education that is related to the error term.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67C2F13C" w:rsidR="003456C6" w:rsidRPr="00A27C41" w:rsidRDefault="006E4B3A" w:rsidP="009E1CDC">
            <w:pPr>
              <w:rPr>
                <w:i/>
              </w:rPr>
            </w:pPr>
            <w:r>
              <w:rPr>
                <w:i/>
              </w:rPr>
              <w:t xml:space="preserve">You would want to report this to </w:t>
            </w:r>
            <w:r w:rsidR="00D76FC6">
              <w:rPr>
                <w:i/>
              </w:rPr>
              <w:t xml:space="preserve">demonstrate </w:t>
            </w:r>
            <w:r w:rsidR="008004B0">
              <w:rPr>
                <w:i/>
              </w:rPr>
              <w:t>whether</w:t>
            </w:r>
            <w:r w:rsidR="00D76FC6">
              <w:rPr>
                <w:i/>
              </w:rPr>
              <w:t xml:space="preserve"> the instrument </w:t>
            </w:r>
            <w:r w:rsidR="008004B0">
              <w:rPr>
                <w:i/>
              </w:rPr>
              <w:t>has</w:t>
            </w:r>
            <w:r w:rsidR="00D76FC6">
              <w:rPr>
                <w:i/>
              </w:rPr>
              <w:t xml:space="preserve"> an effect on the variable of interest</w:t>
            </w:r>
            <w:r>
              <w:rPr>
                <w:i/>
              </w:rPr>
              <w:t xml:space="preserve">. </w:t>
            </w:r>
            <w:r w:rsidR="00C47C09">
              <w:rPr>
                <w:i/>
              </w:rPr>
              <w:t>Table III column III fulfills this purpose because it demonstrates the difference in log weekly wages for people born in the first quarter versus second, third, or fourth quarters.</w:t>
            </w:r>
            <w:r w:rsidR="00D76FC6">
              <w:rPr>
                <w:i/>
              </w:rPr>
              <w:t xml:space="preserve"> Taken together, this reduced form estimate, and the first stage estimate (which measures relevance), can be used to back out the IV estimator – which is good for fact checking your estimates!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131FC16B" w:rsidR="00184ED1" w:rsidRPr="00DF4F27" w:rsidRDefault="00D76FC6" w:rsidP="00BB1A88">
            <w:pPr>
              <w:rPr>
                <w:rFonts w:eastAsiaTheme="minorEastAsia"/>
                <w:i/>
              </w:rPr>
            </w:pPr>
            <w:r>
              <w:rPr>
                <w:rFonts w:eastAsiaTheme="minorEastAsia"/>
                <w:i/>
              </w:rPr>
              <w:t xml:space="preserve">Weak instruments mean the relevance assumption is loosely, or not, met. </w:t>
            </w:r>
            <w:r w:rsidR="00401025">
              <w:rPr>
                <w:rFonts w:eastAsiaTheme="minorEastAsia"/>
                <w:i/>
              </w:rPr>
              <w:t xml:space="preserve">Thus, in the equation for our IV estimator, the first stage estimator (denominator) would approach 0, thus creating a division problem, biasing TSLS towards OLS. </w:t>
            </w:r>
          </w:p>
        </w:tc>
      </w:tr>
    </w:tbl>
    <w:p w14:paraId="078B4DC8" w14:textId="77777777" w:rsidR="00184ED1" w:rsidRDefault="00184ED1" w:rsidP="00184ED1"/>
    <w:p w14:paraId="063397B9" w14:textId="1D68FD18" w:rsidR="00184ED1" w:rsidRPr="00F72940" w:rsidRDefault="00184ED1" w:rsidP="00184ED1">
      <w:pPr>
        <w:pStyle w:val="ListParagraph"/>
        <w:numPr>
          <w:ilvl w:val="1"/>
          <w:numId w:val="1"/>
        </w:numPr>
        <w:rPr>
          <w:highlight w:val="yellow"/>
        </w:rPr>
      </w:pPr>
      <w:r w:rsidRPr="00F72940">
        <w:rPr>
          <w:highlight w:val="yellow"/>
        </w:rPr>
        <w:t>Read the following, explain the intuition, and explain the implications for weak instruments.</w:t>
      </w:r>
      <w:r w:rsidR="00657A6C" w:rsidRPr="00F72940">
        <w:rPr>
          <w:highlight w:val="yellow"/>
        </w:rPr>
        <w:t xml:space="preserve"> (2 points)</w:t>
      </w:r>
    </w:p>
    <w:p w14:paraId="0450522D" w14:textId="5FC231BF" w:rsidR="00184ED1" w:rsidRDefault="00657A6C" w:rsidP="00184ED1">
      <w:pPr>
        <w:pStyle w:val="ListParagraph"/>
        <w:ind w:left="720"/>
      </w:pPr>
      <w:r>
        <w:rPr>
          <w:noProof/>
        </w:rPr>
        <w:lastRenderedPageBreak/>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7511EFB" w:rsidR="00D429DA" w:rsidRPr="00D45782" w:rsidRDefault="00CB4CDE" w:rsidP="00D45782">
            <w:pPr>
              <w:rPr>
                <w:bCs/>
                <w:i/>
              </w:rPr>
            </w:pPr>
            <w:r>
              <w:rPr>
                <w:bCs/>
                <w:i/>
              </w:rPr>
              <w:t>QOB only affects</w:t>
            </w:r>
            <w:r w:rsidR="00D8736B">
              <w:rPr>
                <w:bCs/>
                <w:i/>
              </w:rPr>
              <w:t xml:space="preserve"> education </w:t>
            </w:r>
            <w:r>
              <w:rPr>
                <w:bCs/>
                <w:i/>
              </w:rPr>
              <w:t>as expected</w:t>
            </w:r>
            <w:r w:rsidR="00130E76">
              <w:rPr>
                <w:bCs/>
                <w:i/>
              </w:rPr>
              <w:t xml:space="preserve">. </w:t>
            </w:r>
            <w:proofErr w:type="spellStart"/>
            <w:r w:rsidR="00130E76">
              <w:rPr>
                <w:bCs/>
                <w:i/>
              </w:rPr>
              <w:t>Defiers</w:t>
            </w:r>
            <w:proofErr w:type="spellEnd"/>
            <w:r w:rsidR="00130E76">
              <w:rPr>
                <w:bCs/>
                <w:i/>
              </w:rPr>
              <w:t xml:space="preserve"> would be people who </w:t>
            </w:r>
            <w:r w:rsidR="00CA308F">
              <w:rPr>
                <w:bCs/>
                <w:i/>
              </w:rPr>
              <w:t xml:space="preserve">get less school when required to get more. </w:t>
            </w:r>
            <w:r w:rsidR="00D8736B">
              <w:rPr>
                <w:bCs/>
                <w:i/>
              </w:rPr>
              <w:t xml:space="preserve"> </w:t>
            </w: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38E988FD" w:rsidR="00FC018B" w:rsidRPr="00335E47" w:rsidRDefault="0021221B" w:rsidP="00D45782">
            <w:pPr>
              <w:rPr>
                <w:bCs/>
                <w:i/>
              </w:rPr>
            </w:pPr>
            <w:r>
              <w:rPr>
                <w:bCs/>
                <w:i/>
              </w:rPr>
              <w:t>People who get more school because they are required to.</w:t>
            </w: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021DCDA8" w:rsidR="00D8185A" w:rsidRPr="005F6B9F" w:rsidRDefault="00D52457" w:rsidP="00837859">
            <w:pPr>
              <w:rPr>
                <w:rFonts w:cs="Times New Roman"/>
                <w:i/>
              </w:rPr>
            </w:pPr>
            <w:r>
              <w:rPr>
                <w:rFonts w:cs="Times New Roman"/>
                <w:i/>
                <w:noProof/>
              </w:rPr>
              <w:lastRenderedPageBreak/>
              <w:drawing>
                <wp:inline distT="0" distB="0" distL="0" distR="0" wp14:anchorId="4C6747C0" wp14:editId="22B1BAE3">
                  <wp:extent cx="5276224" cy="4105072"/>
                  <wp:effectExtent l="0" t="0" r="0" b="0"/>
                  <wp:docPr id="1980566990" name="Picture 1" descr="A graph showing the growth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6990" name="Picture 1" descr="A graph showing the growth of a bab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2196" cy="4140840"/>
                          </a:xfrm>
                          <a:prstGeom prst="rect">
                            <a:avLst/>
                          </a:prstGeom>
                        </pic:spPr>
                      </pic:pic>
                    </a:graphicData>
                  </a:graphic>
                </wp:inline>
              </w:drawing>
            </w: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6E0F96B8" w14:textId="77777777" w:rsidR="008D5F4E" w:rsidRDefault="003B4B02" w:rsidP="008D5F4E">
            <w:pPr>
              <w:spacing w:after="0"/>
              <w:rPr>
                <w:rFonts w:cs="Times New Roman"/>
                <w:i/>
              </w:rPr>
            </w:pPr>
            <w:r>
              <w:rPr>
                <w:rFonts w:cs="Times New Roman"/>
                <w:i/>
                <w:noProof/>
              </w:rPr>
              <w:drawing>
                <wp:inline distT="0" distB="0" distL="0" distR="0" wp14:anchorId="39288A95" wp14:editId="05EDDE49">
                  <wp:extent cx="1701800" cy="1384300"/>
                  <wp:effectExtent l="0" t="0" r="0" b="0"/>
                  <wp:docPr id="1852780464"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80464" name="Picture 2" descr="A screenshot of a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1800" cy="1384300"/>
                          </a:xfrm>
                          <a:prstGeom prst="rect">
                            <a:avLst/>
                          </a:prstGeom>
                        </pic:spPr>
                      </pic:pic>
                    </a:graphicData>
                  </a:graphic>
                </wp:inline>
              </w:drawing>
            </w:r>
          </w:p>
          <w:p w14:paraId="74255BCD" w14:textId="2696A2A4" w:rsidR="008C4C68" w:rsidRPr="005F6B9F" w:rsidRDefault="008C4C68" w:rsidP="008D5F4E">
            <w:pPr>
              <w:spacing w:after="0"/>
              <w:rPr>
                <w:rFonts w:cs="Times New Roman"/>
                <w:i/>
              </w:rPr>
            </w:pPr>
            <w:r>
              <w:rPr>
                <w:rFonts w:cs="Times New Roman"/>
                <w:i/>
              </w:rPr>
              <w:t xml:space="preserve">My standard errors were extremely low and we couldn’t figure out why after troubleshooting in office hours. </w:t>
            </w: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514E28A7" w:rsidR="009E21D6" w:rsidRPr="005F6B9F" w:rsidRDefault="00C87683" w:rsidP="00C87683">
            <w:pPr>
              <w:spacing w:after="0"/>
              <w:rPr>
                <w:rFonts w:cs="Times New Roman"/>
                <w:i/>
              </w:rPr>
            </w:pPr>
            <w:r w:rsidRPr="00C87683">
              <w:rPr>
                <w:rFonts w:ascii="Courier New" w:hAnsi="Courier New" w:cs="Courier New"/>
                <w:iCs/>
                <w:sz w:val="21"/>
                <w:szCs w:val="20"/>
              </w:rPr>
              <w:lastRenderedPageBreak/>
              <w:t xml:space="preserve"> </w:t>
            </w:r>
            <w:r w:rsidR="00A84DE2">
              <w:rPr>
                <w:rFonts w:cs="Times New Roman"/>
                <w:i/>
                <w:noProof/>
              </w:rPr>
              <w:drawing>
                <wp:inline distT="0" distB="0" distL="0" distR="0" wp14:anchorId="3E7A7266" wp14:editId="3A0DA86E">
                  <wp:extent cx="5028294" cy="2725271"/>
                  <wp:effectExtent l="0" t="0" r="1270" b="5715"/>
                  <wp:docPr id="12428086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0862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386" cy="2739413"/>
                          </a:xfrm>
                          <a:prstGeom prst="rect">
                            <a:avLst/>
                          </a:prstGeom>
                        </pic:spPr>
                      </pic:pic>
                    </a:graphicData>
                  </a:graphic>
                </wp:inline>
              </w:drawing>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4CD38F2B" w14:textId="571E80F1" w:rsidR="009E21D6" w:rsidRDefault="0002335B" w:rsidP="009E21D6">
            <w:pPr>
              <w:spacing w:after="0"/>
              <w:rPr>
                <w:rFonts w:cs="Times New Roman"/>
                <w:i/>
              </w:rPr>
            </w:pPr>
            <w:r>
              <w:rPr>
                <w:rFonts w:cs="Times New Roman"/>
                <w:i/>
                <w:noProof/>
              </w:rPr>
              <w:drawing>
                <wp:inline distT="0" distB="0" distL="0" distR="0" wp14:anchorId="48459224" wp14:editId="559127BB">
                  <wp:extent cx="3541059" cy="2248161"/>
                  <wp:effectExtent l="0" t="0" r="2540" b="0"/>
                  <wp:docPr id="101807013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70138"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1276" cy="2260996"/>
                          </a:xfrm>
                          <a:prstGeom prst="rect">
                            <a:avLst/>
                          </a:prstGeom>
                        </pic:spPr>
                      </pic:pic>
                    </a:graphicData>
                  </a:graphic>
                </wp:inline>
              </w:drawing>
            </w:r>
          </w:p>
          <w:p w14:paraId="7B72E483" w14:textId="77777777" w:rsidR="0002335B" w:rsidRDefault="0002335B" w:rsidP="009E21D6">
            <w:pPr>
              <w:spacing w:after="0"/>
              <w:rPr>
                <w:rFonts w:cs="Times New Roman"/>
                <w:i/>
              </w:rPr>
            </w:pPr>
          </w:p>
          <w:p w14:paraId="241B3837" w14:textId="77777777" w:rsidR="0002335B" w:rsidRDefault="0002335B" w:rsidP="009E21D6">
            <w:pPr>
              <w:spacing w:after="0"/>
              <w:rPr>
                <w:rFonts w:cs="Times New Roman"/>
                <w:i/>
              </w:rPr>
            </w:pPr>
          </w:p>
          <w:p w14:paraId="77B02F95" w14:textId="79575504" w:rsidR="0002335B" w:rsidRPr="005F6B9F" w:rsidRDefault="0002335B"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w:t>
      </w:r>
      <w:r>
        <w:lastRenderedPageBreak/>
        <w:t>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827BF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F787" w14:textId="77777777" w:rsidR="00827BF7" w:rsidRDefault="00827BF7" w:rsidP="00C4176C">
      <w:pPr>
        <w:spacing w:after="0" w:line="240" w:lineRule="auto"/>
      </w:pPr>
      <w:r>
        <w:separator/>
      </w:r>
    </w:p>
  </w:endnote>
  <w:endnote w:type="continuationSeparator" w:id="0">
    <w:p w14:paraId="024837E6" w14:textId="77777777" w:rsidR="00827BF7" w:rsidRDefault="00827BF7"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66CB" w14:textId="77777777" w:rsidR="00827BF7" w:rsidRDefault="00827BF7" w:rsidP="00C4176C">
      <w:pPr>
        <w:spacing w:after="0" w:line="240" w:lineRule="auto"/>
      </w:pPr>
      <w:r>
        <w:separator/>
      </w:r>
    </w:p>
  </w:footnote>
  <w:footnote w:type="continuationSeparator" w:id="0">
    <w:p w14:paraId="6935F5F0" w14:textId="77777777" w:rsidR="00827BF7" w:rsidRDefault="00827BF7"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2335B"/>
    <w:rsid w:val="0003610B"/>
    <w:rsid w:val="000404E3"/>
    <w:rsid w:val="00052372"/>
    <w:rsid w:val="00066FE4"/>
    <w:rsid w:val="00073E79"/>
    <w:rsid w:val="000764F4"/>
    <w:rsid w:val="00087222"/>
    <w:rsid w:val="00095EE4"/>
    <w:rsid w:val="00096851"/>
    <w:rsid w:val="000A2C36"/>
    <w:rsid w:val="000C2EBB"/>
    <w:rsid w:val="000D0AED"/>
    <w:rsid w:val="000E0797"/>
    <w:rsid w:val="000F410B"/>
    <w:rsid w:val="0010028A"/>
    <w:rsid w:val="0010735C"/>
    <w:rsid w:val="00130E76"/>
    <w:rsid w:val="00144F85"/>
    <w:rsid w:val="00181794"/>
    <w:rsid w:val="00182EF5"/>
    <w:rsid w:val="00184ED1"/>
    <w:rsid w:val="001A5B31"/>
    <w:rsid w:val="001C1736"/>
    <w:rsid w:val="00207145"/>
    <w:rsid w:val="0021221B"/>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B4B02"/>
    <w:rsid w:val="003D3BDE"/>
    <w:rsid w:val="00401025"/>
    <w:rsid w:val="00460793"/>
    <w:rsid w:val="00461264"/>
    <w:rsid w:val="004A1C89"/>
    <w:rsid w:val="004B5272"/>
    <w:rsid w:val="004D71E9"/>
    <w:rsid w:val="004E60AC"/>
    <w:rsid w:val="00506A27"/>
    <w:rsid w:val="00520480"/>
    <w:rsid w:val="00527CA5"/>
    <w:rsid w:val="005516DE"/>
    <w:rsid w:val="00573DE9"/>
    <w:rsid w:val="005F6842"/>
    <w:rsid w:val="00610EE6"/>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F315E"/>
    <w:rsid w:val="00717DD1"/>
    <w:rsid w:val="007252DD"/>
    <w:rsid w:val="007255F3"/>
    <w:rsid w:val="007272A6"/>
    <w:rsid w:val="00756DB7"/>
    <w:rsid w:val="00767A11"/>
    <w:rsid w:val="00775A8B"/>
    <w:rsid w:val="007B1288"/>
    <w:rsid w:val="007C62C2"/>
    <w:rsid w:val="007F02D0"/>
    <w:rsid w:val="008004B0"/>
    <w:rsid w:val="00816F51"/>
    <w:rsid w:val="00827BF7"/>
    <w:rsid w:val="0083127B"/>
    <w:rsid w:val="00835601"/>
    <w:rsid w:val="0084085C"/>
    <w:rsid w:val="00840AAB"/>
    <w:rsid w:val="008425D3"/>
    <w:rsid w:val="00854CAA"/>
    <w:rsid w:val="00864CCE"/>
    <w:rsid w:val="00870720"/>
    <w:rsid w:val="00896F1A"/>
    <w:rsid w:val="008C4C68"/>
    <w:rsid w:val="008D5F4E"/>
    <w:rsid w:val="008E4D57"/>
    <w:rsid w:val="0092772A"/>
    <w:rsid w:val="00930605"/>
    <w:rsid w:val="00980E3F"/>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84DE2"/>
    <w:rsid w:val="00AA2D01"/>
    <w:rsid w:val="00AA543D"/>
    <w:rsid w:val="00AC2525"/>
    <w:rsid w:val="00AC3277"/>
    <w:rsid w:val="00AC517A"/>
    <w:rsid w:val="00AC5856"/>
    <w:rsid w:val="00AD200A"/>
    <w:rsid w:val="00AE5133"/>
    <w:rsid w:val="00B02F9F"/>
    <w:rsid w:val="00B07ED4"/>
    <w:rsid w:val="00B228E7"/>
    <w:rsid w:val="00B43777"/>
    <w:rsid w:val="00B47A12"/>
    <w:rsid w:val="00B767D1"/>
    <w:rsid w:val="00B93337"/>
    <w:rsid w:val="00BA16EF"/>
    <w:rsid w:val="00BB3F91"/>
    <w:rsid w:val="00BD19FA"/>
    <w:rsid w:val="00BD39D1"/>
    <w:rsid w:val="00C263BB"/>
    <w:rsid w:val="00C35C33"/>
    <w:rsid w:val="00C4176C"/>
    <w:rsid w:val="00C47C09"/>
    <w:rsid w:val="00C52613"/>
    <w:rsid w:val="00C60F3B"/>
    <w:rsid w:val="00C86973"/>
    <w:rsid w:val="00C87683"/>
    <w:rsid w:val="00C87AB9"/>
    <w:rsid w:val="00CA308F"/>
    <w:rsid w:val="00CB24EF"/>
    <w:rsid w:val="00CB4CDE"/>
    <w:rsid w:val="00CC710D"/>
    <w:rsid w:val="00CE33AA"/>
    <w:rsid w:val="00CF4728"/>
    <w:rsid w:val="00D05626"/>
    <w:rsid w:val="00D27653"/>
    <w:rsid w:val="00D27E0A"/>
    <w:rsid w:val="00D429DA"/>
    <w:rsid w:val="00D45782"/>
    <w:rsid w:val="00D52457"/>
    <w:rsid w:val="00D535AB"/>
    <w:rsid w:val="00D73C8E"/>
    <w:rsid w:val="00D76FC6"/>
    <w:rsid w:val="00D8185A"/>
    <w:rsid w:val="00D8736B"/>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2940"/>
    <w:rsid w:val="00F75483"/>
    <w:rsid w:val="00F7782F"/>
    <w:rsid w:val="00F81C9F"/>
    <w:rsid w:val="00FA0EC8"/>
    <w:rsid w:val="00FB75A5"/>
    <w:rsid w:val="00FC018B"/>
    <w:rsid w:val="00FD2E68"/>
    <w:rsid w:val="00FF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63</cp:revision>
  <dcterms:created xsi:type="dcterms:W3CDTF">2024-01-21T01:58:00Z</dcterms:created>
  <dcterms:modified xsi:type="dcterms:W3CDTF">2024-02-21T22:53:00Z</dcterms:modified>
</cp:coreProperties>
</file>