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!--BODY-->
    <w:sectPr w:rsidR="00B17D4B" w:rsidRPr="00FA11CB" w:rsidSect="00B17D4B">
      <w:headerReference w:type="default" r:id="rId7"/>
      <w:footerReference w:type="default" r:id="rId8"/>
      <w:pgSz w:w="11906" w:h="16838"/>
      <w:pgMar w:top="3002" w:right="1134" w:bottom="2977" w:left="1134" w:header="708" w:footer="52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E12F09" w14:textId="77777777" w:rsidR="00A60302" w:rsidRDefault="00A60302" w:rsidP="00412622">
      <w:r>
        <w:separator/>
      </w:r>
    </w:p>
  </w:endnote>
  <w:endnote w:type="continuationSeparator" w:id="0">
    <w:p w14:paraId="391ECAEF" w14:textId="77777777" w:rsidR="00A60302" w:rsidRDefault="00A60302" w:rsidP="004126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llix Medium">
    <w:charset w:val="00"/>
    <w:family w:val="swiss"/>
    <w:pitch w:val="variable"/>
    <w:sig w:usb0="A10000FF" w:usb1="5001A47B" w:usb2="00000000" w:usb3="00000000" w:csb0="00000193" w:csb1="00000000"/>
  </w:font>
  <w:font w:name="Gellix">
    <w:charset w:val="00"/>
    <w:family w:val="swiss"/>
    <w:pitch w:val="variable"/>
    <w:sig w:usb0="A10000FF" w:usb1="5001A47B" w:usb2="00000000" w:usb3="00000000" w:csb0="0000019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A78C76" w14:textId="4E3AED45" w:rsidR="00D509A8" w:rsidRDefault="00D509A8" w:rsidP="009A1125">
    <w:pPr>
      <w:pStyle w:val="Footer"/>
      <w:ind w:left="3544"/>
      <w:rPr>
        <w:rFonts w:ascii="Gellix" w:hAnsi="Gellix"/>
        <w:sz w:val="36"/>
        <w:szCs w:val="36"/>
        <w:lang w:val="en-GB"/>
      </w:rPr>
    </w:pPr>
  </w:p>
  <w:p w14:paraId="67348D09" w14:textId="440F19D6" w:rsidR="009A1125" w:rsidRPr="00D509A8" w:rsidRDefault="009A1125" w:rsidP="00B17D4B">
    <w:pPr>
      <w:pStyle w:val="Footer"/>
      <w:ind w:left="3402"/>
      <w:rPr>
        <w:rFonts w:ascii="Gellix" w:hAnsi="Gellix"/>
        <w:color w:val="00333B"/>
        <w:sz w:val="36"/>
        <w:szCs w:val="36"/>
        <w:lang w:val="en-GB"/>
      </w:rPr>
    </w:pPr>
    <w:r w:rsidRPr="00D509A8">
      <w:rPr>
        <w:rFonts w:ascii="Gellix" w:hAnsi="Gellix"/>
        <w:color w:val="00333B"/>
        <w:sz w:val="36"/>
        <w:szCs w:val="36"/>
        <w:lang w:val="en-GB"/>
      </w:rPr>
      <w:t>What if?</w:t>
    </w:r>
  </w:p>
  <w:p w14:paraId="3E3EEEC8" w14:textId="45AD5EE3" w:rsidR="009A1125" w:rsidRPr="00D509A8" w:rsidRDefault="00D509A8" w:rsidP="00B17D4B">
    <w:pPr>
      <w:pStyle w:val="Footer"/>
      <w:ind w:left="3402"/>
      <w:rPr>
        <w:rFonts w:ascii="Gellix" w:hAnsi="Gellix"/>
        <w:color w:val="00333B"/>
        <w:sz w:val="36"/>
        <w:szCs w:val="36"/>
        <w:lang w:val="en-GB"/>
      </w:rPr>
    </w:pPr>
    <w:r w:rsidRPr="00D509A8">
      <w:rPr>
        <w:rFonts w:ascii="Gellix" w:eastAsia="Calibri" w:hAnsi="Gellix" w:cs="Calibri"/>
        <w:noProof/>
        <w:color w:val="00333B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77F803" wp14:editId="3F8FE455">
              <wp:simplePos x="0" y="0"/>
              <wp:positionH relativeFrom="column">
                <wp:posOffset>2141220</wp:posOffset>
              </wp:positionH>
              <wp:positionV relativeFrom="paragraph">
                <wp:posOffset>200660</wp:posOffset>
              </wp:positionV>
              <wp:extent cx="4213860" cy="7620"/>
              <wp:effectExtent l="0" t="0" r="34290" b="30480"/>
              <wp:wrapNone/>
              <wp:docPr id="181151189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213860" cy="7620"/>
                      </a:xfrm>
                      <a:prstGeom prst="line">
                        <a:avLst/>
                      </a:prstGeom>
                      <a:ln w="3175">
                        <a:solidFill>
                          <a:srgbClr val="00333B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3C7B854" id="Straight Connector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8.6pt,15.8pt" to="500.4pt,1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" strokecolor="#00333b" strokeweight=".25pt">
              <v:stroke joinstyle="miter"/>
            </v:line>
          </w:pict>
        </mc:Fallback>
      </mc:AlternateContent>
    </w:r>
  </w:p>
  <w:p w14:paraId="39A31CB6" w14:textId="514D42D8" w:rsidR="009A1125" w:rsidRPr="00D509A8" w:rsidRDefault="009A1125" w:rsidP="00B17D4B">
    <w:pPr>
      <w:pStyle w:val="Footer"/>
      <w:tabs>
        <w:tab w:val="clear" w:pos="9026"/>
        <w:tab w:val="right" w:pos="9638"/>
      </w:tabs>
      <w:ind w:left="3402"/>
      <w:rPr>
        <w:rFonts w:ascii="Gellix" w:hAnsi="Gellix"/>
        <w:color w:val="00333B"/>
        <w:sz w:val="18"/>
        <w:szCs w:val="18"/>
      </w:rPr>
    </w:pPr>
    <w:r w:rsidRPr="00D509A8">
      <w:rPr>
        <w:rFonts w:ascii="Gellix" w:hAnsi="Gellix"/>
        <w:color w:val="00333B"/>
        <w:sz w:val="18"/>
        <w:szCs w:val="18"/>
      </w:rPr>
      <w:t>Parque de las Ciencias 1, 2º floor</w:t>
    </w:r>
    <w:r w:rsidRPr="00D509A8">
      <w:rPr>
        <w:rFonts w:ascii="Gellix" w:hAnsi="Gellix"/>
        <w:color w:val="00333B"/>
        <w:sz w:val="18"/>
        <w:szCs w:val="18"/>
      </w:rPr>
      <w:tab/>
    </w:r>
    <w:r w:rsidR="00B17D4B">
      <w:rPr>
        <w:rFonts w:ascii="Gellix" w:hAnsi="Gellix"/>
        <w:color w:val="00333B"/>
        <w:sz w:val="18"/>
        <w:szCs w:val="18"/>
      </w:rPr>
      <w:t xml:space="preserve">   </w:t>
    </w:r>
    <w:r w:rsidRPr="00D509A8">
      <w:rPr>
        <w:rFonts w:ascii="Gellix" w:hAnsi="Gellix"/>
        <w:color w:val="00333B"/>
        <w:sz w:val="18"/>
        <w:szCs w:val="18"/>
      </w:rPr>
      <w:t>+34 958 07 70 70</w:t>
    </w:r>
  </w:p>
  <w:p w14:paraId="02E4E6C9" w14:textId="6CA86BC1" w:rsidR="009A1125" w:rsidRPr="00D509A8" w:rsidRDefault="009A1125" w:rsidP="00B17D4B">
    <w:pPr>
      <w:pStyle w:val="Footer"/>
      <w:tabs>
        <w:tab w:val="clear" w:pos="9026"/>
        <w:tab w:val="right" w:pos="9638"/>
      </w:tabs>
      <w:ind w:left="3402"/>
      <w:rPr>
        <w:rFonts w:ascii="Gellix" w:hAnsi="Gellix"/>
        <w:color w:val="00333B"/>
        <w:sz w:val="18"/>
        <w:szCs w:val="18"/>
      </w:rPr>
    </w:pPr>
    <w:r w:rsidRPr="00D509A8">
      <w:rPr>
        <w:rFonts w:ascii="Gellix" w:hAnsi="Gellix"/>
        <w:color w:val="00333B"/>
        <w:sz w:val="18"/>
        <w:szCs w:val="18"/>
      </w:rPr>
      <w:t>18006  Granada (Spain)</w:t>
    </w:r>
    <w:r w:rsidR="00D509A8" w:rsidRPr="00D509A8">
      <w:rPr>
        <w:rFonts w:ascii="Gellix" w:hAnsi="Gellix"/>
        <w:color w:val="00333B"/>
        <w:sz w:val="18"/>
        <w:szCs w:val="18"/>
      </w:rPr>
      <w:tab/>
      <w:t>licitaciones@nazaries.com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3A8F3" w14:textId="77777777" w:rsidR="00A60302" w:rsidRDefault="00A60302" w:rsidP="00412622">
      <w:r>
        <w:separator/>
      </w:r>
    </w:p>
  </w:footnote>
  <w:footnote w:type="continuationSeparator" w:id="0">
    <w:p w14:paraId="1D75E45E" w14:textId="77777777" w:rsidR="00A60302" w:rsidRDefault="00A60302" w:rsidP="004126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B3A726" w14:textId="49C16A72" w:rsidR="00412622" w:rsidRDefault="00412622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1C1D7E38" wp14:editId="276F00F4">
          <wp:simplePos x="0" y="0"/>
          <wp:positionH relativeFrom="column">
            <wp:posOffset>-438150</wp:posOffset>
          </wp:positionH>
          <wp:positionV relativeFrom="paragraph">
            <wp:posOffset>-472440</wp:posOffset>
          </wp:positionV>
          <wp:extent cx="1760220" cy="880110"/>
          <wp:effectExtent l="0" t="0" r="0" b="0"/>
          <wp:wrapNone/>
          <wp:docPr id="388100531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35401575" name="Graphic 835401575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60220" cy="880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E913B2"/>
    <w:multiLevelType w:val="hybridMultilevel"/>
    <w:tmpl w:val="A872C804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8E27425"/>
    <w:multiLevelType w:val="hybridMultilevel"/>
    <w:tmpl w:val="3A8A4FFC"/>
    <w:lvl w:ilvl="0" w:tplc="E35821FA">
      <w:start w:val="1"/>
      <w:numFmt w:val="bullet"/>
      <w:lvlText w:val="●"/>
      <w:lvlJc w:val="left"/>
      <w:pPr>
        <w:ind w:left="720" w:hanging="360"/>
      </w:pPr>
    </w:lvl>
    <w:lvl w:ilvl="1" w:tplc="E30856E4">
      <w:start w:val="1"/>
      <w:numFmt w:val="bullet"/>
      <w:lvlText w:val="○"/>
      <w:lvlJc w:val="left"/>
      <w:pPr>
        <w:ind w:left="1440" w:hanging="360"/>
      </w:pPr>
    </w:lvl>
    <w:lvl w:ilvl="2" w:tplc="E4F2A982">
      <w:start w:val="1"/>
      <w:numFmt w:val="bullet"/>
      <w:lvlText w:val="■"/>
      <w:lvlJc w:val="left"/>
      <w:pPr>
        <w:ind w:left="2160" w:hanging="360"/>
      </w:pPr>
    </w:lvl>
    <w:lvl w:ilvl="3" w:tplc="4ADAE3F4">
      <w:start w:val="1"/>
      <w:numFmt w:val="bullet"/>
      <w:lvlText w:val="●"/>
      <w:lvlJc w:val="left"/>
      <w:pPr>
        <w:ind w:left="2880" w:hanging="360"/>
      </w:pPr>
    </w:lvl>
    <w:lvl w:ilvl="4" w:tplc="8B5A7196">
      <w:start w:val="1"/>
      <w:numFmt w:val="bullet"/>
      <w:lvlText w:val="○"/>
      <w:lvlJc w:val="left"/>
      <w:pPr>
        <w:ind w:left="3600" w:hanging="360"/>
      </w:pPr>
    </w:lvl>
    <w:lvl w:ilvl="5" w:tplc="01EC1CDE">
      <w:start w:val="1"/>
      <w:numFmt w:val="bullet"/>
      <w:lvlText w:val="■"/>
      <w:lvlJc w:val="left"/>
      <w:pPr>
        <w:ind w:left="4320" w:hanging="360"/>
      </w:pPr>
    </w:lvl>
    <w:lvl w:ilvl="6" w:tplc="EF089DFC">
      <w:start w:val="1"/>
      <w:numFmt w:val="bullet"/>
      <w:lvlText w:val="●"/>
      <w:lvlJc w:val="left"/>
      <w:pPr>
        <w:ind w:left="5040" w:hanging="360"/>
      </w:pPr>
    </w:lvl>
    <w:lvl w:ilvl="7" w:tplc="5C6880B6">
      <w:start w:val="1"/>
      <w:numFmt w:val="bullet"/>
      <w:lvlText w:val="●"/>
      <w:lvlJc w:val="left"/>
      <w:pPr>
        <w:ind w:left="5760" w:hanging="360"/>
      </w:pPr>
    </w:lvl>
    <w:lvl w:ilvl="8" w:tplc="36DAC77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F9715B"/>
    <w:multiLevelType w:val="hybridMultilevel"/>
    <w:tmpl w:val="250EF186"/>
    <w:lvl w:ilvl="0" w:tplc="76761D4A">
      <w:numFmt w:val="bullet"/>
      <w:lvlText w:val="-"/>
      <w:lvlJc w:val="left"/>
      <w:pPr>
        <w:ind w:left="4260" w:hanging="360"/>
      </w:pPr>
      <w:rPr>
        <w:rFonts w:ascii="Calibri" w:eastAsia="Calibri" w:hAnsi="Calibri" w:cs="Calibri" w:hint="default"/>
        <w:sz w:val="22"/>
      </w:rPr>
    </w:lvl>
    <w:lvl w:ilvl="1" w:tplc="0C0A0003">
      <w:start w:val="1"/>
      <w:numFmt w:val="bullet"/>
      <w:lvlText w:val="o"/>
      <w:lvlJc w:val="left"/>
      <w:pPr>
        <w:ind w:left="35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42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498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57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580" w:hanging="360"/>
      </w:pPr>
      <w:rPr>
        <w:rFonts w:ascii="Wingdings" w:hAnsi="Wingdings" w:hint="default"/>
      </w:rPr>
    </w:lvl>
  </w:abstractNum>
  <w:abstractNum w:abstractNumId="3" w15:restartNumberingAfterBreak="0">
    <w:nsid w:val="72A14A6B"/>
    <w:multiLevelType w:val="hybridMultilevel"/>
    <w:tmpl w:val="0A827F64"/>
    <w:lvl w:ilvl="0" w:tplc="76761D4A">
      <w:numFmt w:val="bullet"/>
      <w:lvlText w:val="-"/>
      <w:lvlJc w:val="left"/>
      <w:pPr>
        <w:ind w:left="2160" w:hanging="360"/>
      </w:pPr>
      <w:rPr>
        <w:rFonts w:ascii="Calibri" w:eastAsia="Calibri" w:hAnsi="Calibri" w:cs="Calibri" w:hint="default"/>
        <w:sz w:val="22"/>
      </w:rPr>
    </w:lvl>
    <w:lvl w:ilvl="1" w:tplc="0C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392386621">
    <w:abstractNumId w:val="1"/>
    <w:lvlOverride w:ilvl="0">
      <w:startOverride w:val="1"/>
    </w:lvlOverride>
  </w:num>
  <w:num w:numId="2" w16cid:durableId="1079984546">
    <w:abstractNumId w:val="0"/>
  </w:num>
  <w:num w:numId="3" w16cid:durableId="64114314">
    <w:abstractNumId w:val="3"/>
  </w:num>
  <w:num w:numId="4" w16cid:durableId="276103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097A"/>
    <w:rsid w:val="00412622"/>
    <w:rsid w:val="0044097A"/>
    <w:rsid w:val="004A112B"/>
    <w:rsid w:val="00653F58"/>
    <w:rsid w:val="007D6DC3"/>
    <w:rsid w:val="009A1125"/>
    <w:rsid w:val="00A60302"/>
    <w:rsid w:val="00B17D4B"/>
    <w:rsid w:val="00D509A8"/>
    <w:rsid w:val="00FA11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FCF61D"/>
  <w15:docId w15:val="{B3A0FAF9-B6DB-4E51-AD37-F2DF06B1A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1262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2622"/>
  </w:style>
  <w:style w:type="paragraph" w:styleId="Footer">
    <w:name w:val="footer"/>
    <w:basedOn w:val="Normal"/>
    <w:link w:val="FooterChar"/>
    <w:uiPriority w:val="99"/>
    <w:unhideWhenUsed/>
    <w:rsid w:val="0041262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26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509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Iván García García (IGG)</cp:lastModifiedBy>
  <cp:revision>3</cp:revision>
  <cp:lastPrinted>2026-09-02T09:05:00Z</cp:lastPrinted>
  <dcterms:created xsi:type="dcterms:W3CDTF">2026-09-02T09:02:00Z</dcterms:created>
  <dcterms:modified xsi:type="dcterms:W3CDTF">2026-09-02T09:05:00Z</dcterms:modified>
</cp:coreProperties>
</file>