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Pr="00E90236" w:rsidRDefault="00DD5AFB" w:rsidP="00DD5AFB">
      <w:pPr>
        <w:spacing w:line="360" w:lineRule="auto"/>
        <w:jc w:val="center"/>
        <w:rPr>
          <w:b/>
          <w:bCs/>
        </w:rPr>
      </w:pPr>
      <w:r w:rsidRPr="00E90236">
        <w:rPr>
          <w:b/>
          <w:bCs/>
        </w:rPr>
        <w:lastRenderedPageBreak/>
        <w:t>Resumen</w:t>
      </w:r>
    </w:p>
    <w:p w14:paraId="1746A776" w14:textId="30A28C00" w:rsidR="002F6859" w:rsidRDefault="00125A08">
      <w:pPr>
        <w:spacing w:line="480" w:lineRule="auto"/>
        <w:jc w:val="both"/>
      </w:pPr>
      <w:r w:rsidRPr="00125A08">
        <w:t xml:space="preserve">Este trabajo aplica las funciones de medición de la norma ISO/IEC 25023 para cuantificar dos subcaracterísticas de calidad del producto software definidas en ISO/IEC 25010 </w:t>
      </w:r>
      <w:r w:rsidR="00153186">
        <w:t>(</w:t>
      </w:r>
      <w:r w:rsidRPr="00125A08">
        <w:t>interoperabilidad (Tabla 8 de la norma) y tolerancia a fallos (Tabla 17 de la norma)</w:t>
      </w:r>
      <w:r w:rsidR="00153186">
        <w:t>)</w:t>
      </w:r>
      <w:r w:rsidRPr="00125A08">
        <w:t xml:space="preserve"> sobre el Sistema de Restaurantes de Tingo María, una aplicación web compuesta por un backend Spring Boot, un frontend Next.js y una base de datos PostgreSQL/PostGIS orquestados con Docker Compose. La medición se ejecutó con scripts automatizados de PowerShell que actúan como cliente externo de la API, registrando evidencia por cada caso de prueba. Los resultados muestran interoperabilidad plena (CIn-1-G, CIn-2-G y CIn-3-S con X = 1.0). En tolerancia a fallos, la batería de 12 patrones de fallo evitó solo 6 (RFt-1-G con X = 0.5): seis entradas anómalas </w:t>
      </w:r>
      <w:r w:rsidR="00153186">
        <w:t>(</w:t>
      </w:r>
      <w:r w:rsidRPr="00125A08">
        <w:t>JSON malformado, identificador con tipo inválido, método HTTP no soportado, Content-Type incorrecto, parámetro fuera de rango y cuerpo vacío</w:t>
      </w:r>
      <w:r w:rsidR="00153186">
        <w:t>)</w:t>
      </w:r>
      <w:r w:rsidRPr="00125A08">
        <w:t xml:space="preserve"> produjeron respuestas 500 no controladas, con un tiempo medio de notificación de fallo de 0.079 s (RFt-3-S). La redundancia de componentes (RFt-2-S, X = 0 en local y X ≈ 0.67 en producción) y la corrección del manejo de estas seis respuestas 500 son las principales oportunidades de mejora identificadas. El proceso validó la utilidad del instrumento de medición: detectó deficiencias concretas del producto que orientan su corrección en una futura entrega.</w:t>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457B9B92" w:rsidR="002F6859" w:rsidRPr="00E90236" w:rsidRDefault="00E90236" w:rsidP="00E90236">
      <w:pPr>
        <w:pStyle w:val="Ttulo1"/>
      </w:pPr>
      <w:r w:rsidRPr="00E90236">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77777777"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14:paraId="4E11446D" w14:textId="168AA152" w:rsidR="002F6859" w:rsidRDefault="0055657B">
      <w:pPr>
        <w:pStyle w:val="Ttulo2"/>
      </w:pPr>
      <w:r>
        <w:t xml:space="preserve">1.1. </w:t>
      </w:r>
      <w:r>
        <w:tab/>
      </w:r>
      <w:r w:rsidR="008959C2">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5400B14E" w:rsidR="002F6859" w:rsidRDefault="0055657B">
      <w:pPr>
        <w:pStyle w:val="Ttulo2"/>
      </w:pPr>
      <w:r>
        <w:t xml:space="preserve">1.2. </w:t>
      </w:r>
      <w:r>
        <w:tab/>
      </w:r>
      <w:r w:rsidR="008959C2">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22475E">
            <w:pPr>
              <w:ind w:left="113" w:right="113"/>
              <w:jc w:val="center"/>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22475E">
            <w:pPr>
              <w:ind w:left="113" w:right="113"/>
              <w:jc w:val="center"/>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X = Σ(Ai − Bi)/n. Ai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5286B1EB" w:rsidR="002F6859" w:rsidRDefault="00645621">
      <w:pPr>
        <w:pStyle w:val="Ttulo1"/>
        <w:pageBreakBefore/>
        <w:jc w:val="center"/>
      </w:pPr>
      <w:r>
        <w:lastRenderedPageBreak/>
        <w:t>MÉTODO</w:t>
      </w:r>
    </w:p>
    <w:p w14:paraId="5DDF6EA1" w14:textId="26BCBCC9" w:rsidR="002F6859" w:rsidRDefault="0055657B">
      <w:pPr>
        <w:pStyle w:val="Ttulo2"/>
      </w:pPr>
      <w:r>
        <w:t>2.1.</w:t>
      </w:r>
      <w:r w:rsidR="003D06D4">
        <w:tab/>
      </w:r>
      <w:r w:rsidR="008959C2">
        <w:t>Sistema Bajo Prueba</w:t>
      </w:r>
    </w:p>
    <w:p w14:paraId="5FA41112" w14:textId="77777777" w:rsidR="002F6859" w:rsidRDefault="008959C2">
      <w:pPr>
        <w:spacing w:line="480" w:lineRule="auto"/>
        <w:ind w:firstLine="720"/>
        <w:jc w:val="both"/>
      </w:pPr>
      <w:r>
        <w:t>El sistema medido es una aplicación web de gestión de restaurantes: backend Java 21 / Spring Boot 3.2 con arquitectura hexagonal (API REST en el puerto 8080), frontend Next.js 14 y base de datos PostgreSQL 16 con PostGIS, orquestados con Docker Compose. La base técnica que habilita la medición es doble: (a) para interoperabilidad, los endpoints de integración /v1/integration/**, el contrato OpenAPI 3 publicado en /v3/api-docs, el envelope JSON ApiResponse, la autenticación JWT Bearer y CORS; (b) para tolerancia a fallos, el GlobalExceptionHandler, que traduce toda condición de error conocida en una respuesta HTTP controlada con código de error, y la validación Jakarta en los DTO de entrada.</w:t>
      </w:r>
    </w:p>
    <w:p w14:paraId="342FCB23" w14:textId="640461A3" w:rsidR="002F6859" w:rsidRDefault="003D06D4">
      <w:pPr>
        <w:pStyle w:val="Ttulo2"/>
      </w:pPr>
      <w:r>
        <w:t>2.</w:t>
      </w:r>
      <w:r w:rsidR="00463039">
        <w:t xml:space="preserve">2. </w:t>
      </w:r>
      <w:r w:rsidR="00463039">
        <w:tab/>
      </w:r>
      <w:r w:rsidR="008959C2">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r>
              <w:rPr>
                <w:sz w:val="20"/>
                <w:szCs w:val="20"/>
              </w:rPr>
              <w:t>Invoke-WebRequest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r>
              <w:rPr>
                <w:sz w:val="20"/>
                <w:szCs w:val="20"/>
              </w:rPr>
              <w:t>System.Diagnostics.Stopwatch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(Ai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Docker Desktop / Docker Compose</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r w:rsidRPr="00B066C0">
              <w:rPr>
                <w:sz w:val="20"/>
                <w:szCs w:val="20"/>
                <w:lang w:val="en-US"/>
              </w:rPr>
              <w:t>OpenAPI / Swagger (/v3/api-docs)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r>
              <w:rPr>
                <w:sz w:val="20"/>
                <w:szCs w:val="20"/>
              </w:rPr>
              <w:t>Export-Csv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-BaseUrl para medir otros entornos.</w:t>
      </w:r>
    </w:p>
    <w:p w14:paraId="180A8B81" w14:textId="29922D8A" w:rsidR="002F6859" w:rsidRDefault="00112660">
      <w:pPr>
        <w:pStyle w:val="Ttulo2"/>
      </w:pPr>
      <w:r>
        <w:lastRenderedPageBreak/>
        <w:t xml:space="preserve">2.3. </w:t>
      </w:r>
      <w:r w:rsidR="008959C2">
        <w:t>Procedimiento</w:t>
      </w:r>
    </w:p>
    <w:p w14:paraId="67969B45" w14:textId="1230136D" w:rsidR="002F6859" w:rsidRDefault="00112660">
      <w:pPr>
        <w:pStyle w:val="Ttulo3"/>
      </w:pPr>
      <w:r>
        <w:t>2.3.1.</w:t>
      </w:r>
      <w:r w:rsidR="006D7C02">
        <w:tab/>
      </w:r>
      <w:r w:rsidR="008959C2">
        <w:t xml:space="preserve">Medición </w:t>
      </w:r>
      <w:r w:rsidR="008959C2" w:rsidRPr="00112660">
        <w:rPr>
          <w:i/>
          <w:iCs w:val="0"/>
        </w:rPr>
        <w:t>de</w:t>
      </w:r>
      <w:r w:rsidR="008959C2">
        <w:t xml:space="preserve"> la Interoperabilidad.</w:t>
      </w:r>
    </w:p>
    <w:p w14:paraId="17CF83E1" w14:textId="77777777" w:rsidR="002F6859" w:rsidRDefault="008959C2">
      <w:pPr>
        <w:spacing w:line="480" w:lineRule="auto"/>
        <w:ind w:firstLine="720"/>
        <w:jc w:val="both"/>
      </w:pPr>
      <w:r>
        <w:t>El script medir-interoperabilidad.ps1 actúa como un cliente externo real: realiza el login JWT con la cuenta administradora del seed, consume los tres endpoints de integración, descarga el contrato OpenAPI y ejecuta un preflight CORS. Cada ítem cuenta para A solo si la respuesta cumple el criterio documentado (estado HTTP esperado, JSON válido y campos del envelope presentes). B es la cantidad de ítems especificados: tres por medida. Para CIn-1-G se especificaron el envelope JSON ApiResponse, el contrato OpenAPI 3 y el token JWT (RFC 7519); para CIn-2-G, HTTP/1.1 (REST), la autenticación Bearer JWT (RFC 6750) y CORS; para CIn-3-S, las tres interfaces del IntegrationController que consumen los sistemas de Turismo/Transporte, Hoteles y Eventos.</w:t>
      </w:r>
    </w:p>
    <w:p w14:paraId="0F03121A" w14:textId="331DB2BB" w:rsidR="002F6859" w:rsidRDefault="006D7C02">
      <w:pPr>
        <w:pStyle w:val="Ttulo3"/>
      </w:pPr>
      <w:r>
        <w:t>2.3.2.</w:t>
      </w:r>
      <w:r>
        <w:tab/>
      </w:r>
      <w:r w:rsidR="008959C2">
        <w:t>Medición de la Tolerancia a Fallos.</w:t>
      </w:r>
    </w:p>
    <w:p w14:paraId="03DA2E3D" w14:textId="1F19716E" w:rsidR="002F6859" w:rsidRDefault="008959C2">
      <w:pPr>
        <w:spacing w:line="480" w:lineRule="auto"/>
        <w:ind w:firstLine="720"/>
        <w:jc w:val="both"/>
      </w:pPr>
      <w:r>
        <w:t xml:space="preserve">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Content-Type incorrecto, parámetro fuera de rango y cuerpo vacío. Un fallo se considera evitado (cuenta para A de RFt-1-G) si el sistema responde con un estado controlado 4xx </w:t>
      </w:r>
      <w:r w:rsidR="00153186">
        <w:t>(</w:t>
      </w:r>
      <w:r>
        <w:t>nunca 5xx ni desconexión</w:t>
      </w:r>
      <w:r w:rsidR="00153186">
        <w:t>)</w:t>
      </w:r>
      <w:r>
        <w:t xml:space="preserve"> y sigue operativo después, lo que se constata con un healthcheck final. Para RFt-3-S, en cada caso se registró Bi (instante de envío de la petición anómala) y Ai (instante en que el sistema devuelve la respuesta de error con su código), midiendo Ai − Bi con Stopwatch. Para RFt-2-S se inventariaron los servicios y réplicas reales vía Docker Compose.</w:t>
      </w:r>
    </w:p>
    <w:p w14:paraId="642C95E0" w14:textId="75D6BCE4" w:rsidR="002F6859" w:rsidRDefault="006D7C02">
      <w:pPr>
        <w:pStyle w:val="Ttulo1"/>
        <w:pageBreakBefore/>
        <w:jc w:val="center"/>
      </w:pPr>
      <w:r>
        <w:lastRenderedPageBreak/>
        <w:t>RESULTADOS</w:t>
      </w:r>
    </w:p>
    <w:p w14:paraId="1D7EA9AA" w14:textId="4FFF165A" w:rsidR="002F6859" w:rsidRDefault="008959C2">
      <w:pPr>
        <w:spacing w:line="480" w:lineRule="auto"/>
        <w:ind w:firstLine="720"/>
        <w:jc w:val="both"/>
      </w:pPr>
      <w:r>
        <w:t>La Tabla 3 resume los resultados de interoperabilidad y las Tablas 4 y 5 los de tolerancia a fallos según la primera ejecución de la batería de fallos</w:t>
      </w:r>
      <w:r w:rsidR="00CC7383">
        <w:t xml:space="preserve">, </w:t>
      </w:r>
      <w:r>
        <w:t>ambas sobre el entorno local (http://localhost:8080/api).</w:t>
      </w:r>
    </w:p>
    <w:p w14:paraId="65D6CE16" w14:textId="10197AF2" w:rsidR="002F6859" w:rsidRDefault="008959C2" w:rsidP="006D7C02">
      <w:pPr>
        <w:keepNext/>
        <w:spacing w:before="240" w:line="480" w:lineRule="auto"/>
      </w:pPr>
      <w:r>
        <w:rPr>
          <w:b/>
          <w:bCs/>
        </w:rPr>
        <w:t>Tabla 3</w:t>
      </w:r>
      <w:r w:rsidR="006D7C02">
        <w:t xml:space="preserve">: </w:t>
      </w: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0024D3D" w14:textId="0703072B" w:rsidR="002F6859" w:rsidRDefault="008959C2" w:rsidP="006D7C02">
      <w:pPr>
        <w:keepNext/>
        <w:spacing w:before="240" w:line="480" w:lineRule="auto"/>
      </w:pPr>
      <w:r>
        <w:rPr>
          <w:b/>
          <w:bCs/>
        </w:rPr>
        <w:t>Tabla 4</w:t>
      </w:r>
      <w:r w:rsidR="006D7C02">
        <w:t xml:space="preserve">: </w:t>
      </w: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Para RFt-3-S el criterio es cumple si X ≤ 1 s (menor = mejor). En producción, Neon (base de datos replicada gestionada) y Vercel (frontend multinodo) son redundantes; Render free mantiene una sola instancia del backend.</w:t>
      </w:r>
    </w:p>
    <w:p w14:paraId="3DF7E79B" w14:textId="3420D065" w:rsidR="002F6859" w:rsidRDefault="008959C2">
      <w:pPr>
        <w:spacing w:line="480" w:lineRule="auto"/>
        <w:ind w:firstLine="720"/>
        <w:jc w:val="both"/>
      </w:pPr>
      <w:r>
        <w:t>De los doce patrones de fallo inyectados en la primera ejecución, solo seis fueron evitados con respuestas controladas 4xx. Los otros seis</w:t>
      </w:r>
      <w:r w:rsidR="001B4F44">
        <w:t xml:space="preserve"> (</w:t>
      </w:r>
      <w:r>
        <w:t>JSON malformado, identificador con tipo inválido, método HTTP no soportado, Content-Type incorrecto, parámetro fuera de rango y cuerpo vacío</w:t>
      </w:r>
      <w:r w:rsidR="001B4F44">
        <w:t>)</w:t>
      </w:r>
      <w:r>
        <w:t xml:space="preserve"> </w:t>
      </w:r>
      <w:r>
        <w:lastRenderedPageBreak/>
        <w:t>produjeron respuestas 500 no controladas, como detalla la Tabla 5. Aun así, el servicio permaneció operativo tras la batería completa (healthcheck UP). El sistema notifica sus fallos al consumidor en un promedio de 79 milisegundos, porque la notificación es síncrona vía HTTP.</w:t>
      </w:r>
    </w:p>
    <w:p w14:paraId="1117EF02" w14:textId="16A9AEDF" w:rsidR="002F6859" w:rsidRDefault="008959C2" w:rsidP="006D7C02">
      <w:pPr>
        <w:spacing w:line="480" w:lineRule="auto"/>
        <w:ind w:firstLine="720"/>
        <w:jc w:val="both"/>
      </w:pPr>
      <w:r>
        <w:rPr>
          <w:b/>
        </w:rPr>
        <w:t>Tabla 5</w:t>
      </w:r>
      <w:r w:rsidR="006D7C02">
        <w:t xml:space="preserve">: </w:t>
      </w:r>
      <w:r>
        <w:rPr>
          <w:i/>
        </w:rPr>
        <w:t xml:space="preserve">Detalle de la primera ejecución de la batería de patrones de fallo </w:t>
      </w:r>
    </w:p>
    <w:tbl>
      <w:tblPr>
        <w:tblStyle w:val="Tablaconcuadrcula"/>
        <w:tblW w:w="0" w:type="auto"/>
        <w:tblLook w:val="04A0" w:firstRow="1" w:lastRow="0" w:firstColumn="1" w:lastColumn="0" w:noHBand="0" w:noVBand="1"/>
      </w:tblPr>
      <w:tblGrid>
        <w:gridCol w:w="704"/>
        <w:gridCol w:w="3036"/>
        <w:gridCol w:w="1869"/>
        <w:gridCol w:w="1871"/>
        <w:gridCol w:w="1870"/>
      </w:tblGrid>
      <w:tr w:rsidR="003846C8" w14:paraId="7E443FC0" w14:textId="77777777" w:rsidTr="001D7294">
        <w:tc>
          <w:tcPr>
            <w:tcW w:w="704" w:type="dxa"/>
          </w:tcPr>
          <w:p w14:paraId="20CDE1C2" w14:textId="77777777" w:rsidR="003846C8" w:rsidRDefault="00000000">
            <w:r>
              <w:rPr>
                <w:b/>
                <w:sz w:val="20"/>
              </w:rPr>
              <w:t>Caso</w:t>
            </w:r>
          </w:p>
        </w:tc>
        <w:tc>
          <w:tcPr>
            <w:tcW w:w="3036" w:type="dxa"/>
          </w:tcPr>
          <w:p w14:paraId="155A8B0C" w14:textId="77777777" w:rsidR="003846C8" w:rsidRDefault="00000000">
            <w:r>
              <w:rPr>
                <w:b/>
                <w:sz w:val="20"/>
              </w:rPr>
              <w:t>Patrón de fallo</w:t>
            </w:r>
          </w:p>
        </w:tc>
        <w:tc>
          <w:tcPr>
            <w:tcW w:w="1869" w:type="dxa"/>
          </w:tcPr>
          <w:p w14:paraId="4D950E58" w14:textId="77777777" w:rsidR="003846C8" w:rsidRDefault="00000000">
            <w:r>
              <w:rPr>
                <w:b/>
                <w:sz w:val="20"/>
              </w:rPr>
              <w:t>Estado HTTP</w:t>
            </w:r>
          </w:p>
        </w:tc>
        <w:tc>
          <w:tcPr>
            <w:tcW w:w="1871" w:type="dxa"/>
          </w:tcPr>
          <w:p w14:paraId="6A542EA4" w14:textId="77777777" w:rsidR="003846C8" w:rsidRDefault="00000000">
            <w:r>
              <w:rPr>
                <w:b/>
                <w:sz w:val="20"/>
              </w:rPr>
              <w:t>Veredicto</w:t>
            </w:r>
          </w:p>
        </w:tc>
        <w:tc>
          <w:tcPr>
            <w:tcW w:w="1870" w:type="dxa"/>
          </w:tcPr>
          <w:p w14:paraId="3A8E4044" w14:textId="77777777" w:rsidR="003846C8" w:rsidRDefault="00000000">
            <w:r>
              <w:rPr>
                <w:b/>
                <w:sz w:val="20"/>
              </w:rPr>
              <w:t>Latencia (s)</w:t>
            </w:r>
          </w:p>
        </w:tc>
      </w:tr>
      <w:tr w:rsidR="003846C8" w14:paraId="4CDBD851" w14:textId="77777777" w:rsidTr="001D7294">
        <w:tc>
          <w:tcPr>
            <w:tcW w:w="704" w:type="dxa"/>
          </w:tcPr>
          <w:p w14:paraId="1B4E9ACB" w14:textId="77777777" w:rsidR="003846C8" w:rsidRDefault="00000000">
            <w:r>
              <w:rPr>
                <w:sz w:val="20"/>
              </w:rPr>
              <w:t>1</w:t>
            </w:r>
          </w:p>
        </w:tc>
        <w:tc>
          <w:tcPr>
            <w:tcW w:w="3036" w:type="dxa"/>
          </w:tcPr>
          <w:p w14:paraId="319522E8" w14:textId="77777777" w:rsidR="003846C8" w:rsidRDefault="00000000">
            <w:r>
              <w:rPr>
                <w:sz w:val="20"/>
              </w:rPr>
              <w:t>JSON malformado</w:t>
            </w:r>
          </w:p>
        </w:tc>
        <w:tc>
          <w:tcPr>
            <w:tcW w:w="1869" w:type="dxa"/>
          </w:tcPr>
          <w:p w14:paraId="4168EADC" w14:textId="77777777" w:rsidR="003846C8" w:rsidRDefault="00000000">
            <w:r>
              <w:rPr>
                <w:sz w:val="20"/>
              </w:rPr>
              <w:t>500</w:t>
            </w:r>
          </w:p>
        </w:tc>
        <w:tc>
          <w:tcPr>
            <w:tcW w:w="1871" w:type="dxa"/>
          </w:tcPr>
          <w:p w14:paraId="7106C5D2" w14:textId="77777777" w:rsidR="003846C8" w:rsidRDefault="00000000">
            <w:r>
              <w:rPr>
                <w:b/>
                <w:sz w:val="20"/>
              </w:rPr>
              <w:t>NO_EVITADO</w:t>
            </w:r>
          </w:p>
        </w:tc>
        <w:tc>
          <w:tcPr>
            <w:tcW w:w="1870" w:type="dxa"/>
          </w:tcPr>
          <w:p w14:paraId="2BE00991" w14:textId="77777777" w:rsidR="003846C8" w:rsidRDefault="00000000">
            <w:r>
              <w:rPr>
                <w:sz w:val="20"/>
              </w:rPr>
              <w:t>0.242</w:t>
            </w:r>
          </w:p>
        </w:tc>
      </w:tr>
      <w:tr w:rsidR="003846C8" w14:paraId="4E4E83AA" w14:textId="77777777" w:rsidTr="001D7294">
        <w:tc>
          <w:tcPr>
            <w:tcW w:w="704" w:type="dxa"/>
          </w:tcPr>
          <w:p w14:paraId="290670B2" w14:textId="77777777" w:rsidR="003846C8" w:rsidRDefault="00000000">
            <w:r>
              <w:rPr>
                <w:sz w:val="20"/>
              </w:rPr>
              <w:t>2</w:t>
            </w:r>
          </w:p>
        </w:tc>
        <w:tc>
          <w:tcPr>
            <w:tcW w:w="3036" w:type="dxa"/>
          </w:tcPr>
          <w:p w14:paraId="771E2B43" w14:textId="77777777" w:rsidR="003846C8" w:rsidRDefault="00000000">
            <w:r>
              <w:rPr>
                <w:sz w:val="20"/>
              </w:rPr>
              <w:t>Violacion de validacion</w:t>
            </w:r>
          </w:p>
        </w:tc>
        <w:tc>
          <w:tcPr>
            <w:tcW w:w="1869" w:type="dxa"/>
          </w:tcPr>
          <w:p w14:paraId="5B6E97EF" w14:textId="77777777" w:rsidR="003846C8" w:rsidRDefault="00000000">
            <w:r>
              <w:rPr>
                <w:sz w:val="20"/>
              </w:rPr>
              <w:t>400</w:t>
            </w:r>
          </w:p>
        </w:tc>
        <w:tc>
          <w:tcPr>
            <w:tcW w:w="1871" w:type="dxa"/>
          </w:tcPr>
          <w:p w14:paraId="3CC7898F" w14:textId="77777777" w:rsidR="003846C8" w:rsidRDefault="00000000">
            <w:r>
              <w:rPr>
                <w:sz w:val="20"/>
              </w:rPr>
              <w:t>EVITADO</w:t>
            </w:r>
          </w:p>
        </w:tc>
        <w:tc>
          <w:tcPr>
            <w:tcW w:w="1870" w:type="dxa"/>
          </w:tcPr>
          <w:p w14:paraId="4DF515B4" w14:textId="77777777" w:rsidR="003846C8" w:rsidRDefault="00000000">
            <w:r>
              <w:rPr>
                <w:sz w:val="20"/>
              </w:rPr>
              <w:t>0.094</w:t>
            </w:r>
          </w:p>
        </w:tc>
      </w:tr>
      <w:tr w:rsidR="003846C8" w14:paraId="0145F1D4" w14:textId="77777777" w:rsidTr="001D7294">
        <w:tc>
          <w:tcPr>
            <w:tcW w:w="704" w:type="dxa"/>
          </w:tcPr>
          <w:p w14:paraId="351DF277" w14:textId="77777777" w:rsidR="003846C8" w:rsidRDefault="00000000">
            <w:r>
              <w:rPr>
                <w:sz w:val="20"/>
              </w:rPr>
              <w:t>3</w:t>
            </w:r>
          </w:p>
        </w:tc>
        <w:tc>
          <w:tcPr>
            <w:tcW w:w="3036" w:type="dxa"/>
          </w:tcPr>
          <w:p w14:paraId="58EB93AC" w14:textId="77777777" w:rsidR="003846C8" w:rsidRDefault="00000000">
            <w:r>
              <w:rPr>
                <w:sz w:val="20"/>
              </w:rPr>
              <w:t>Credenciales incorrectas</w:t>
            </w:r>
          </w:p>
        </w:tc>
        <w:tc>
          <w:tcPr>
            <w:tcW w:w="1869" w:type="dxa"/>
          </w:tcPr>
          <w:p w14:paraId="608D2285" w14:textId="77777777" w:rsidR="003846C8" w:rsidRDefault="00000000">
            <w:r>
              <w:rPr>
                <w:sz w:val="20"/>
              </w:rPr>
              <w:t>401</w:t>
            </w:r>
          </w:p>
        </w:tc>
        <w:tc>
          <w:tcPr>
            <w:tcW w:w="1871" w:type="dxa"/>
          </w:tcPr>
          <w:p w14:paraId="21723DE2" w14:textId="77777777" w:rsidR="003846C8" w:rsidRDefault="00000000">
            <w:r>
              <w:rPr>
                <w:sz w:val="20"/>
              </w:rPr>
              <w:t>EVITADO</w:t>
            </w:r>
          </w:p>
        </w:tc>
        <w:tc>
          <w:tcPr>
            <w:tcW w:w="1870" w:type="dxa"/>
          </w:tcPr>
          <w:p w14:paraId="36BCBA5A" w14:textId="77777777" w:rsidR="003846C8" w:rsidRDefault="00000000">
            <w:r>
              <w:rPr>
                <w:sz w:val="20"/>
              </w:rPr>
              <w:t>0.408</w:t>
            </w:r>
          </w:p>
        </w:tc>
      </w:tr>
      <w:tr w:rsidR="003846C8" w14:paraId="3104B035" w14:textId="77777777" w:rsidTr="001D7294">
        <w:tc>
          <w:tcPr>
            <w:tcW w:w="704" w:type="dxa"/>
          </w:tcPr>
          <w:p w14:paraId="735B1167" w14:textId="77777777" w:rsidR="003846C8" w:rsidRDefault="00000000">
            <w:r>
              <w:rPr>
                <w:sz w:val="20"/>
              </w:rPr>
              <w:t>4</w:t>
            </w:r>
          </w:p>
        </w:tc>
        <w:tc>
          <w:tcPr>
            <w:tcW w:w="3036" w:type="dxa"/>
          </w:tcPr>
          <w:p w14:paraId="07B78FE3" w14:textId="77777777" w:rsidR="003846C8" w:rsidRDefault="00000000">
            <w:r>
              <w:rPr>
                <w:sz w:val="20"/>
              </w:rPr>
              <w:t>Recurso inexistente</w:t>
            </w:r>
          </w:p>
        </w:tc>
        <w:tc>
          <w:tcPr>
            <w:tcW w:w="1869" w:type="dxa"/>
          </w:tcPr>
          <w:p w14:paraId="2817B309" w14:textId="77777777" w:rsidR="003846C8" w:rsidRDefault="00000000">
            <w:r>
              <w:rPr>
                <w:sz w:val="20"/>
              </w:rPr>
              <w:t>404</w:t>
            </w:r>
          </w:p>
        </w:tc>
        <w:tc>
          <w:tcPr>
            <w:tcW w:w="1871" w:type="dxa"/>
          </w:tcPr>
          <w:p w14:paraId="303C2342" w14:textId="77777777" w:rsidR="003846C8" w:rsidRDefault="00000000">
            <w:r>
              <w:rPr>
                <w:sz w:val="20"/>
              </w:rPr>
              <w:t>EVITADO</w:t>
            </w:r>
          </w:p>
        </w:tc>
        <w:tc>
          <w:tcPr>
            <w:tcW w:w="1870" w:type="dxa"/>
          </w:tcPr>
          <w:p w14:paraId="0E215D4B" w14:textId="77777777" w:rsidR="003846C8" w:rsidRDefault="00000000">
            <w:r>
              <w:rPr>
                <w:sz w:val="20"/>
              </w:rPr>
              <w:t>0.035</w:t>
            </w:r>
          </w:p>
        </w:tc>
      </w:tr>
      <w:tr w:rsidR="003846C8" w14:paraId="260127B3" w14:textId="77777777" w:rsidTr="001D7294">
        <w:tc>
          <w:tcPr>
            <w:tcW w:w="704" w:type="dxa"/>
          </w:tcPr>
          <w:p w14:paraId="1BE8B04E" w14:textId="77777777" w:rsidR="003846C8" w:rsidRDefault="00000000">
            <w:r>
              <w:rPr>
                <w:sz w:val="20"/>
              </w:rPr>
              <w:t>5</w:t>
            </w:r>
          </w:p>
        </w:tc>
        <w:tc>
          <w:tcPr>
            <w:tcW w:w="3036" w:type="dxa"/>
          </w:tcPr>
          <w:p w14:paraId="48C06C03" w14:textId="77777777" w:rsidR="003846C8" w:rsidRDefault="00000000">
            <w:r>
              <w:rPr>
                <w:sz w:val="20"/>
              </w:rPr>
              <w:t>Identificador con tipo invalido</w:t>
            </w:r>
          </w:p>
        </w:tc>
        <w:tc>
          <w:tcPr>
            <w:tcW w:w="1869" w:type="dxa"/>
          </w:tcPr>
          <w:p w14:paraId="18FC9A77" w14:textId="77777777" w:rsidR="003846C8" w:rsidRDefault="00000000">
            <w:r>
              <w:rPr>
                <w:sz w:val="20"/>
              </w:rPr>
              <w:t>500</w:t>
            </w:r>
          </w:p>
        </w:tc>
        <w:tc>
          <w:tcPr>
            <w:tcW w:w="1871" w:type="dxa"/>
          </w:tcPr>
          <w:p w14:paraId="2DBE85DF" w14:textId="77777777" w:rsidR="003846C8" w:rsidRDefault="00000000">
            <w:r>
              <w:rPr>
                <w:b/>
                <w:sz w:val="20"/>
              </w:rPr>
              <w:t>NO_EVITADO</w:t>
            </w:r>
          </w:p>
        </w:tc>
        <w:tc>
          <w:tcPr>
            <w:tcW w:w="1870" w:type="dxa"/>
          </w:tcPr>
          <w:p w14:paraId="01229029" w14:textId="77777777" w:rsidR="003846C8" w:rsidRDefault="00000000">
            <w:r>
              <w:rPr>
                <w:sz w:val="20"/>
              </w:rPr>
              <w:t>0.011</w:t>
            </w:r>
          </w:p>
        </w:tc>
      </w:tr>
      <w:tr w:rsidR="003846C8" w14:paraId="25CE8B47" w14:textId="77777777" w:rsidTr="001D7294">
        <w:tc>
          <w:tcPr>
            <w:tcW w:w="704" w:type="dxa"/>
          </w:tcPr>
          <w:p w14:paraId="155CB75A" w14:textId="77777777" w:rsidR="003846C8" w:rsidRDefault="00000000">
            <w:r>
              <w:rPr>
                <w:sz w:val="20"/>
              </w:rPr>
              <w:t>6</w:t>
            </w:r>
          </w:p>
        </w:tc>
        <w:tc>
          <w:tcPr>
            <w:tcW w:w="3036" w:type="dxa"/>
          </w:tcPr>
          <w:p w14:paraId="20F2B4F4" w14:textId="77777777" w:rsidR="003846C8" w:rsidRDefault="00000000">
            <w:r>
              <w:rPr>
                <w:sz w:val="20"/>
              </w:rPr>
              <w:t>Ruta inexistente</w:t>
            </w:r>
          </w:p>
        </w:tc>
        <w:tc>
          <w:tcPr>
            <w:tcW w:w="1869" w:type="dxa"/>
          </w:tcPr>
          <w:p w14:paraId="1A14A7C8" w14:textId="77777777" w:rsidR="003846C8" w:rsidRDefault="00000000">
            <w:r>
              <w:rPr>
                <w:sz w:val="20"/>
              </w:rPr>
              <w:t>403</w:t>
            </w:r>
          </w:p>
        </w:tc>
        <w:tc>
          <w:tcPr>
            <w:tcW w:w="1871" w:type="dxa"/>
          </w:tcPr>
          <w:p w14:paraId="25756927" w14:textId="77777777" w:rsidR="003846C8" w:rsidRDefault="00000000">
            <w:r>
              <w:rPr>
                <w:sz w:val="20"/>
              </w:rPr>
              <w:t>EVITADO</w:t>
            </w:r>
          </w:p>
        </w:tc>
        <w:tc>
          <w:tcPr>
            <w:tcW w:w="1870" w:type="dxa"/>
          </w:tcPr>
          <w:p w14:paraId="244FD5EC" w14:textId="77777777" w:rsidR="003846C8" w:rsidRDefault="00000000">
            <w:r>
              <w:rPr>
                <w:sz w:val="20"/>
              </w:rPr>
              <w:t>0.009</w:t>
            </w:r>
          </w:p>
        </w:tc>
      </w:tr>
      <w:tr w:rsidR="003846C8" w14:paraId="0C194B4A" w14:textId="77777777" w:rsidTr="001D7294">
        <w:tc>
          <w:tcPr>
            <w:tcW w:w="704" w:type="dxa"/>
          </w:tcPr>
          <w:p w14:paraId="7FC1D807" w14:textId="77777777" w:rsidR="003846C8" w:rsidRDefault="00000000">
            <w:r>
              <w:rPr>
                <w:sz w:val="20"/>
              </w:rPr>
              <w:t>7</w:t>
            </w:r>
          </w:p>
        </w:tc>
        <w:tc>
          <w:tcPr>
            <w:tcW w:w="3036" w:type="dxa"/>
          </w:tcPr>
          <w:p w14:paraId="4A8973B3" w14:textId="77777777" w:rsidR="003846C8" w:rsidRDefault="00000000">
            <w:r>
              <w:rPr>
                <w:sz w:val="20"/>
              </w:rPr>
              <w:t>Acceso sin autenticacion</w:t>
            </w:r>
          </w:p>
        </w:tc>
        <w:tc>
          <w:tcPr>
            <w:tcW w:w="1869" w:type="dxa"/>
          </w:tcPr>
          <w:p w14:paraId="16287285" w14:textId="77777777" w:rsidR="003846C8" w:rsidRDefault="00000000">
            <w:r>
              <w:rPr>
                <w:sz w:val="20"/>
              </w:rPr>
              <w:t>403</w:t>
            </w:r>
          </w:p>
        </w:tc>
        <w:tc>
          <w:tcPr>
            <w:tcW w:w="1871" w:type="dxa"/>
          </w:tcPr>
          <w:p w14:paraId="28BE1FA6" w14:textId="77777777" w:rsidR="003846C8" w:rsidRDefault="00000000">
            <w:r>
              <w:rPr>
                <w:sz w:val="20"/>
              </w:rPr>
              <w:t>EVITADO</w:t>
            </w:r>
          </w:p>
        </w:tc>
        <w:tc>
          <w:tcPr>
            <w:tcW w:w="1870" w:type="dxa"/>
          </w:tcPr>
          <w:p w14:paraId="20D0FA26" w14:textId="77777777" w:rsidR="003846C8" w:rsidRDefault="00000000">
            <w:r>
              <w:rPr>
                <w:sz w:val="20"/>
              </w:rPr>
              <w:t>0.007</w:t>
            </w:r>
          </w:p>
        </w:tc>
      </w:tr>
      <w:tr w:rsidR="003846C8" w14:paraId="4E405784" w14:textId="77777777" w:rsidTr="001D7294">
        <w:tc>
          <w:tcPr>
            <w:tcW w:w="704" w:type="dxa"/>
          </w:tcPr>
          <w:p w14:paraId="416A144C" w14:textId="77777777" w:rsidR="003846C8" w:rsidRDefault="00000000">
            <w:r>
              <w:rPr>
                <w:sz w:val="20"/>
              </w:rPr>
              <w:t>8</w:t>
            </w:r>
          </w:p>
        </w:tc>
        <w:tc>
          <w:tcPr>
            <w:tcW w:w="3036" w:type="dxa"/>
          </w:tcPr>
          <w:p w14:paraId="1D998D37" w14:textId="77777777" w:rsidR="003846C8" w:rsidRDefault="00000000">
            <w:r>
              <w:rPr>
                <w:sz w:val="20"/>
              </w:rPr>
              <w:t>Token corrupto</w:t>
            </w:r>
          </w:p>
        </w:tc>
        <w:tc>
          <w:tcPr>
            <w:tcW w:w="1869" w:type="dxa"/>
          </w:tcPr>
          <w:p w14:paraId="26CB3626" w14:textId="77777777" w:rsidR="003846C8" w:rsidRDefault="00000000">
            <w:r>
              <w:rPr>
                <w:sz w:val="20"/>
              </w:rPr>
              <w:t>403</w:t>
            </w:r>
          </w:p>
        </w:tc>
        <w:tc>
          <w:tcPr>
            <w:tcW w:w="1871" w:type="dxa"/>
          </w:tcPr>
          <w:p w14:paraId="5CE90800" w14:textId="77777777" w:rsidR="003846C8" w:rsidRDefault="00000000">
            <w:r>
              <w:rPr>
                <w:sz w:val="20"/>
              </w:rPr>
              <w:t>EVITADO</w:t>
            </w:r>
          </w:p>
        </w:tc>
        <w:tc>
          <w:tcPr>
            <w:tcW w:w="1870" w:type="dxa"/>
          </w:tcPr>
          <w:p w14:paraId="72E4CAAE" w14:textId="77777777" w:rsidR="003846C8" w:rsidRDefault="00000000">
            <w:r>
              <w:rPr>
                <w:sz w:val="20"/>
              </w:rPr>
              <w:t>0.098</w:t>
            </w:r>
          </w:p>
        </w:tc>
      </w:tr>
      <w:tr w:rsidR="003846C8" w14:paraId="523F220B" w14:textId="77777777" w:rsidTr="001D7294">
        <w:tc>
          <w:tcPr>
            <w:tcW w:w="704" w:type="dxa"/>
          </w:tcPr>
          <w:p w14:paraId="156A48C9" w14:textId="77777777" w:rsidR="003846C8" w:rsidRDefault="00000000">
            <w:r>
              <w:rPr>
                <w:sz w:val="20"/>
              </w:rPr>
              <w:t>9</w:t>
            </w:r>
          </w:p>
        </w:tc>
        <w:tc>
          <w:tcPr>
            <w:tcW w:w="3036" w:type="dxa"/>
          </w:tcPr>
          <w:p w14:paraId="2976F4BA" w14:textId="77777777" w:rsidR="003846C8" w:rsidRDefault="00000000">
            <w:r>
              <w:rPr>
                <w:sz w:val="20"/>
              </w:rPr>
              <w:t>Metodo HTTP no soportado</w:t>
            </w:r>
          </w:p>
        </w:tc>
        <w:tc>
          <w:tcPr>
            <w:tcW w:w="1869" w:type="dxa"/>
          </w:tcPr>
          <w:p w14:paraId="539755C4" w14:textId="77777777" w:rsidR="003846C8" w:rsidRDefault="00000000">
            <w:r>
              <w:rPr>
                <w:sz w:val="20"/>
              </w:rPr>
              <w:t>500</w:t>
            </w:r>
          </w:p>
        </w:tc>
        <w:tc>
          <w:tcPr>
            <w:tcW w:w="1871" w:type="dxa"/>
          </w:tcPr>
          <w:p w14:paraId="6FC22401" w14:textId="77777777" w:rsidR="003846C8" w:rsidRDefault="00000000">
            <w:r>
              <w:rPr>
                <w:b/>
                <w:sz w:val="20"/>
              </w:rPr>
              <w:t>NO_EVITADO</w:t>
            </w:r>
          </w:p>
        </w:tc>
        <w:tc>
          <w:tcPr>
            <w:tcW w:w="1870" w:type="dxa"/>
          </w:tcPr>
          <w:p w14:paraId="05EC3879" w14:textId="77777777" w:rsidR="003846C8" w:rsidRDefault="00000000">
            <w:r>
              <w:rPr>
                <w:sz w:val="20"/>
              </w:rPr>
              <w:t>0.008</w:t>
            </w:r>
          </w:p>
        </w:tc>
      </w:tr>
      <w:tr w:rsidR="003846C8" w14:paraId="0344707C" w14:textId="77777777" w:rsidTr="001D7294">
        <w:tc>
          <w:tcPr>
            <w:tcW w:w="704" w:type="dxa"/>
          </w:tcPr>
          <w:p w14:paraId="5B09E0A7" w14:textId="77777777" w:rsidR="003846C8" w:rsidRDefault="00000000">
            <w:r>
              <w:rPr>
                <w:sz w:val="20"/>
              </w:rPr>
              <w:t>10</w:t>
            </w:r>
          </w:p>
        </w:tc>
        <w:tc>
          <w:tcPr>
            <w:tcW w:w="3036" w:type="dxa"/>
          </w:tcPr>
          <w:p w14:paraId="24FC4CA6" w14:textId="77777777" w:rsidR="003846C8" w:rsidRDefault="00000000">
            <w:r>
              <w:rPr>
                <w:sz w:val="20"/>
              </w:rPr>
              <w:t>Content-Type incorrecto</w:t>
            </w:r>
          </w:p>
        </w:tc>
        <w:tc>
          <w:tcPr>
            <w:tcW w:w="1869" w:type="dxa"/>
          </w:tcPr>
          <w:p w14:paraId="7E1537F2" w14:textId="77777777" w:rsidR="003846C8" w:rsidRDefault="00000000">
            <w:r>
              <w:rPr>
                <w:sz w:val="20"/>
              </w:rPr>
              <w:t>500</w:t>
            </w:r>
          </w:p>
        </w:tc>
        <w:tc>
          <w:tcPr>
            <w:tcW w:w="1871" w:type="dxa"/>
          </w:tcPr>
          <w:p w14:paraId="0F102F3C" w14:textId="77777777" w:rsidR="003846C8" w:rsidRDefault="00000000">
            <w:r>
              <w:rPr>
                <w:b/>
                <w:sz w:val="20"/>
              </w:rPr>
              <w:t>NO_EVITADO</w:t>
            </w:r>
          </w:p>
        </w:tc>
        <w:tc>
          <w:tcPr>
            <w:tcW w:w="1870" w:type="dxa"/>
          </w:tcPr>
          <w:p w14:paraId="7AF0CF0F" w14:textId="77777777" w:rsidR="003846C8" w:rsidRDefault="00000000">
            <w:r>
              <w:rPr>
                <w:sz w:val="20"/>
              </w:rPr>
              <w:t>0.011</w:t>
            </w:r>
          </w:p>
        </w:tc>
      </w:tr>
      <w:tr w:rsidR="003846C8" w14:paraId="56B02A6A" w14:textId="77777777" w:rsidTr="001D7294">
        <w:tc>
          <w:tcPr>
            <w:tcW w:w="704" w:type="dxa"/>
          </w:tcPr>
          <w:p w14:paraId="739BE63D" w14:textId="77777777" w:rsidR="003846C8" w:rsidRDefault="00000000">
            <w:r>
              <w:rPr>
                <w:sz w:val="20"/>
              </w:rPr>
              <w:t>11</w:t>
            </w:r>
          </w:p>
        </w:tc>
        <w:tc>
          <w:tcPr>
            <w:tcW w:w="3036" w:type="dxa"/>
          </w:tcPr>
          <w:p w14:paraId="3EDC9DE9" w14:textId="77777777" w:rsidR="003846C8" w:rsidRDefault="00000000">
            <w:r>
              <w:rPr>
                <w:sz w:val="20"/>
              </w:rPr>
              <w:t>Parametro fuera de rango</w:t>
            </w:r>
          </w:p>
        </w:tc>
        <w:tc>
          <w:tcPr>
            <w:tcW w:w="1869" w:type="dxa"/>
          </w:tcPr>
          <w:p w14:paraId="30A2C5D8" w14:textId="77777777" w:rsidR="003846C8" w:rsidRDefault="00000000">
            <w:r>
              <w:rPr>
                <w:sz w:val="20"/>
              </w:rPr>
              <w:t>500</w:t>
            </w:r>
          </w:p>
        </w:tc>
        <w:tc>
          <w:tcPr>
            <w:tcW w:w="1871" w:type="dxa"/>
          </w:tcPr>
          <w:p w14:paraId="6F8CACE8" w14:textId="77777777" w:rsidR="003846C8" w:rsidRDefault="00000000">
            <w:r>
              <w:rPr>
                <w:b/>
                <w:sz w:val="20"/>
              </w:rPr>
              <w:t>NO_EVITADO</w:t>
            </w:r>
          </w:p>
        </w:tc>
        <w:tc>
          <w:tcPr>
            <w:tcW w:w="1870" w:type="dxa"/>
          </w:tcPr>
          <w:p w14:paraId="02D23E64" w14:textId="77777777" w:rsidR="003846C8" w:rsidRDefault="00000000">
            <w:r>
              <w:rPr>
                <w:sz w:val="20"/>
              </w:rPr>
              <w:t>0.020</w:t>
            </w:r>
          </w:p>
        </w:tc>
      </w:tr>
      <w:tr w:rsidR="003846C8" w14:paraId="4955D82B" w14:textId="77777777" w:rsidTr="001D7294">
        <w:tc>
          <w:tcPr>
            <w:tcW w:w="704" w:type="dxa"/>
          </w:tcPr>
          <w:p w14:paraId="3F58052B" w14:textId="77777777" w:rsidR="003846C8" w:rsidRDefault="00000000">
            <w:r>
              <w:rPr>
                <w:sz w:val="20"/>
              </w:rPr>
              <w:t>12</w:t>
            </w:r>
          </w:p>
        </w:tc>
        <w:tc>
          <w:tcPr>
            <w:tcW w:w="3036" w:type="dxa"/>
          </w:tcPr>
          <w:p w14:paraId="2ECB193D" w14:textId="77777777" w:rsidR="003846C8" w:rsidRDefault="00000000">
            <w:r>
              <w:rPr>
                <w:sz w:val="20"/>
              </w:rPr>
              <w:t>Cuerpo vacio requerido</w:t>
            </w:r>
          </w:p>
        </w:tc>
        <w:tc>
          <w:tcPr>
            <w:tcW w:w="1869" w:type="dxa"/>
          </w:tcPr>
          <w:p w14:paraId="4094121A" w14:textId="77777777" w:rsidR="003846C8" w:rsidRDefault="00000000">
            <w:r>
              <w:rPr>
                <w:sz w:val="20"/>
              </w:rPr>
              <w:t>500</w:t>
            </w:r>
          </w:p>
        </w:tc>
        <w:tc>
          <w:tcPr>
            <w:tcW w:w="1871" w:type="dxa"/>
          </w:tcPr>
          <w:p w14:paraId="0B873A3A" w14:textId="77777777" w:rsidR="003846C8" w:rsidRDefault="00000000">
            <w:r>
              <w:rPr>
                <w:b/>
                <w:sz w:val="20"/>
              </w:rPr>
              <w:t>NO_EVITADO</w:t>
            </w:r>
          </w:p>
        </w:tc>
        <w:tc>
          <w:tcPr>
            <w:tcW w:w="1870" w:type="dxa"/>
          </w:tcPr>
          <w:p w14:paraId="5DD1812F" w14:textId="77777777" w:rsidR="003846C8" w:rsidRDefault="00000000">
            <w:r>
              <w:rPr>
                <w:sz w:val="20"/>
              </w:rPr>
              <w:t>0.010</w:t>
            </w:r>
          </w:p>
        </w:tc>
      </w:tr>
    </w:tbl>
    <w:p w14:paraId="4C55BC6B" w14:textId="65A865B3" w:rsidR="00BC4171" w:rsidRPr="00BC4171" w:rsidRDefault="008959C2" w:rsidP="00BC4171">
      <w:pPr>
        <w:spacing w:line="480" w:lineRule="auto"/>
        <w:ind w:firstLine="720"/>
        <w:jc w:val="both"/>
        <w:rPr>
          <w:sz w:val="20"/>
        </w:rPr>
      </w:pPr>
      <w:r>
        <w:rPr>
          <w:i/>
          <w:sz w:val="20"/>
        </w:rPr>
        <w:t xml:space="preserve">Nota. </w:t>
      </w:r>
      <w:r>
        <w:rPr>
          <w:sz w:val="20"/>
        </w:rPr>
        <w:t>Un caso cuenta como EVITADO solo si la respuesta es un 4xx controlado; los seis casos en 500 constituyen fallos no evitados (datos crudos en resultados/tolerancia a fallos/primera_ejecucion/). Σ latencias = 0.953 s; X de RFt-3-S = 0.953/12 = 0.079 s.</w:t>
      </w:r>
    </w:p>
    <w:p w14:paraId="6A7D0597" w14:textId="079D974B" w:rsidR="002F6859" w:rsidRDefault="001D7294">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2B21A1ED" w:rsidR="002F6859" w:rsidRDefault="001D7415">
      <w:pPr>
        <w:spacing w:line="480" w:lineRule="auto"/>
        <w:ind w:firstLine="720"/>
        <w:jc w:val="both"/>
      </w:pPr>
      <w:r w:rsidRPr="001D7415">
        <w:t>El instrumento de medición no se limitó a un ejercicio formal: detectó una deficiencia concreta del producto. La ejecución de RFt-1-G arrojó X = 0.5 (Tabla 5): seis de los doce patrones de fallo inyectados (JSON malformado, identificador inválido, método no soportado, Content-Type incorrecto, parámetro fuera de rango y cuerpo vacío) devolvieron respuestas 500 no controladas, en lugar del 4xx esperado. Los seis casos evitados (violación de validación, credenciales incorrectas, recurso inexistente, ruta inexistente, acceso sin autenticación y token corrupto) sí respondieron con estados 4xx controlados. Este hallazgo confirma la utilidad del instrumento: permite identificar con precisión qué patrones de fallo no están siendo controlados actualmente, información que de otro modo no sería visible sin una medición sistemática. El detalle exacto del manejo interno de excepciones que provoca estas seis respuestas 500 queda fuera del alcance de esta medición, ya que esta se basa en el comportamiento observable de la API desde un cliente externo, no en inspección de código; se propone como línea de trabajo futuro.</w:t>
      </w:r>
    </w:p>
    <w:p w14:paraId="3D464F17" w14:textId="77777777" w:rsidR="00973741" w:rsidRDefault="00973741">
      <w:pPr>
        <w:spacing w:line="480" w:lineRule="auto"/>
        <w:ind w:firstLine="720"/>
        <w:jc w:val="both"/>
      </w:pPr>
    </w:p>
    <w:p w14:paraId="04A3A3B0" w14:textId="77777777" w:rsidR="00201DAD" w:rsidRDefault="00201DAD" w:rsidP="00201DAD">
      <w:pPr>
        <w:pStyle w:val="Ttulo2"/>
      </w:pPr>
      <w:r>
        <w:t>Limitaciones</w:t>
      </w:r>
    </w:p>
    <w:p w14:paraId="5A94612C" w14:textId="2577686C" w:rsidR="00973741" w:rsidRDefault="00201DAD" w:rsidP="00973741">
      <w:pPr>
        <w:spacing w:line="480" w:lineRule="auto"/>
        <w:ind w:firstLine="720"/>
        <w:jc w:val="both"/>
      </w:pPr>
      <w:r>
        <w:t>Primero</w:t>
      </w:r>
      <w:r w:rsidR="00862F7B" w:rsidRPr="00862F7B">
        <w:t xml:space="preserve">, RFt-2-S local da 0 por diseño del despliegue y Render free sigue siendo un punto único de fallo del backend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 Quinto, y más </w:t>
      </w:r>
      <w:r w:rsidR="00862F7B" w:rsidRPr="00862F7B">
        <w:lastRenderedPageBreak/>
        <w:t>importante, los seis casos con respuesta 500 (Tabla 5) representan una deficiencia real del sistema aún no corregida al momento de esta medición, y esta medición no permite determinar su causa exacta a nivel de código.</w:t>
      </w:r>
    </w:p>
    <w:p w14:paraId="770FC85E" w14:textId="77777777" w:rsidR="00973741" w:rsidRDefault="00973741" w:rsidP="00933F8D">
      <w:pPr>
        <w:spacing w:line="480" w:lineRule="auto"/>
        <w:jc w:val="both"/>
      </w:pPr>
    </w:p>
    <w:p w14:paraId="22A28D24" w14:textId="77777777" w:rsidR="002F6859" w:rsidRDefault="008959C2">
      <w:pPr>
        <w:pStyle w:val="Ttulo2"/>
      </w:pPr>
      <w:r>
        <w:t>Trabajo Futuro</w:t>
      </w:r>
    </w:p>
    <w:p w14:paraId="0B5D48EA" w14:textId="4768D4BD" w:rsidR="005B7AD6" w:rsidRPr="005B7AD6" w:rsidRDefault="00933F8D" w:rsidP="005B7AD6">
      <w:pPr>
        <w:spacing w:line="480" w:lineRule="auto"/>
        <w:ind w:firstLine="720"/>
        <w:jc w:val="both"/>
      </w:pPr>
      <w:r w:rsidRPr="00933F8D">
        <w:t>Como mejoras se propone: (a) investigar a nivel de código la causa de las seis respuestas 500 no controladas y corregir el manejo de excepciones correspondiente, luego volver a ejecutar la batería para verificar si RFt-1-G alcanza X = 1.0; (b) replicar las pruebas de interoperabilidad como colección de Postman ejecutada con Newman, herramienta ampliamente reconocida, manteniendo los scripts de PowerShell como verificación cruzada; (c) ejecutar tres corridas de RFt-3-S y reportar media y desviación estándar; y (d) medir la subcaracterística de disponibilidad (Tabla 16) con la infraestructura ya preparada en el repositorio</w:t>
      </w:r>
      <w:r w:rsidR="008959C2">
        <w:t>.</w:t>
      </w:r>
    </w:p>
    <w:p w14:paraId="0931ECEA" w14:textId="48081FD2" w:rsidR="002F6859" w:rsidRDefault="00596221">
      <w:pPr>
        <w:pStyle w:val="Ttulo1"/>
        <w:pageBreakBefore/>
        <w:jc w:val="center"/>
      </w:pPr>
      <w:r>
        <w:lastRenderedPageBreak/>
        <w:t>CONCLUSIONES</w:t>
      </w:r>
    </w:p>
    <w:p w14:paraId="5B5A7DEF" w14:textId="5C3D9FD4" w:rsidR="002F6859" w:rsidRDefault="003B48EF">
      <w:pPr>
        <w:spacing w:line="480" w:lineRule="auto"/>
        <w:ind w:firstLine="720"/>
        <w:jc w:val="both"/>
      </w:pPr>
      <w:r w:rsidRPr="003B48EF">
        <w:t>El Sistema de Restaurantes de Tingo María demuestra interoperabilidad plena, con X = 1.0 en las tres medidas de la Tabla 8 de ISO/IEC 25023. En tolerancia a fallos, la medición reveló una deficiencia real: solo seis de los doce patrones de fallo fueron evitados (RFt-1-G = 0.5), con seis respuestas 500 no controladas correspondientes a JSON malformado, identificador con tipo inválido, método HTTP no soportado, Content-Type incorrecto, parámetro fuera de rango y cuerpo vacío. Aun así, el sistema notifica sus fallos con rapidez (0.079 s en promedio, RFt-3-S) y el servicio permaneció operativo tras toda la batería. La principal oportunidad de mejora es doble: por un lado, investigar y corregir el manejo de excepciones responsable de los seis patrones no evitados; por otro, atender la redundancia de componentes (RFt-2-S), nula en el entorno local y parcial en producción. Los scripts de PowerShell, los archivos CSV de resultados y los criterios de evaluación documentados hacen posible repetir la medición sin intervención manual y verificar en una futura entrega si las correcciones propuestas elevan RFt-1-G a un nivel aceptable. Los resultados completos, con fórmulas que se recalculan al editar los datos, están disponibles en el libro Excel que acompaña a este informe</w:t>
      </w:r>
      <w:r w:rsidR="00EB6C9A" w:rsidRPr="00EB6C9A">
        <w:t>.</w:t>
      </w:r>
    </w:p>
    <w:p w14:paraId="399E2B1E" w14:textId="3A1701A1" w:rsidR="002F6859" w:rsidRPr="00B066C0" w:rsidRDefault="00596221">
      <w:pPr>
        <w:pStyle w:val="Ttulo1"/>
        <w:pageBreakBefore/>
        <w:jc w:val="center"/>
        <w:rPr>
          <w:lang w:val="en-US"/>
        </w:rPr>
      </w:pPr>
      <w:r w:rsidRPr="00B066C0">
        <w:rPr>
          <w:lang w:val="en-US"/>
        </w:rPr>
        <w:lastRenderedPageBreak/>
        <w:t>REFERENCIAS</w:t>
      </w:r>
    </w:p>
    <w:p w14:paraId="03E8E9F4"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rsidP="00596221">
      <w:pPr>
        <w:spacing w:line="480" w:lineRule="auto"/>
        <w:ind w:left="720" w:hanging="720"/>
        <w:jc w:val="both"/>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rsidP="00596221">
      <w:pPr>
        <w:spacing w:line="480" w:lineRule="auto"/>
        <w:ind w:left="720" w:hanging="720"/>
        <w:jc w:val="both"/>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DC40E" w14:textId="77777777" w:rsidR="006B7A32" w:rsidRDefault="006B7A32">
      <w:r>
        <w:separator/>
      </w:r>
    </w:p>
  </w:endnote>
  <w:endnote w:type="continuationSeparator" w:id="0">
    <w:p w14:paraId="66946933" w14:textId="77777777" w:rsidR="006B7A32" w:rsidRDefault="006B7A32">
      <w:r>
        <w:continuationSeparator/>
      </w:r>
    </w:p>
  </w:endnote>
  <w:endnote w:type="continuationNotice" w:id="1">
    <w:p w14:paraId="722BFDB6" w14:textId="77777777" w:rsidR="006B7A32" w:rsidRDefault="006B7A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2A6EF" w14:textId="77777777" w:rsidR="006B7A32" w:rsidRDefault="006B7A32">
      <w:r>
        <w:separator/>
      </w:r>
    </w:p>
  </w:footnote>
  <w:footnote w:type="continuationSeparator" w:id="0">
    <w:p w14:paraId="6ED03C00" w14:textId="77777777" w:rsidR="006B7A32" w:rsidRDefault="006B7A32">
      <w:r>
        <w:continuationSeparator/>
      </w:r>
    </w:p>
  </w:footnote>
  <w:footnote w:type="continuationNotice" w:id="1">
    <w:p w14:paraId="5B236078" w14:textId="77777777" w:rsidR="006B7A32" w:rsidRDefault="006B7A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A341B"/>
    <w:multiLevelType w:val="hybridMultilevel"/>
    <w:tmpl w:val="5F849DCE"/>
    <w:lvl w:ilvl="0" w:tplc="8916AA9E">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1"/>
    <w:lvlOverride w:ilvl="0">
      <w:startOverride w:val="1"/>
    </w:lvlOverride>
  </w:num>
  <w:num w:numId="2" w16cid:durableId="6083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12660"/>
    <w:rsid w:val="00125A08"/>
    <w:rsid w:val="00153186"/>
    <w:rsid w:val="001572BD"/>
    <w:rsid w:val="001B4F44"/>
    <w:rsid w:val="001C15E7"/>
    <w:rsid w:val="001D2364"/>
    <w:rsid w:val="001D7294"/>
    <w:rsid w:val="001D7415"/>
    <w:rsid w:val="00201DAD"/>
    <w:rsid w:val="002178D3"/>
    <w:rsid w:val="0022475E"/>
    <w:rsid w:val="00287182"/>
    <w:rsid w:val="002F6859"/>
    <w:rsid w:val="003019DD"/>
    <w:rsid w:val="003417FE"/>
    <w:rsid w:val="003635F2"/>
    <w:rsid w:val="00381C2A"/>
    <w:rsid w:val="003846C8"/>
    <w:rsid w:val="003B48EF"/>
    <w:rsid w:val="003C1989"/>
    <w:rsid w:val="003C2126"/>
    <w:rsid w:val="003D06D4"/>
    <w:rsid w:val="003F595C"/>
    <w:rsid w:val="00463039"/>
    <w:rsid w:val="004960D9"/>
    <w:rsid w:val="0050266A"/>
    <w:rsid w:val="00533699"/>
    <w:rsid w:val="00535F30"/>
    <w:rsid w:val="0055657B"/>
    <w:rsid w:val="00583818"/>
    <w:rsid w:val="00596221"/>
    <w:rsid w:val="005A2236"/>
    <w:rsid w:val="005A358B"/>
    <w:rsid w:val="005B1267"/>
    <w:rsid w:val="005B7AD6"/>
    <w:rsid w:val="005D10B4"/>
    <w:rsid w:val="005F6156"/>
    <w:rsid w:val="00622146"/>
    <w:rsid w:val="00635E83"/>
    <w:rsid w:val="00645621"/>
    <w:rsid w:val="006A2CE9"/>
    <w:rsid w:val="006B4139"/>
    <w:rsid w:val="006B7A32"/>
    <w:rsid w:val="006D7C02"/>
    <w:rsid w:val="00703F4A"/>
    <w:rsid w:val="00717F27"/>
    <w:rsid w:val="0072256B"/>
    <w:rsid w:val="00736A54"/>
    <w:rsid w:val="007511EB"/>
    <w:rsid w:val="00754C0D"/>
    <w:rsid w:val="00763E76"/>
    <w:rsid w:val="007859CC"/>
    <w:rsid w:val="007A307B"/>
    <w:rsid w:val="007E27F9"/>
    <w:rsid w:val="008247EF"/>
    <w:rsid w:val="00825D79"/>
    <w:rsid w:val="00862F7B"/>
    <w:rsid w:val="00865468"/>
    <w:rsid w:val="00884AF3"/>
    <w:rsid w:val="008959C2"/>
    <w:rsid w:val="008A70FD"/>
    <w:rsid w:val="008D186C"/>
    <w:rsid w:val="008D590B"/>
    <w:rsid w:val="008F5991"/>
    <w:rsid w:val="00933F8D"/>
    <w:rsid w:val="0095395D"/>
    <w:rsid w:val="00973741"/>
    <w:rsid w:val="009A41D4"/>
    <w:rsid w:val="00A31D37"/>
    <w:rsid w:val="00A330FF"/>
    <w:rsid w:val="00A571CE"/>
    <w:rsid w:val="00A77ADC"/>
    <w:rsid w:val="00A81CDF"/>
    <w:rsid w:val="00AC6C73"/>
    <w:rsid w:val="00B04B8A"/>
    <w:rsid w:val="00B066C0"/>
    <w:rsid w:val="00B109BA"/>
    <w:rsid w:val="00B72FD4"/>
    <w:rsid w:val="00BC4171"/>
    <w:rsid w:val="00BD7786"/>
    <w:rsid w:val="00BF1960"/>
    <w:rsid w:val="00C171BB"/>
    <w:rsid w:val="00C3080F"/>
    <w:rsid w:val="00C416B6"/>
    <w:rsid w:val="00CC7383"/>
    <w:rsid w:val="00D10D9A"/>
    <w:rsid w:val="00D73E9E"/>
    <w:rsid w:val="00D7683E"/>
    <w:rsid w:val="00D93E16"/>
    <w:rsid w:val="00D952F1"/>
    <w:rsid w:val="00DB2B87"/>
    <w:rsid w:val="00DD5AFB"/>
    <w:rsid w:val="00DE7335"/>
    <w:rsid w:val="00E82CC8"/>
    <w:rsid w:val="00E83C88"/>
    <w:rsid w:val="00E90236"/>
    <w:rsid w:val="00EA0D04"/>
    <w:rsid w:val="00EB6C9A"/>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90236"/>
    <w:pPr>
      <w:numPr>
        <w:numId w:val="2"/>
      </w:num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rsid w:val="00112660"/>
    <w:pPr>
      <w:spacing w:line="480" w:lineRule="auto"/>
      <w:outlineLvl w:val="2"/>
    </w:pPr>
    <w:rPr>
      <w:b/>
      <w:bCs/>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Props1.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3.xml><?xml version="1.0" encoding="utf-8"?>
<ds:datastoreItem xmlns:ds="http://schemas.openxmlformats.org/officeDocument/2006/customXml" ds:itemID="{144E7005-E70F-4A52-849C-845191B1F98A}">
  <ds:schemaRefs>
    <ds:schemaRef ds:uri="http://schemas.microsoft.com/office/2006/metadata/properties"/>
    <ds:schemaRef ds:uri="http://schemas.microsoft.com/office/infopath/2007/PartnerControls"/>
    <ds:schemaRef ds:uri="a7062d68-12c0-4e37-bd6e-f749cdef6880"/>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12</Pages>
  <Words>2513</Words>
  <Characters>13824</Characters>
  <Application>Microsoft Office Word</Application>
  <DocSecurity>0</DocSecurity>
  <Lines>115</Lines>
  <Paragraphs>32</Paragraphs>
  <ScaleCrop>false</ScaleCrop>
  <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Carlos Aldair Benitez Tello-Ing. en Informatica y Sistemas</cp:lastModifiedBy>
  <cp:revision>28</cp:revision>
  <dcterms:created xsi:type="dcterms:W3CDTF">2026-07-07T17:38:00Z</dcterms:created>
  <dcterms:modified xsi:type="dcterms:W3CDTF">2026-07-08T02:05:00Z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