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67DD1A" w14:textId="77777777" w:rsidR="00C37D67" w:rsidRDefault="00A52942">
      <w:r>
        <w:t xml:space="preserve">Secondary production and plankton trophic interactions along </w:t>
      </w:r>
      <w:proofErr w:type="spellStart"/>
      <w:r>
        <w:t>Kuroshio</w:t>
      </w:r>
      <w:proofErr w:type="spellEnd"/>
      <w:r>
        <w:t xml:space="preserve"> from subtropical to temperate area</w:t>
      </w:r>
    </w:p>
    <w:p w14:paraId="6599DA6D" w14:textId="77777777" w:rsidR="00A52942" w:rsidRDefault="00A52942"/>
    <w:p w14:paraId="5A5D7957" w14:textId="08C4D8CB" w:rsidR="00A52942" w:rsidRDefault="00A52942" w:rsidP="00500544">
      <w:pPr>
        <w:ind w:firstLineChars="118" w:firstLine="283"/>
      </w:pPr>
      <w:r>
        <w:t xml:space="preserve">In this cruise, we plan to measure </w:t>
      </w:r>
      <w:r w:rsidR="00AC4A84">
        <w:t xml:space="preserve">(1) </w:t>
      </w:r>
      <w:r>
        <w:t xml:space="preserve">the </w:t>
      </w:r>
      <w:r w:rsidR="00DA1CAA">
        <w:t xml:space="preserve">secondary </w:t>
      </w:r>
      <w:r w:rsidR="00AC4A84">
        <w:t xml:space="preserve">production, and (2) the ingestion rates of </w:t>
      </w:r>
      <w:r w:rsidR="00DA1CAA">
        <w:t xml:space="preserve">heterotrophic </w:t>
      </w:r>
      <w:r w:rsidR="00CC6ECC">
        <w:t>plankton. For secondary production</w:t>
      </w:r>
      <w:r w:rsidR="00DA1CAA">
        <w:t xml:space="preserve"> of &lt;200 </w:t>
      </w:r>
      <w:proofErr w:type="spellStart"/>
      <w:r w:rsidR="00DA1CAA">
        <w:rPr>
          <w:rFonts w:ascii="Cambria" w:hAnsi="Cambria"/>
        </w:rPr>
        <w:t>μ</w:t>
      </w:r>
      <w:r w:rsidR="00DA1CAA">
        <w:t>m</w:t>
      </w:r>
      <w:proofErr w:type="spellEnd"/>
      <w:r w:rsidR="00DA1CAA">
        <w:t xml:space="preserve"> plankton</w:t>
      </w:r>
      <w:r w:rsidR="00CC6ECC">
        <w:t>, we will measure</w:t>
      </w:r>
      <w:r w:rsidR="00DA1CAA">
        <w:t xml:space="preserve"> the</w:t>
      </w:r>
      <w:r w:rsidR="00CC6ECC">
        <w:t xml:space="preserve"> </w:t>
      </w:r>
      <w:r w:rsidR="00DA1CAA">
        <w:t xml:space="preserve">biomass and growth rates </w:t>
      </w:r>
      <w:r w:rsidR="00CC6ECC">
        <w:t xml:space="preserve">of </w:t>
      </w:r>
      <w:proofErr w:type="spellStart"/>
      <w:r w:rsidR="00CC6ECC">
        <w:t>nano</w:t>
      </w:r>
      <w:proofErr w:type="spellEnd"/>
      <w:r w:rsidR="00DA1CAA">
        <w:t>-</w:t>
      </w:r>
      <w:r w:rsidR="00CC6ECC">
        <w:t xml:space="preserve"> and </w:t>
      </w:r>
      <w:proofErr w:type="spellStart"/>
      <w:r w:rsidR="00CC6ECC">
        <w:t>microzooplankton</w:t>
      </w:r>
      <w:proofErr w:type="spellEnd"/>
      <w:r w:rsidR="00CC6ECC">
        <w:t xml:space="preserve"> by </w:t>
      </w:r>
      <w:r w:rsidR="00DA1CAA">
        <w:t>incubation of predator-removed seawater.</w:t>
      </w:r>
      <w:r w:rsidR="00CC6ECC">
        <w:t xml:space="preserve"> </w:t>
      </w:r>
      <w:r w:rsidR="00DA1CAA">
        <w:t xml:space="preserve">For secondary production of </w:t>
      </w:r>
      <w:proofErr w:type="spellStart"/>
      <w:r w:rsidR="00DA1CAA">
        <w:t>mesozooplankton</w:t>
      </w:r>
      <w:proofErr w:type="spellEnd"/>
      <w:r w:rsidR="00DA1CAA">
        <w:t xml:space="preserve"> (mainly copepods),</w:t>
      </w:r>
      <w:r w:rsidR="00CC6ECC">
        <w:t xml:space="preserve"> </w:t>
      </w:r>
      <w:r w:rsidR="00DA1CAA">
        <w:t xml:space="preserve">we will measure the biomass and growth rates by artificial cohort incubations. </w:t>
      </w:r>
      <w:r w:rsidR="00AC4A84">
        <w:t xml:space="preserve">To fully disentangle the </w:t>
      </w:r>
      <w:r w:rsidR="00C27B64">
        <w:t xml:space="preserve">trophic interactions in the plankton food web in the </w:t>
      </w:r>
      <w:proofErr w:type="spellStart"/>
      <w:r w:rsidR="00C27B64">
        <w:t>Kuroshio</w:t>
      </w:r>
      <w:proofErr w:type="spellEnd"/>
      <w:r w:rsidR="00CC6ECC">
        <w:t xml:space="preserve">, we will </w:t>
      </w:r>
      <w:proofErr w:type="gramStart"/>
      <w:r w:rsidR="00CC6ECC">
        <w:t>size-fractionated</w:t>
      </w:r>
      <w:proofErr w:type="gramEnd"/>
      <w:r w:rsidR="00CC6ECC">
        <w:t xml:space="preserve"> the plankton community and conducted dilution experiments on </w:t>
      </w:r>
      <w:proofErr w:type="spellStart"/>
      <w:r w:rsidR="00CC6ECC">
        <w:t>nanozooplankton</w:t>
      </w:r>
      <w:proofErr w:type="spellEnd"/>
      <w:r w:rsidR="00CC6ECC">
        <w:t xml:space="preserve">, </w:t>
      </w:r>
      <w:proofErr w:type="spellStart"/>
      <w:r w:rsidR="00CC6ECC">
        <w:t>microzooplankton</w:t>
      </w:r>
      <w:proofErr w:type="spellEnd"/>
      <w:r w:rsidR="00CC6ECC">
        <w:t xml:space="preserve">, and </w:t>
      </w:r>
      <w:proofErr w:type="spellStart"/>
      <w:r w:rsidR="00CC6ECC">
        <w:t>mesozooplankton</w:t>
      </w:r>
      <w:proofErr w:type="spellEnd"/>
      <w:r w:rsidR="00CC6ECC">
        <w:t xml:space="preserve"> grazers.</w:t>
      </w:r>
    </w:p>
    <w:p w14:paraId="02BD9DD2" w14:textId="77777777" w:rsidR="00DA1CAA" w:rsidRDefault="00DA1CAA"/>
    <w:p w14:paraId="3F5C2C00" w14:textId="009E8079" w:rsidR="00DA1CAA" w:rsidRDefault="00DA1CAA" w:rsidP="00146C74">
      <w:pPr>
        <w:pStyle w:val="a5"/>
        <w:numPr>
          <w:ilvl w:val="0"/>
          <w:numId w:val="1"/>
        </w:numPr>
        <w:ind w:leftChars="0"/>
      </w:pPr>
      <w:r>
        <w:t>Secondary production and growth rate</w:t>
      </w:r>
    </w:p>
    <w:p w14:paraId="7C0D6917" w14:textId="77777777" w:rsidR="00146C74" w:rsidRDefault="00146C74" w:rsidP="00107B79">
      <w:pPr>
        <w:ind w:leftChars="59" w:left="142" w:firstLine="283"/>
      </w:pPr>
      <w:r>
        <w:t xml:space="preserve">Secondary production of plankton group </w:t>
      </w:r>
      <w:proofErr w:type="spellStart"/>
      <w:r w:rsidRPr="00500544">
        <w:rPr>
          <w:i/>
        </w:rPr>
        <w:t>i</w:t>
      </w:r>
      <w:proofErr w:type="spellEnd"/>
      <w:r>
        <w:t xml:space="preserve"> (</w:t>
      </w:r>
      <w:proofErr w:type="spellStart"/>
      <w:r w:rsidRPr="00500544">
        <w:rPr>
          <w:i/>
        </w:rPr>
        <w:t>SP</w:t>
      </w:r>
      <w:r w:rsidRPr="00500544">
        <w:rPr>
          <w:i/>
          <w:vertAlign w:val="subscript"/>
        </w:rPr>
        <w:t>i</w:t>
      </w:r>
      <w:proofErr w:type="spellEnd"/>
      <w:r>
        <w:t xml:space="preserve">) </w:t>
      </w:r>
      <w:proofErr w:type="gramStart"/>
      <w:r>
        <w:t>is</w:t>
      </w:r>
      <w:proofErr w:type="gramEnd"/>
      <w:r>
        <w:t xml:space="preserve"> defined as</w:t>
      </w:r>
    </w:p>
    <w:p w14:paraId="298584C1" w14:textId="77777777" w:rsidR="00146C74" w:rsidRDefault="00146C74" w:rsidP="00146C74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</w:t>
      </w:r>
    </w:p>
    <w:p w14:paraId="4B1191A6" w14:textId="39BD48AA" w:rsidR="00146C74" w:rsidRDefault="00146C74" w:rsidP="00107B79">
      <w:pPr>
        <w:pStyle w:val="a5"/>
        <w:ind w:leftChars="59" w:left="142"/>
      </w:pPr>
      <w:proofErr w:type="gramStart"/>
      <w:r>
        <w:t>where</w:t>
      </w:r>
      <w:proofErr w:type="gramEnd"/>
      <w:r>
        <w:t xml:space="preserve"> </w:t>
      </w:r>
      <w:proofErr w:type="spellStart"/>
      <w:r w:rsidRPr="00EC0E89">
        <w:rPr>
          <w:i/>
        </w:rPr>
        <w:t>GR</w:t>
      </w:r>
      <w:r w:rsidRPr="00EC0E89">
        <w:rPr>
          <w:i/>
          <w:vertAlign w:val="subscript"/>
        </w:rPr>
        <w:t>i</w:t>
      </w:r>
      <w:proofErr w:type="spellEnd"/>
      <w:r w:rsidRPr="00EC0E89">
        <w:rPr>
          <w:i/>
        </w:rPr>
        <w:t xml:space="preserve"> </w:t>
      </w:r>
      <w:r>
        <w:t xml:space="preserve">is the mass-specific growth rate and </w:t>
      </w:r>
      <w:r w:rsidRPr="00756304">
        <w:rPr>
          <w:i/>
        </w:rPr>
        <w:t>B</w:t>
      </w:r>
      <w:r w:rsidRPr="00756304">
        <w:rPr>
          <w:i/>
          <w:vertAlign w:val="subscript"/>
        </w:rPr>
        <w:t>i</w:t>
      </w:r>
      <w:r>
        <w:t xml:space="preserve"> is the biomass of group</w:t>
      </w:r>
      <w:r w:rsidRPr="00756304">
        <w:rPr>
          <w:i/>
        </w:rPr>
        <w:t xml:space="preserve"> </w:t>
      </w:r>
      <w:proofErr w:type="spellStart"/>
      <w:r w:rsidRPr="00756304">
        <w:rPr>
          <w:i/>
        </w:rPr>
        <w:t>i</w:t>
      </w:r>
      <w:proofErr w:type="spellEnd"/>
      <w:r>
        <w:t xml:space="preserve">. We assign three main zooplankton groups by size (a) 100-150 </w:t>
      </w:r>
      <w:proofErr w:type="spellStart"/>
      <w:r>
        <w:rPr>
          <w:rFonts w:ascii="Cambria" w:hAnsi="Cambria"/>
        </w:rPr>
        <w:t>μ</w:t>
      </w:r>
      <w:r>
        <w:t>m</w:t>
      </w:r>
      <w:proofErr w:type="spellEnd"/>
      <w:r>
        <w:t xml:space="preserve"> (</w:t>
      </w:r>
      <w:proofErr w:type="spellStart"/>
      <w:r>
        <w:t>copepodites</w:t>
      </w:r>
      <w:proofErr w:type="spellEnd"/>
      <w:r>
        <w:t xml:space="preserve">) and 50-80 </w:t>
      </w:r>
      <w:proofErr w:type="spellStart"/>
      <w:r>
        <w:rPr>
          <w:rFonts w:ascii="Cambria" w:hAnsi="Cambria"/>
        </w:rPr>
        <w:t>μ</w:t>
      </w:r>
      <w:r>
        <w:t>m</w:t>
      </w:r>
      <w:proofErr w:type="spellEnd"/>
      <w:r>
        <w:t xml:space="preserve"> (</w:t>
      </w:r>
      <w:proofErr w:type="spellStart"/>
      <w:r>
        <w:t>nauplii</w:t>
      </w:r>
      <w:proofErr w:type="spellEnd"/>
      <w:r>
        <w:t xml:space="preserve">) copepods, (b) 20-200 </w:t>
      </w:r>
      <w:proofErr w:type="spellStart"/>
      <w:r>
        <w:rPr>
          <w:rFonts w:ascii="Cambria" w:hAnsi="Cambria"/>
        </w:rPr>
        <w:t>μ</w:t>
      </w:r>
      <w:r>
        <w:t>m</w:t>
      </w:r>
      <w:proofErr w:type="spellEnd"/>
      <w:r>
        <w:t xml:space="preserve"> (ciliates and large flagellates) </w:t>
      </w:r>
      <w:proofErr w:type="spellStart"/>
      <w:r>
        <w:t>microzooplankton</w:t>
      </w:r>
      <w:proofErr w:type="spellEnd"/>
      <w:r>
        <w:t xml:space="preserve">, and (b) 2-20 </w:t>
      </w:r>
      <w:proofErr w:type="spellStart"/>
      <w:r>
        <w:rPr>
          <w:rFonts w:ascii="Cambria" w:hAnsi="Cambria"/>
        </w:rPr>
        <w:t>μ</w:t>
      </w:r>
      <w:r>
        <w:t>m</w:t>
      </w:r>
      <w:proofErr w:type="spellEnd"/>
      <w:r>
        <w:t xml:space="preserve"> (flagellates) heterotrophic </w:t>
      </w:r>
      <w:proofErr w:type="spellStart"/>
      <w:r>
        <w:t>nanoplankton</w:t>
      </w:r>
      <w:proofErr w:type="spellEnd"/>
      <w:r>
        <w:t>.</w:t>
      </w:r>
      <w:r w:rsidR="00A203B1">
        <w:t xml:space="preserve"> GR and B of the </w:t>
      </w:r>
      <w:proofErr w:type="gramStart"/>
      <w:r w:rsidR="00A203B1">
        <w:t>three zooplankton</w:t>
      </w:r>
      <w:proofErr w:type="gramEnd"/>
      <w:r w:rsidR="00A203B1">
        <w:t xml:space="preserve"> group will be measured.</w:t>
      </w:r>
    </w:p>
    <w:p w14:paraId="10D992FF" w14:textId="77777777" w:rsidR="00107B79" w:rsidRDefault="00107B79" w:rsidP="00146C74">
      <w:pPr>
        <w:pStyle w:val="a5"/>
        <w:ind w:leftChars="0" w:left="0"/>
      </w:pPr>
    </w:p>
    <w:p w14:paraId="0C0D1F21" w14:textId="4620D89F" w:rsidR="00146C74" w:rsidRDefault="00146C74" w:rsidP="00146C74">
      <w:pPr>
        <w:pStyle w:val="a5"/>
        <w:numPr>
          <w:ilvl w:val="0"/>
          <w:numId w:val="2"/>
        </w:numPr>
        <w:ind w:leftChars="0"/>
      </w:pPr>
      <w:r>
        <w:t>Copepod mass-specific growth rate</w:t>
      </w:r>
    </w:p>
    <w:p w14:paraId="75233854" w14:textId="462C6FD5" w:rsidR="00146C74" w:rsidRDefault="00146C74" w:rsidP="00146C74">
      <w:pPr>
        <w:pStyle w:val="a5"/>
        <w:ind w:leftChars="0" w:left="360"/>
      </w:pPr>
      <w:r>
        <w:t xml:space="preserve">20 L </w:t>
      </w:r>
      <w:proofErr w:type="spellStart"/>
      <w:r>
        <w:t>cubitainers</w:t>
      </w:r>
      <w:proofErr w:type="spellEnd"/>
      <w:r>
        <w:t xml:space="preserve"> will be filled with 18 L incubation water with plankton &lt; 50 </w:t>
      </w:r>
      <w:proofErr w:type="spellStart"/>
      <w:r>
        <w:rPr>
          <w:rFonts w:ascii="Cambria" w:hAnsi="Cambria"/>
        </w:rPr>
        <w:t>μ</w:t>
      </w:r>
      <w:r>
        <w:t>m</w:t>
      </w:r>
      <w:proofErr w:type="spellEnd"/>
      <w:r>
        <w:t xml:space="preserve">. </w:t>
      </w:r>
      <w:proofErr w:type="spellStart"/>
      <w:r>
        <w:t>Nauplii</w:t>
      </w:r>
      <w:proofErr w:type="spellEnd"/>
      <w:r>
        <w:t xml:space="preserve"> and </w:t>
      </w:r>
      <w:proofErr w:type="spellStart"/>
      <w:r>
        <w:t>copepodites</w:t>
      </w:r>
      <w:proofErr w:type="spellEnd"/>
      <w:r>
        <w:t xml:space="preserve"> will be collected by 20-min vertical tow of 50/100 </w:t>
      </w:r>
      <w:proofErr w:type="spellStart"/>
      <w:r>
        <w:rPr>
          <w:rFonts w:ascii="Cambria" w:hAnsi="Cambria"/>
        </w:rPr>
        <w:t>μ</w:t>
      </w:r>
      <w:r>
        <w:t>m</w:t>
      </w:r>
      <w:proofErr w:type="spellEnd"/>
      <w:r>
        <w:t xml:space="preserve"> plankton nets and gently suspended in 20 L incubation </w:t>
      </w:r>
      <w:proofErr w:type="gramStart"/>
      <w:r>
        <w:t>sea water</w:t>
      </w:r>
      <w:proofErr w:type="gramEnd"/>
      <w:r>
        <w:t xml:space="preserve">. Fill the remaining space of </w:t>
      </w:r>
      <w:proofErr w:type="spellStart"/>
      <w:r>
        <w:t>cubitainers</w:t>
      </w:r>
      <w:proofErr w:type="spellEnd"/>
      <w:r>
        <w:t xml:space="preserve"> with </w:t>
      </w:r>
      <w:proofErr w:type="spellStart"/>
      <w:r>
        <w:t>nauplii</w:t>
      </w:r>
      <w:proofErr w:type="spellEnd"/>
      <w:r>
        <w:t>/</w:t>
      </w:r>
      <w:proofErr w:type="spellStart"/>
      <w:r>
        <w:t>copepodites</w:t>
      </w:r>
      <w:proofErr w:type="spellEnd"/>
      <w:r>
        <w:t xml:space="preserve"> grazer by reverse filtering the </w:t>
      </w:r>
      <w:proofErr w:type="gramStart"/>
      <w:r w:rsidR="00E14BC7">
        <w:t>sea water</w:t>
      </w:r>
      <w:proofErr w:type="gramEnd"/>
      <w:r w:rsidR="00E14BC7">
        <w:t xml:space="preserve"> with </w:t>
      </w:r>
      <w:r>
        <w:t>copepods</w:t>
      </w:r>
      <w:r w:rsidR="00E14BC7">
        <w:t xml:space="preserve"> through 80/150 </w:t>
      </w:r>
      <w:proofErr w:type="spellStart"/>
      <w:r w:rsidR="00E14BC7">
        <w:rPr>
          <w:rFonts w:ascii="Cambria" w:hAnsi="Cambria"/>
        </w:rPr>
        <w:t>μ</w:t>
      </w:r>
      <w:r w:rsidR="00E14BC7">
        <w:t>m</w:t>
      </w:r>
      <w:proofErr w:type="spellEnd"/>
      <w:r w:rsidR="00E14BC7">
        <w:t xml:space="preserve"> sieves. </w:t>
      </w:r>
      <w:proofErr w:type="spellStart"/>
      <w:r w:rsidR="00E14BC7">
        <w:t>Nauplii</w:t>
      </w:r>
      <w:proofErr w:type="spellEnd"/>
      <w:r w:rsidR="00E14BC7">
        <w:t xml:space="preserve"> and </w:t>
      </w:r>
      <w:proofErr w:type="spellStart"/>
      <w:r w:rsidR="00E14BC7">
        <w:t>copepodites</w:t>
      </w:r>
      <w:proofErr w:type="spellEnd"/>
      <w:r w:rsidR="00E14BC7">
        <w:t xml:space="preserve"> will be incubated for 24 and 48 </w:t>
      </w:r>
      <w:proofErr w:type="spellStart"/>
      <w:r w:rsidR="00E14BC7">
        <w:t>hrs</w:t>
      </w:r>
      <w:proofErr w:type="spellEnd"/>
      <w:r w:rsidR="00E14BC7">
        <w:t>, respectively. Copepods before and after incubation will be preserved and bring back to Taiwan for analysis.</w:t>
      </w:r>
    </w:p>
    <w:p w14:paraId="12B6319E" w14:textId="75D5F312" w:rsidR="00E14BC7" w:rsidRDefault="00E14BC7" w:rsidP="00146C74">
      <w:pPr>
        <w:pStyle w:val="a5"/>
        <w:ind w:leftChars="0" w:left="360"/>
      </w:pPr>
      <w:r>
        <w:t>[Equipment]</w:t>
      </w:r>
    </w:p>
    <w:p w14:paraId="2BDAE177" w14:textId="6CD7CC66" w:rsidR="00E14BC7" w:rsidRDefault="00E14BC7" w:rsidP="00E14BC7">
      <w:pPr>
        <w:pStyle w:val="a5"/>
        <w:numPr>
          <w:ilvl w:val="0"/>
          <w:numId w:val="3"/>
        </w:numPr>
        <w:ind w:leftChars="0"/>
      </w:pPr>
      <w:r>
        <w:t xml:space="preserve">20L </w:t>
      </w:r>
      <w:proofErr w:type="spellStart"/>
      <w:r>
        <w:t>cubitainers</w:t>
      </w:r>
      <w:proofErr w:type="spellEnd"/>
      <w:r>
        <w:t>, 6 per set of experiment</w:t>
      </w:r>
    </w:p>
    <w:p w14:paraId="070869AD" w14:textId="11FBF08F" w:rsidR="00E14BC7" w:rsidRDefault="00E14BC7" w:rsidP="00E14BC7">
      <w:pPr>
        <w:pStyle w:val="a5"/>
        <w:numPr>
          <w:ilvl w:val="0"/>
          <w:numId w:val="3"/>
        </w:numPr>
        <w:ind w:leftChars="0"/>
      </w:pPr>
      <w:r>
        <w:lastRenderedPageBreak/>
        <w:t>100L dark incubation tanks or 100L portable coolers with lid, 2 per set of experiment</w:t>
      </w:r>
    </w:p>
    <w:p w14:paraId="2DC959B8" w14:textId="4BA7E405" w:rsidR="00E14BC7" w:rsidRDefault="00E14BC7" w:rsidP="00E14BC7">
      <w:pPr>
        <w:pStyle w:val="a5"/>
        <w:numPr>
          <w:ilvl w:val="0"/>
          <w:numId w:val="3"/>
        </w:numPr>
        <w:ind w:leftChars="0"/>
      </w:pPr>
      <w:r>
        <w:t xml:space="preserve">80 and 150 </w:t>
      </w:r>
      <w:proofErr w:type="spellStart"/>
      <w:r>
        <w:rPr>
          <w:rFonts w:ascii="Cambria" w:hAnsi="Cambria"/>
        </w:rPr>
        <w:t>μ</w:t>
      </w:r>
      <w:r>
        <w:t>m</w:t>
      </w:r>
      <w:proofErr w:type="spellEnd"/>
      <w:r>
        <w:t xml:space="preserve"> sieves for reverse filtration</w:t>
      </w:r>
    </w:p>
    <w:p w14:paraId="02E36A5D" w14:textId="26987A98" w:rsidR="00E14BC7" w:rsidRDefault="00E14BC7" w:rsidP="00E14BC7">
      <w:pPr>
        <w:pStyle w:val="a5"/>
        <w:numPr>
          <w:ilvl w:val="0"/>
          <w:numId w:val="3"/>
        </w:numPr>
        <w:ind w:leftChars="0"/>
      </w:pPr>
      <w:r>
        <w:t>100mL plastic bottles, 8 per set of experiment</w:t>
      </w:r>
    </w:p>
    <w:p w14:paraId="42A3EDF6" w14:textId="25ECE0EB" w:rsidR="00E14BC7" w:rsidRDefault="00E14BC7" w:rsidP="00E14BC7">
      <w:pPr>
        <w:pStyle w:val="a5"/>
        <w:numPr>
          <w:ilvl w:val="0"/>
          <w:numId w:val="3"/>
        </w:numPr>
        <w:ind w:leftChars="0"/>
      </w:pPr>
      <w:proofErr w:type="gramStart"/>
      <w:r>
        <w:t>formalin</w:t>
      </w:r>
      <w:proofErr w:type="gramEnd"/>
    </w:p>
    <w:p w14:paraId="334A9670" w14:textId="77777777" w:rsidR="00107B79" w:rsidRDefault="00107B79" w:rsidP="00107B79">
      <w:pPr>
        <w:ind w:left="360"/>
      </w:pPr>
    </w:p>
    <w:p w14:paraId="42B7272C" w14:textId="70F542B5" w:rsidR="00146C74" w:rsidRDefault="00146C74" w:rsidP="00146C74">
      <w:pPr>
        <w:pStyle w:val="a5"/>
        <w:numPr>
          <w:ilvl w:val="0"/>
          <w:numId w:val="2"/>
        </w:numPr>
        <w:ind w:leftChars="0"/>
      </w:pPr>
      <w:proofErr w:type="spellStart"/>
      <w:r>
        <w:t>Microzooplankton</w:t>
      </w:r>
      <w:proofErr w:type="spellEnd"/>
      <w:r>
        <w:t xml:space="preserve"> growth rate</w:t>
      </w:r>
    </w:p>
    <w:p w14:paraId="625C651A" w14:textId="48643915" w:rsidR="00E14BC7" w:rsidRDefault="00D50B65" w:rsidP="00E14BC7">
      <w:pPr>
        <w:pStyle w:val="a5"/>
        <w:ind w:leftChars="0" w:left="360"/>
      </w:pPr>
      <w:r>
        <w:t xml:space="preserve">Prepare 10 L 200 </w:t>
      </w:r>
      <w:proofErr w:type="spellStart"/>
      <w:r>
        <w:rPr>
          <w:rFonts w:ascii="Cambria" w:hAnsi="Cambria"/>
        </w:rPr>
        <w:t>μ</w:t>
      </w:r>
      <w:r>
        <w:t>m</w:t>
      </w:r>
      <w:proofErr w:type="spellEnd"/>
      <w:r>
        <w:t xml:space="preserve"> </w:t>
      </w:r>
      <w:r w:rsidR="00BF7D17">
        <w:t>filtered seawater. Fille</w:t>
      </w:r>
      <w:r>
        <w:t xml:space="preserve">d 2L carboys with 200 </w:t>
      </w:r>
      <w:proofErr w:type="spellStart"/>
      <w:r>
        <w:rPr>
          <w:rFonts w:ascii="Cambria" w:hAnsi="Cambria"/>
        </w:rPr>
        <w:t>μ</w:t>
      </w:r>
      <w:r>
        <w:t>m</w:t>
      </w:r>
      <w:proofErr w:type="spellEnd"/>
      <w:r>
        <w:t xml:space="preserve"> filtered seawater and incubate for 24 hrs. The body mass </w:t>
      </w:r>
      <w:r w:rsidR="008F0CC8">
        <w:t xml:space="preserve">distribution </w:t>
      </w:r>
      <w:r>
        <w:t xml:space="preserve">of fresh </w:t>
      </w:r>
      <w:proofErr w:type="spellStart"/>
      <w:r>
        <w:t>microzooplankton</w:t>
      </w:r>
      <w:proofErr w:type="spellEnd"/>
      <w:r>
        <w:t xml:space="preserve"> before and after dilution incubation will be measured recorded by </w:t>
      </w:r>
      <w:proofErr w:type="spellStart"/>
      <w:r>
        <w:t>FlowCAM</w:t>
      </w:r>
      <w:proofErr w:type="spellEnd"/>
      <w:r>
        <w:t xml:space="preserve"> (ideally).</w:t>
      </w:r>
    </w:p>
    <w:p w14:paraId="208085D1" w14:textId="2A35A270" w:rsidR="00D50B65" w:rsidRDefault="00D50B65" w:rsidP="00E14BC7">
      <w:pPr>
        <w:pStyle w:val="a5"/>
        <w:ind w:leftChars="0" w:left="360"/>
      </w:pPr>
      <w:r>
        <w:t>[Equipment]</w:t>
      </w:r>
    </w:p>
    <w:p w14:paraId="66A56D8A" w14:textId="352A6676" w:rsidR="00D50B65" w:rsidRDefault="00D50B65" w:rsidP="00D50B65">
      <w:pPr>
        <w:pStyle w:val="a5"/>
        <w:numPr>
          <w:ilvl w:val="0"/>
          <w:numId w:val="3"/>
        </w:numPr>
        <w:ind w:leftChars="0"/>
      </w:pPr>
      <w:r>
        <w:t xml:space="preserve">Portable </w:t>
      </w:r>
      <w:proofErr w:type="spellStart"/>
      <w:r>
        <w:t>FlowCAM</w:t>
      </w:r>
      <w:proofErr w:type="spellEnd"/>
      <w:r>
        <w:t xml:space="preserve"> with fluorescent trigger</w:t>
      </w:r>
    </w:p>
    <w:p w14:paraId="5A373C24" w14:textId="140B0779" w:rsidR="00D50B65" w:rsidRDefault="00D50B65" w:rsidP="00D50B65">
      <w:pPr>
        <w:pStyle w:val="a5"/>
        <w:numPr>
          <w:ilvl w:val="0"/>
          <w:numId w:val="3"/>
        </w:numPr>
        <w:ind w:leftChars="0"/>
      </w:pPr>
      <w:r>
        <w:t>Portable pump</w:t>
      </w:r>
    </w:p>
    <w:p w14:paraId="045879C3" w14:textId="2BA2505D" w:rsidR="00D50B65" w:rsidRDefault="008F0CC8" w:rsidP="00D50B65">
      <w:pPr>
        <w:pStyle w:val="a5"/>
        <w:numPr>
          <w:ilvl w:val="0"/>
          <w:numId w:val="3"/>
        </w:numPr>
        <w:ind w:leftChars="0"/>
      </w:pPr>
      <w:r>
        <w:t>10L carboys, 1</w:t>
      </w:r>
      <w:r w:rsidR="00D50B65">
        <w:t xml:space="preserve"> per set of experiment</w:t>
      </w:r>
    </w:p>
    <w:p w14:paraId="36A97CA2" w14:textId="30D2B35D" w:rsidR="00D50B65" w:rsidRDefault="008F0CC8" w:rsidP="00D50B65">
      <w:pPr>
        <w:pStyle w:val="a5"/>
        <w:numPr>
          <w:ilvl w:val="0"/>
          <w:numId w:val="3"/>
        </w:numPr>
        <w:ind w:leftChars="0"/>
      </w:pPr>
      <w:r>
        <w:t>2L carboys, 3</w:t>
      </w:r>
      <w:r w:rsidR="00D50B65">
        <w:t xml:space="preserve"> per set of experiment</w:t>
      </w:r>
    </w:p>
    <w:p w14:paraId="7C0C7320" w14:textId="1E62EDCF" w:rsidR="00D50B65" w:rsidRDefault="00D50B65" w:rsidP="00D50B65">
      <w:pPr>
        <w:pStyle w:val="a5"/>
        <w:numPr>
          <w:ilvl w:val="0"/>
          <w:numId w:val="3"/>
        </w:numPr>
        <w:ind w:leftChars="0"/>
      </w:pPr>
      <w:r>
        <w:t>2</w:t>
      </w:r>
      <w:r w:rsidR="00A203B1">
        <w:t>00</w:t>
      </w:r>
      <w:r>
        <w:t xml:space="preserve"> </w:t>
      </w:r>
      <w:proofErr w:type="spellStart"/>
      <w:r>
        <w:rPr>
          <w:rFonts w:ascii="Cambria" w:hAnsi="Cambria"/>
        </w:rPr>
        <w:t>μ</w:t>
      </w:r>
      <w:r>
        <w:t>m</w:t>
      </w:r>
      <w:proofErr w:type="spellEnd"/>
      <w:r>
        <w:t xml:space="preserve"> filters</w:t>
      </w:r>
    </w:p>
    <w:p w14:paraId="057D4C0C" w14:textId="77777777" w:rsidR="00107B79" w:rsidRDefault="00107B79" w:rsidP="00107B79">
      <w:pPr>
        <w:ind w:left="360"/>
      </w:pPr>
    </w:p>
    <w:p w14:paraId="0B7D5617" w14:textId="6C228216" w:rsidR="00E14BC7" w:rsidRDefault="00D50B65" w:rsidP="00146C74">
      <w:pPr>
        <w:pStyle w:val="a5"/>
        <w:numPr>
          <w:ilvl w:val="0"/>
          <w:numId w:val="2"/>
        </w:numPr>
        <w:ind w:leftChars="0"/>
      </w:pPr>
      <w:r>
        <w:t xml:space="preserve">Heterotrophic </w:t>
      </w:r>
      <w:proofErr w:type="spellStart"/>
      <w:r>
        <w:t>nanoplankton</w:t>
      </w:r>
      <w:proofErr w:type="spellEnd"/>
      <w:r>
        <w:t xml:space="preserve"> growth rate</w:t>
      </w:r>
    </w:p>
    <w:p w14:paraId="743F306D" w14:textId="57E34AB8" w:rsidR="00A203B1" w:rsidRDefault="00A203B1" w:rsidP="00A203B1">
      <w:pPr>
        <w:pStyle w:val="a5"/>
        <w:ind w:leftChars="0" w:left="360"/>
      </w:pPr>
      <w:r>
        <w:t xml:space="preserve">Prepare 10 L 20 </w:t>
      </w:r>
      <w:proofErr w:type="spellStart"/>
      <w:r>
        <w:rPr>
          <w:rFonts w:ascii="Cambria" w:hAnsi="Cambria"/>
        </w:rPr>
        <w:t>μ</w:t>
      </w:r>
      <w:r>
        <w:t>m</w:t>
      </w:r>
      <w:proofErr w:type="spellEnd"/>
      <w:r>
        <w:t xml:space="preserve"> filtered seawater. Filled 2L carboys with 20 </w:t>
      </w:r>
      <w:proofErr w:type="spellStart"/>
      <w:r>
        <w:rPr>
          <w:rFonts w:ascii="Cambria" w:hAnsi="Cambria"/>
        </w:rPr>
        <w:t>μ</w:t>
      </w:r>
      <w:r>
        <w:t>m</w:t>
      </w:r>
      <w:proofErr w:type="spellEnd"/>
      <w:r>
        <w:t xml:space="preserve"> filtered seawater and incubate for 24 hrs. The body mass distribution of fresh </w:t>
      </w:r>
      <w:proofErr w:type="spellStart"/>
      <w:r>
        <w:t>microzooplankton</w:t>
      </w:r>
      <w:proofErr w:type="spellEnd"/>
      <w:r>
        <w:t xml:space="preserve"> before and after dilution incubation will be measured recorded by </w:t>
      </w:r>
      <w:proofErr w:type="spellStart"/>
      <w:r>
        <w:t>FlowCAM</w:t>
      </w:r>
      <w:proofErr w:type="spellEnd"/>
      <w:r>
        <w:t xml:space="preserve"> (ideally).</w:t>
      </w:r>
    </w:p>
    <w:p w14:paraId="3731BC36" w14:textId="77777777" w:rsidR="00A203B1" w:rsidRDefault="00A203B1" w:rsidP="00A203B1">
      <w:pPr>
        <w:pStyle w:val="a5"/>
        <w:ind w:leftChars="0" w:left="360"/>
      </w:pPr>
      <w:r>
        <w:t>[Equipment]</w:t>
      </w:r>
    </w:p>
    <w:p w14:paraId="0A0E2BC7" w14:textId="77777777" w:rsidR="00A203B1" w:rsidRDefault="00A203B1" w:rsidP="00A203B1">
      <w:pPr>
        <w:pStyle w:val="a5"/>
        <w:numPr>
          <w:ilvl w:val="0"/>
          <w:numId w:val="3"/>
        </w:numPr>
        <w:ind w:leftChars="0"/>
      </w:pPr>
      <w:r>
        <w:t xml:space="preserve">Portable </w:t>
      </w:r>
      <w:proofErr w:type="spellStart"/>
      <w:r>
        <w:t>FlowCAM</w:t>
      </w:r>
      <w:proofErr w:type="spellEnd"/>
      <w:r>
        <w:t xml:space="preserve"> with fluorescent trigger</w:t>
      </w:r>
    </w:p>
    <w:p w14:paraId="5CB221B2" w14:textId="77777777" w:rsidR="00A203B1" w:rsidRDefault="00A203B1" w:rsidP="00A203B1">
      <w:pPr>
        <w:pStyle w:val="a5"/>
        <w:numPr>
          <w:ilvl w:val="0"/>
          <w:numId w:val="3"/>
        </w:numPr>
        <w:ind w:leftChars="0"/>
      </w:pPr>
      <w:r>
        <w:t>Portable pump</w:t>
      </w:r>
    </w:p>
    <w:p w14:paraId="38C3908B" w14:textId="77777777" w:rsidR="00A203B1" w:rsidRDefault="00A203B1" w:rsidP="00A203B1">
      <w:pPr>
        <w:pStyle w:val="a5"/>
        <w:numPr>
          <w:ilvl w:val="0"/>
          <w:numId w:val="3"/>
        </w:numPr>
        <w:ind w:leftChars="0"/>
      </w:pPr>
      <w:r>
        <w:t>10L carboys, 1 per set of experiment</w:t>
      </w:r>
    </w:p>
    <w:p w14:paraId="10FCB0FA" w14:textId="77777777" w:rsidR="00A203B1" w:rsidRDefault="00A203B1" w:rsidP="00A203B1">
      <w:pPr>
        <w:pStyle w:val="a5"/>
        <w:numPr>
          <w:ilvl w:val="0"/>
          <w:numId w:val="3"/>
        </w:numPr>
        <w:ind w:leftChars="0"/>
      </w:pPr>
      <w:r>
        <w:t>2L carboys, 3 per set of experiment</w:t>
      </w:r>
    </w:p>
    <w:p w14:paraId="56FE4ABF" w14:textId="5D0B34E5" w:rsidR="00A203B1" w:rsidRDefault="00A203B1" w:rsidP="00A203B1">
      <w:pPr>
        <w:pStyle w:val="a5"/>
        <w:numPr>
          <w:ilvl w:val="0"/>
          <w:numId w:val="3"/>
        </w:numPr>
        <w:ind w:leftChars="0"/>
      </w:pPr>
      <w:r>
        <w:t xml:space="preserve">20 </w:t>
      </w:r>
      <w:proofErr w:type="spellStart"/>
      <w:r w:rsidRPr="00A203B1">
        <w:rPr>
          <w:rFonts w:ascii="Cambria" w:hAnsi="Cambria"/>
        </w:rPr>
        <w:t>μ</w:t>
      </w:r>
      <w:r>
        <w:t>m</w:t>
      </w:r>
      <w:proofErr w:type="spellEnd"/>
      <w:r>
        <w:t xml:space="preserve"> filters</w:t>
      </w:r>
    </w:p>
    <w:p w14:paraId="5449DCD7" w14:textId="36DD7EE4" w:rsidR="00A203B1" w:rsidRDefault="00A203B1" w:rsidP="00A203B1">
      <w:r>
        <w:t xml:space="preserve">Biomass of copepods will be estimated by </w:t>
      </w:r>
      <w:r w:rsidR="006C195E">
        <w:t xml:space="preserve">zooplankton community collected by </w:t>
      </w:r>
      <w:proofErr w:type="gramStart"/>
      <w:r w:rsidR="006C195E">
        <w:t xml:space="preserve">50 </w:t>
      </w:r>
      <w:proofErr w:type="spellStart"/>
      <w:r w:rsidR="006C195E">
        <w:rPr>
          <w:rFonts w:ascii="Cambria" w:hAnsi="Cambria"/>
        </w:rPr>
        <w:t>μ</w:t>
      </w:r>
      <w:r w:rsidR="006C195E">
        <w:t>m</w:t>
      </w:r>
      <w:proofErr w:type="spellEnd"/>
      <w:proofErr w:type="gramEnd"/>
      <w:r w:rsidR="006C195E">
        <w:t xml:space="preserve"> plankton net. </w:t>
      </w:r>
      <w:r w:rsidR="006C195E" w:rsidRPr="00107B79">
        <w:rPr>
          <w:highlight w:val="yellow"/>
        </w:rPr>
        <w:t xml:space="preserve">Biomass of </w:t>
      </w:r>
      <w:proofErr w:type="spellStart"/>
      <w:r w:rsidR="006C195E" w:rsidRPr="00107B79">
        <w:rPr>
          <w:highlight w:val="yellow"/>
        </w:rPr>
        <w:t>microzooplankton</w:t>
      </w:r>
      <w:proofErr w:type="spellEnd"/>
      <w:r w:rsidR="006C195E" w:rsidRPr="00107B79">
        <w:rPr>
          <w:highlight w:val="yellow"/>
        </w:rPr>
        <w:t xml:space="preserve"> and </w:t>
      </w:r>
      <w:proofErr w:type="spellStart"/>
      <w:r w:rsidR="006C195E" w:rsidRPr="00107B79">
        <w:rPr>
          <w:highlight w:val="yellow"/>
        </w:rPr>
        <w:t>nanoplankton</w:t>
      </w:r>
      <w:proofErr w:type="spellEnd"/>
      <w:r w:rsidR="006C195E" w:rsidRPr="00107B79">
        <w:rPr>
          <w:highlight w:val="yellow"/>
        </w:rPr>
        <w:t xml:space="preserve"> will be </w:t>
      </w:r>
      <w:proofErr w:type="spellStart"/>
      <w:r w:rsidR="006C195E" w:rsidRPr="00107B79">
        <w:rPr>
          <w:highlight w:val="yellow"/>
        </w:rPr>
        <w:t>numeralized</w:t>
      </w:r>
      <w:proofErr w:type="spellEnd"/>
      <w:r w:rsidR="006C195E" w:rsidRPr="00107B79">
        <w:rPr>
          <w:highlight w:val="yellow"/>
        </w:rPr>
        <w:t xml:space="preserve"> by </w:t>
      </w:r>
      <w:proofErr w:type="spellStart"/>
      <w:r w:rsidR="006C195E" w:rsidRPr="00107B79">
        <w:rPr>
          <w:highlight w:val="yellow"/>
        </w:rPr>
        <w:t>gluta</w:t>
      </w:r>
      <w:r w:rsidR="00A97664" w:rsidRPr="00107B79">
        <w:rPr>
          <w:highlight w:val="yellow"/>
        </w:rPr>
        <w:t>ralde</w:t>
      </w:r>
      <w:r w:rsidR="006C195E" w:rsidRPr="00107B79">
        <w:rPr>
          <w:highlight w:val="yellow"/>
        </w:rPr>
        <w:t>hyde</w:t>
      </w:r>
      <w:proofErr w:type="spellEnd"/>
      <w:r w:rsidR="006C195E" w:rsidRPr="00107B79">
        <w:rPr>
          <w:highlight w:val="yellow"/>
        </w:rPr>
        <w:t>- and paraformaldehyde-fixed water samples.</w:t>
      </w:r>
    </w:p>
    <w:p w14:paraId="6A59CEB6" w14:textId="7064423B" w:rsidR="00A97664" w:rsidRDefault="00A97664" w:rsidP="00A203B1">
      <w:r>
        <w:t>[Equipment]</w:t>
      </w:r>
    </w:p>
    <w:p w14:paraId="514DB3E3" w14:textId="6ED0A9C9" w:rsidR="00A97664" w:rsidRDefault="00A97664" w:rsidP="00A97664">
      <w:pPr>
        <w:pStyle w:val="a5"/>
        <w:numPr>
          <w:ilvl w:val="0"/>
          <w:numId w:val="3"/>
        </w:numPr>
        <w:ind w:leftChars="0"/>
      </w:pPr>
      <w:r>
        <w:t xml:space="preserve">50 </w:t>
      </w:r>
      <w:proofErr w:type="spellStart"/>
      <w:r w:rsidRPr="00A97664">
        <w:rPr>
          <w:rFonts w:ascii="Cambria" w:hAnsi="Cambria"/>
        </w:rPr>
        <w:t>μ</w:t>
      </w:r>
      <w:r>
        <w:t>m</w:t>
      </w:r>
      <w:proofErr w:type="spellEnd"/>
      <w:r>
        <w:t xml:space="preserve"> plankton net</w:t>
      </w:r>
    </w:p>
    <w:p w14:paraId="65071F11" w14:textId="1D1C194F" w:rsidR="00A97664" w:rsidRDefault="0060691F" w:rsidP="00A97664">
      <w:pPr>
        <w:pStyle w:val="a5"/>
        <w:numPr>
          <w:ilvl w:val="0"/>
          <w:numId w:val="3"/>
        </w:numPr>
        <w:ind w:leftChars="0"/>
      </w:pPr>
      <w:r>
        <w:t xml:space="preserve">20 </w:t>
      </w:r>
      <w:proofErr w:type="spellStart"/>
      <w:r>
        <w:rPr>
          <w:rFonts w:ascii="Cambria" w:hAnsi="Cambria"/>
        </w:rPr>
        <w:t>μ</w:t>
      </w:r>
      <w:r>
        <w:t>m</w:t>
      </w:r>
      <w:proofErr w:type="spellEnd"/>
      <w:r>
        <w:t xml:space="preserve"> sieve</w:t>
      </w:r>
    </w:p>
    <w:p w14:paraId="32AC7548" w14:textId="5A965525" w:rsidR="0060691F" w:rsidRDefault="0060691F" w:rsidP="00A97664">
      <w:pPr>
        <w:pStyle w:val="a5"/>
        <w:numPr>
          <w:ilvl w:val="0"/>
          <w:numId w:val="3"/>
        </w:numPr>
        <w:ind w:leftChars="0"/>
      </w:pPr>
      <w:proofErr w:type="gramStart"/>
      <w:r>
        <w:t>paraformaldehyde</w:t>
      </w:r>
      <w:proofErr w:type="gramEnd"/>
    </w:p>
    <w:p w14:paraId="5A03B07B" w14:textId="544D4CF3" w:rsidR="0060691F" w:rsidRDefault="0060691F" w:rsidP="00A97664">
      <w:pPr>
        <w:pStyle w:val="a5"/>
        <w:numPr>
          <w:ilvl w:val="0"/>
          <w:numId w:val="3"/>
        </w:numPr>
        <w:ind w:leftChars="0"/>
      </w:pPr>
      <w:proofErr w:type="spellStart"/>
      <w:proofErr w:type="gramStart"/>
      <w:r>
        <w:t>glutaraldehyde</w:t>
      </w:r>
      <w:proofErr w:type="spellEnd"/>
      <w:proofErr w:type="gramEnd"/>
    </w:p>
    <w:p w14:paraId="6FD71596" w14:textId="77777777" w:rsidR="00494BFF" w:rsidRDefault="00494BFF" w:rsidP="00494BFF"/>
    <w:p w14:paraId="28BD48CC" w14:textId="059C8753" w:rsidR="00146C74" w:rsidRDefault="0060691F" w:rsidP="00146C74">
      <w:pPr>
        <w:pStyle w:val="a5"/>
        <w:numPr>
          <w:ilvl w:val="0"/>
          <w:numId w:val="1"/>
        </w:numPr>
        <w:ind w:leftChars="0"/>
      </w:pPr>
      <w:r>
        <w:t xml:space="preserve"> Ingestion rates</w:t>
      </w:r>
    </w:p>
    <w:p w14:paraId="0563AEA4" w14:textId="545D7E47" w:rsidR="00107B79" w:rsidRDefault="00107B79" w:rsidP="00107B79">
      <w:pPr>
        <w:pStyle w:val="a5"/>
        <w:ind w:leftChars="0" w:left="360"/>
      </w:pPr>
      <w:r>
        <w:t xml:space="preserve">Basically, we will use size-fractionated dilution experiments to estimate the ingestion rates of </w:t>
      </w:r>
      <w:proofErr w:type="spellStart"/>
      <w:r>
        <w:t>meso</w:t>
      </w:r>
      <w:proofErr w:type="spellEnd"/>
      <w:r>
        <w:t xml:space="preserve">-, micro- and </w:t>
      </w:r>
      <w:proofErr w:type="spellStart"/>
      <w:r>
        <w:t>nanozooplankton</w:t>
      </w:r>
      <w:proofErr w:type="spellEnd"/>
      <w:r>
        <w:t xml:space="preserve">. We will need at least 2 dark incubation tanks for all the carboys used for the whole set of </w:t>
      </w:r>
      <w:bookmarkStart w:id="0" w:name="_GoBack"/>
      <w:bookmarkEnd w:id="0"/>
      <w:r>
        <w:t>dilution experiments.</w:t>
      </w:r>
    </w:p>
    <w:p w14:paraId="464814E7" w14:textId="77777777" w:rsidR="0060691F" w:rsidRDefault="0060691F" w:rsidP="008F0CC8">
      <w:pPr>
        <w:pStyle w:val="a5"/>
        <w:numPr>
          <w:ilvl w:val="0"/>
          <w:numId w:val="4"/>
        </w:numPr>
        <w:ind w:leftChars="0"/>
      </w:pPr>
      <w:proofErr w:type="spellStart"/>
      <w:r>
        <w:t>Mesozooplankton</w:t>
      </w:r>
      <w:proofErr w:type="spellEnd"/>
      <w:r>
        <w:t xml:space="preserve"> ingestion</w:t>
      </w:r>
    </w:p>
    <w:p w14:paraId="35F6A969" w14:textId="62AF54B1" w:rsidR="00BC30A1" w:rsidRDefault="00EB3E03" w:rsidP="00EB3E03">
      <w:pPr>
        <w:pStyle w:val="a5"/>
        <w:ind w:leftChars="0" w:left="360"/>
      </w:pPr>
      <w:r>
        <w:t xml:space="preserve">Prepare 10 L 20 </w:t>
      </w:r>
      <w:proofErr w:type="spellStart"/>
      <w:r w:rsidRPr="008F0CC8">
        <w:rPr>
          <w:rFonts w:ascii="Cambria" w:hAnsi="Cambria"/>
        </w:rPr>
        <w:t>μ</w:t>
      </w:r>
      <w:r>
        <w:t>m</w:t>
      </w:r>
      <w:proofErr w:type="spellEnd"/>
      <w:r>
        <w:t xml:space="preserve"> filtered seawater, which contains </w:t>
      </w:r>
      <w:proofErr w:type="spellStart"/>
      <w:r>
        <w:t>protist</w:t>
      </w:r>
      <w:proofErr w:type="spellEnd"/>
      <w:r>
        <w:t xml:space="preserve"> prey. Seawater with </w:t>
      </w:r>
      <w:proofErr w:type="spellStart"/>
      <w:r>
        <w:t>mesozooplankton</w:t>
      </w:r>
      <w:proofErr w:type="spellEnd"/>
      <w:r>
        <w:t xml:space="preserve"> grazer is prepared by 20-min vertical tow(s) of </w:t>
      </w:r>
      <w:proofErr w:type="gramStart"/>
      <w:r>
        <w:t xml:space="preserve">50 </w:t>
      </w:r>
      <w:proofErr w:type="spellStart"/>
      <w:r>
        <w:rPr>
          <w:rFonts w:ascii="Cambria" w:hAnsi="Cambria"/>
        </w:rPr>
        <w:t>μ</w:t>
      </w:r>
      <w:r w:rsidR="00BC30A1">
        <w:t>m</w:t>
      </w:r>
      <w:proofErr w:type="spellEnd"/>
      <w:proofErr w:type="gramEnd"/>
      <w:r w:rsidR="00BC30A1">
        <w:t xml:space="preserve"> plankton net;</w:t>
      </w:r>
      <w:r>
        <w:t xml:space="preserve"> </w:t>
      </w:r>
      <w:r w:rsidR="00BC30A1">
        <w:t xml:space="preserve">the net-concentrated grazers will be suspended in 20 L 50 </w:t>
      </w:r>
      <w:proofErr w:type="spellStart"/>
      <w:r w:rsidR="00BC30A1">
        <w:rPr>
          <w:rFonts w:ascii="Cambria" w:hAnsi="Cambria"/>
        </w:rPr>
        <w:t>μ</w:t>
      </w:r>
      <w:r w:rsidR="00BC30A1">
        <w:t>m</w:t>
      </w:r>
      <w:proofErr w:type="spellEnd"/>
      <w:r w:rsidR="00BC30A1">
        <w:t xml:space="preserve">-filtered seawater. </w:t>
      </w:r>
      <w:r>
        <w:t xml:space="preserve">Record the water volume flowing through the net by </w:t>
      </w:r>
      <w:proofErr w:type="spellStart"/>
      <w:r>
        <w:t>flowmeter</w:t>
      </w:r>
      <w:proofErr w:type="spellEnd"/>
      <w:r w:rsidR="00BC30A1">
        <w:t xml:space="preserve"> to back-calculate the </w:t>
      </w:r>
      <w:r w:rsidR="00BC30A1" w:rsidRPr="00BC30A1">
        <w:rPr>
          <w:i/>
        </w:rPr>
        <w:t>in situ</w:t>
      </w:r>
      <w:r w:rsidR="00BC30A1">
        <w:t xml:space="preserve"> density of grazers.</w:t>
      </w:r>
    </w:p>
    <w:p w14:paraId="31CF61ED" w14:textId="7A8CC562" w:rsidR="0060691F" w:rsidRDefault="00494BFF" w:rsidP="00107B79">
      <w:pPr>
        <w:pStyle w:val="a5"/>
        <w:ind w:leftChars="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696649" wp14:editId="3ECB733C">
                <wp:simplePos x="0" y="0"/>
                <wp:positionH relativeFrom="column">
                  <wp:posOffset>228600</wp:posOffset>
                </wp:positionH>
                <wp:positionV relativeFrom="paragraph">
                  <wp:posOffset>122555</wp:posOffset>
                </wp:positionV>
                <wp:extent cx="5270500" cy="914400"/>
                <wp:effectExtent l="0" t="0" r="38100" b="25400"/>
                <wp:wrapSquare wrapText="bothSides"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1E02C" w14:textId="77777777" w:rsidR="00494BFF" w:rsidRDefault="00494BFF" w:rsidP="00494BFF">
                            <w:pPr>
                              <w:pStyle w:val="a5"/>
                              <w:ind w:leftChars="0" w:left="360"/>
                            </w:pPr>
                            <w:r>
                              <w:t xml:space="preserve">Net-concentrating index: </w:t>
                            </w:r>
                            <w:proofErr w:type="spellStart"/>
                            <w:r w:rsidRPr="00BC30A1">
                              <w:rPr>
                                <w:i/>
                              </w:rPr>
                              <w:t>I</w:t>
                            </w:r>
                            <w:r w:rsidRPr="008B235D">
                              <w:rPr>
                                <w:vertAlign w:val="subscript"/>
                              </w:rPr>
                              <w:t>net</w:t>
                            </w:r>
                            <w:proofErr w:type="spellEnd"/>
                            <w:r w:rsidRPr="008B235D"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r w:rsidRPr="008B235D">
                              <w:rPr>
                                <w:i/>
                              </w:rPr>
                              <w:t>F</w:t>
                            </w:r>
                            <w:r>
                              <w:t xml:space="preserve"> /</w:t>
                            </w:r>
                            <w:proofErr w:type="spellStart"/>
                            <w:r w:rsidRPr="006B78D6">
                              <w:rPr>
                                <w:i/>
                              </w:rPr>
                              <w:t>V</w:t>
                            </w:r>
                            <w:r w:rsidRPr="006B78D6">
                              <w:rPr>
                                <w:vertAlign w:val="subscript"/>
                              </w:rPr>
                              <w:t>cod</w:t>
                            </w:r>
                            <w:proofErr w:type="spellEnd"/>
                            <w:r>
                              <w:t xml:space="preserve"> (</w:t>
                            </w:r>
                            <w:r w:rsidRPr="008B235D">
                              <w:rPr>
                                <w:i/>
                              </w:rPr>
                              <w:t>F</w:t>
                            </w:r>
                            <w:r>
                              <w:t xml:space="preserve"> is the water volume (liter) recorded by </w:t>
                            </w:r>
                            <w:proofErr w:type="spellStart"/>
                            <w:r>
                              <w:t>flowmeter</w:t>
                            </w:r>
                            <w:proofErr w:type="spellEnd"/>
                            <w:r>
                              <w:t xml:space="preserve">; </w:t>
                            </w:r>
                            <w:proofErr w:type="spellStart"/>
                            <w:r w:rsidRPr="006B78D6">
                              <w:rPr>
                                <w:i/>
                              </w:rPr>
                              <w:t>V</w:t>
                            </w:r>
                            <w:r w:rsidRPr="006B78D6">
                              <w:rPr>
                                <w:vertAlign w:val="subscript"/>
                              </w:rPr>
                              <w:t>cod</w:t>
                            </w:r>
                            <w:proofErr w:type="spellEnd"/>
                            <w:r>
                              <w:t xml:space="preserve"> is the volume of </w:t>
                            </w:r>
                            <w:proofErr w:type="spellStart"/>
                            <w:r>
                              <w:t>codend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2AE1C2EA" w14:textId="77777777" w:rsidR="00494BFF" w:rsidRDefault="00494BFF" w:rsidP="00494BFF">
                            <w:pPr>
                              <w:pStyle w:val="a5"/>
                              <w:ind w:leftChars="0" w:left="360"/>
                            </w:pPr>
                            <w:r>
                              <w:t xml:space="preserve">Suspending dilution index: </w:t>
                            </w:r>
                            <w:proofErr w:type="spellStart"/>
                            <w:r w:rsidRPr="008B235D">
                              <w:rPr>
                                <w:i/>
                              </w:rPr>
                              <w:t>I</w:t>
                            </w:r>
                            <w:r w:rsidRPr="008B235D">
                              <w:rPr>
                                <w:vertAlign w:val="subscript"/>
                              </w:rPr>
                              <w:t>sus</w:t>
                            </w:r>
                            <w:proofErr w:type="spellEnd"/>
                            <w:r w:rsidRPr="008B235D"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proofErr w:type="spellStart"/>
                            <w:r w:rsidRPr="008B235D">
                              <w:rPr>
                                <w:i/>
                              </w:rPr>
                              <w:t>I</w:t>
                            </w:r>
                            <w:r w:rsidRPr="008B235D">
                              <w:rPr>
                                <w:vertAlign w:val="subscript"/>
                              </w:rPr>
                              <w:t>net</w:t>
                            </w:r>
                            <w:proofErr w:type="spellEnd"/>
                            <w:r>
                              <w:t xml:space="preserve">/21 (21 L is the end-volume of seawater with </w:t>
                            </w:r>
                            <w:proofErr w:type="spellStart"/>
                            <w:r>
                              <w:t>mesozooplankton</w:t>
                            </w:r>
                            <w:proofErr w:type="spellEnd"/>
                            <w:r>
                              <w:t xml:space="preserve"> grazers).</w:t>
                            </w:r>
                          </w:p>
                          <w:p w14:paraId="57675C70" w14:textId="31FF5710" w:rsidR="00494BFF" w:rsidRDefault="00494BFF" w:rsidP="00494BFF">
                            <w:r>
                              <w:t xml:space="preserve">Real grazer density: </w:t>
                            </w:r>
                            <w:proofErr w:type="spellStart"/>
                            <w:r w:rsidRPr="008B235D">
                              <w:rPr>
                                <w:i/>
                              </w:rPr>
                              <w:t>N</w:t>
                            </w:r>
                            <w:r w:rsidRPr="008B235D">
                              <w:rPr>
                                <w:vertAlign w:val="subscript"/>
                              </w:rPr>
                              <w:t>meso</w:t>
                            </w:r>
                            <w:proofErr w:type="spellEnd"/>
                            <w:r>
                              <w:t xml:space="preserve"> = </w:t>
                            </w:r>
                            <w:r w:rsidRPr="008B235D">
                              <w:rPr>
                                <w:i/>
                              </w:rPr>
                              <w:t>N</w:t>
                            </w:r>
                            <w:r w:rsidRPr="008B235D">
                              <w:rPr>
                                <w:vertAlign w:val="subscript"/>
                              </w:rPr>
                              <w:t xml:space="preserve">0, </w:t>
                            </w:r>
                            <w:proofErr w:type="spellStart"/>
                            <w:r w:rsidRPr="008B235D">
                              <w:rPr>
                                <w:vertAlign w:val="subscript"/>
                              </w:rPr>
                              <w:t>meso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 w:rsidRPr="008B235D">
                              <w:rPr>
                                <w:i/>
                              </w:rPr>
                              <w:t>I</w:t>
                            </w:r>
                            <w:r w:rsidRPr="008B235D">
                              <w:rPr>
                                <w:vertAlign w:val="subscript"/>
                              </w:rPr>
                              <w:t>sus</w:t>
                            </w:r>
                            <w:proofErr w:type="spellEnd"/>
                            <w:r>
                              <w:t>. (</w:t>
                            </w:r>
                            <w:r w:rsidRPr="006B78D6">
                              <w:rPr>
                                <w:i/>
                              </w:rPr>
                              <w:t>N</w:t>
                            </w:r>
                            <w:r w:rsidRPr="006B78D6">
                              <w:rPr>
                                <w:vertAlign w:val="subscript"/>
                              </w:rPr>
                              <w:t>0</w:t>
                            </w:r>
                            <w:proofErr w:type="gramStart"/>
                            <w:r w:rsidRPr="006B78D6">
                              <w:rPr>
                                <w:vertAlign w:val="subscript"/>
                              </w:rPr>
                              <w:t>,meso</w:t>
                            </w:r>
                            <w:proofErr w:type="gramEnd"/>
                            <w:r>
                              <w:t xml:space="preserve"> is the concentration of </w:t>
                            </w:r>
                            <w:proofErr w:type="spellStart"/>
                            <w:r>
                              <w:t>mesozooplankton</w:t>
                            </w:r>
                            <w:proofErr w:type="spellEnd"/>
                            <w:r>
                              <w:t xml:space="preserve"> in the seawater with grazer at </w:t>
                            </w:r>
                            <w:r w:rsidRPr="006B78D6">
                              <w:rPr>
                                <w:i/>
                              </w:rPr>
                              <w:t>t</w:t>
                            </w:r>
                            <w:r w:rsidRPr="006B78D6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18pt;margin-top:9.65pt;width:415pt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" filled="f" strokecolor="black [3213]">
                <v:textbox>
                  <w:txbxContent>
                    <w:p w14:paraId="2961E02C" w14:textId="77777777" w:rsidR="00494BFF" w:rsidRDefault="00494BFF" w:rsidP="00494BFF">
                      <w:pPr>
                        <w:pStyle w:val="a5"/>
                        <w:ind w:leftChars="0" w:left="360"/>
                      </w:pPr>
                      <w:r>
                        <w:t xml:space="preserve">Net-concentrating index: </w:t>
                      </w:r>
                      <w:proofErr w:type="spellStart"/>
                      <w:r w:rsidRPr="00BC30A1">
                        <w:rPr>
                          <w:i/>
                        </w:rPr>
                        <w:t>I</w:t>
                      </w:r>
                      <w:r w:rsidRPr="008B235D">
                        <w:rPr>
                          <w:vertAlign w:val="subscript"/>
                        </w:rPr>
                        <w:t>net</w:t>
                      </w:r>
                      <w:proofErr w:type="spellEnd"/>
                      <w:r w:rsidRPr="008B235D">
                        <w:rPr>
                          <w:vertAlign w:val="subscript"/>
                        </w:rPr>
                        <w:t xml:space="preserve"> </w:t>
                      </w:r>
                      <w:r>
                        <w:t xml:space="preserve">= </w:t>
                      </w:r>
                      <w:r w:rsidRPr="008B235D">
                        <w:rPr>
                          <w:i/>
                        </w:rPr>
                        <w:t>F</w:t>
                      </w:r>
                      <w:r>
                        <w:t xml:space="preserve"> /</w:t>
                      </w:r>
                      <w:proofErr w:type="spellStart"/>
                      <w:r w:rsidRPr="006B78D6">
                        <w:rPr>
                          <w:i/>
                        </w:rPr>
                        <w:t>V</w:t>
                      </w:r>
                      <w:r w:rsidRPr="006B78D6">
                        <w:rPr>
                          <w:vertAlign w:val="subscript"/>
                        </w:rPr>
                        <w:t>cod</w:t>
                      </w:r>
                      <w:proofErr w:type="spellEnd"/>
                      <w:r>
                        <w:t xml:space="preserve"> (</w:t>
                      </w:r>
                      <w:r w:rsidRPr="008B235D">
                        <w:rPr>
                          <w:i/>
                        </w:rPr>
                        <w:t>F</w:t>
                      </w:r>
                      <w:r>
                        <w:t xml:space="preserve"> is the water volume (liter) recorded by </w:t>
                      </w:r>
                      <w:proofErr w:type="spellStart"/>
                      <w:r>
                        <w:t>flowmeter</w:t>
                      </w:r>
                      <w:proofErr w:type="spellEnd"/>
                      <w:r>
                        <w:t xml:space="preserve">; </w:t>
                      </w:r>
                      <w:proofErr w:type="spellStart"/>
                      <w:r w:rsidRPr="006B78D6">
                        <w:rPr>
                          <w:i/>
                        </w:rPr>
                        <w:t>V</w:t>
                      </w:r>
                      <w:r w:rsidRPr="006B78D6">
                        <w:rPr>
                          <w:vertAlign w:val="subscript"/>
                        </w:rPr>
                        <w:t>cod</w:t>
                      </w:r>
                      <w:proofErr w:type="spellEnd"/>
                      <w:r>
                        <w:t xml:space="preserve"> is the volume of </w:t>
                      </w:r>
                      <w:proofErr w:type="spellStart"/>
                      <w:r>
                        <w:t>codend</w:t>
                      </w:r>
                      <w:proofErr w:type="spellEnd"/>
                      <w:r>
                        <w:t>).</w:t>
                      </w:r>
                    </w:p>
                    <w:p w14:paraId="2AE1C2EA" w14:textId="77777777" w:rsidR="00494BFF" w:rsidRDefault="00494BFF" w:rsidP="00494BFF">
                      <w:pPr>
                        <w:pStyle w:val="a5"/>
                        <w:ind w:leftChars="0" w:left="360"/>
                      </w:pPr>
                      <w:r>
                        <w:t xml:space="preserve">Suspending dilution index: </w:t>
                      </w:r>
                      <w:proofErr w:type="spellStart"/>
                      <w:r w:rsidRPr="008B235D">
                        <w:rPr>
                          <w:i/>
                        </w:rPr>
                        <w:t>I</w:t>
                      </w:r>
                      <w:r w:rsidRPr="008B235D">
                        <w:rPr>
                          <w:vertAlign w:val="subscript"/>
                        </w:rPr>
                        <w:t>sus</w:t>
                      </w:r>
                      <w:proofErr w:type="spellEnd"/>
                      <w:r w:rsidRPr="008B235D">
                        <w:rPr>
                          <w:vertAlign w:val="subscript"/>
                        </w:rPr>
                        <w:t xml:space="preserve"> </w:t>
                      </w:r>
                      <w:r>
                        <w:t xml:space="preserve">= </w:t>
                      </w:r>
                      <w:proofErr w:type="spellStart"/>
                      <w:r w:rsidRPr="008B235D">
                        <w:rPr>
                          <w:i/>
                        </w:rPr>
                        <w:t>I</w:t>
                      </w:r>
                      <w:r w:rsidRPr="008B235D">
                        <w:rPr>
                          <w:vertAlign w:val="subscript"/>
                        </w:rPr>
                        <w:t>net</w:t>
                      </w:r>
                      <w:proofErr w:type="spellEnd"/>
                      <w:r>
                        <w:t xml:space="preserve">/21 (21 L is the end-volume of seawater with </w:t>
                      </w:r>
                      <w:proofErr w:type="spellStart"/>
                      <w:r>
                        <w:t>mesozooplankton</w:t>
                      </w:r>
                      <w:proofErr w:type="spellEnd"/>
                      <w:r>
                        <w:t xml:space="preserve"> grazers).</w:t>
                      </w:r>
                    </w:p>
                    <w:p w14:paraId="57675C70" w14:textId="31FF5710" w:rsidR="00494BFF" w:rsidRDefault="00494BFF" w:rsidP="00494BFF">
                      <w:r>
                        <w:t xml:space="preserve">Real grazer density: </w:t>
                      </w:r>
                      <w:proofErr w:type="spellStart"/>
                      <w:r w:rsidRPr="008B235D">
                        <w:rPr>
                          <w:i/>
                        </w:rPr>
                        <w:t>N</w:t>
                      </w:r>
                      <w:r w:rsidRPr="008B235D">
                        <w:rPr>
                          <w:vertAlign w:val="subscript"/>
                        </w:rPr>
                        <w:t>meso</w:t>
                      </w:r>
                      <w:proofErr w:type="spellEnd"/>
                      <w:r>
                        <w:t xml:space="preserve"> = </w:t>
                      </w:r>
                      <w:r w:rsidRPr="008B235D">
                        <w:rPr>
                          <w:i/>
                        </w:rPr>
                        <w:t>N</w:t>
                      </w:r>
                      <w:r w:rsidRPr="008B235D">
                        <w:rPr>
                          <w:vertAlign w:val="subscript"/>
                        </w:rPr>
                        <w:t xml:space="preserve">0, </w:t>
                      </w:r>
                      <w:proofErr w:type="spellStart"/>
                      <w:r w:rsidRPr="008B235D">
                        <w:rPr>
                          <w:vertAlign w:val="subscript"/>
                        </w:rPr>
                        <w:t>meso</w:t>
                      </w:r>
                      <w:proofErr w:type="spellEnd"/>
                      <w:r>
                        <w:t>/</w:t>
                      </w:r>
                      <w:proofErr w:type="spellStart"/>
                      <w:r w:rsidRPr="008B235D">
                        <w:rPr>
                          <w:i/>
                        </w:rPr>
                        <w:t>I</w:t>
                      </w:r>
                      <w:r w:rsidRPr="008B235D">
                        <w:rPr>
                          <w:vertAlign w:val="subscript"/>
                        </w:rPr>
                        <w:t>sus</w:t>
                      </w:r>
                      <w:proofErr w:type="spellEnd"/>
                      <w:r>
                        <w:t>. (</w:t>
                      </w:r>
                      <w:r w:rsidRPr="006B78D6">
                        <w:rPr>
                          <w:i/>
                        </w:rPr>
                        <w:t>N</w:t>
                      </w:r>
                      <w:r w:rsidRPr="006B78D6">
                        <w:rPr>
                          <w:vertAlign w:val="subscript"/>
                        </w:rPr>
                        <w:t>0</w:t>
                      </w:r>
                      <w:proofErr w:type="gramStart"/>
                      <w:r w:rsidRPr="006B78D6">
                        <w:rPr>
                          <w:vertAlign w:val="subscript"/>
                        </w:rPr>
                        <w:t>,meso</w:t>
                      </w:r>
                      <w:proofErr w:type="gramEnd"/>
                      <w:r>
                        <w:t xml:space="preserve"> is the concentration of </w:t>
                      </w:r>
                      <w:proofErr w:type="spellStart"/>
                      <w:r>
                        <w:t>mesozooplankton</w:t>
                      </w:r>
                      <w:proofErr w:type="spellEnd"/>
                      <w:r>
                        <w:t xml:space="preserve"> in the seawater with grazer at </w:t>
                      </w:r>
                      <w:r w:rsidRPr="006B78D6">
                        <w:rPr>
                          <w:i/>
                        </w:rPr>
                        <w:t>t</w:t>
                      </w:r>
                      <w:r w:rsidRPr="006B78D6">
                        <w:rPr>
                          <w:vertAlign w:val="subscript"/>
                        </w:rPr>
                        <w:t>0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5F64">
        <w:t>Fill</w:t>
      </w:r>
      <w:r w:rsidR="00576B55">
        <w:t xml:space="preserve"> 2L carboys with 100/75/50/25% seawater with </w:t>
      </w:r>
      <w:proofErr w:type="spellStart"/>
      <w:r w:rsidR="00675F64">
        <w:t>mesozooplankton</w:t>
      </w:r>
      <w:proofErr w:type="spellEnd"/>
      <w:r w:rsidR="00675F64">
        <w:t xml:space="preserve"> </w:t>
      </w:r>
      <w:r w:rsidR="00576B55">
        <w:t xml:space="preserve">grazers and </w:t>
      </w:r>
      <w:r w:rsidR="00675F64">
        <w:t>fill the rest</w:t>
      </w:r>
      <w:r>
        <w:t xml:space="preserve"> volume with</w:t>
      </w:r>
      <w:r w:rsidR="00576B55">
        <w:t>20</w:t>
      </w:r>
      <w:r w:rsidR="00EB3E03">
        <w:t xml:space="preserve"> </w:t>
      </w:r>
      <w:proofErr w:type="spellStart"/>
      <w:r w:rsidR="00EB3E03" w:rsidRPr="00107B79">
        <w:rPr>
          <w:rFonts w:ascii="Cambria" w:hAnsi="Cambria"/>
        </w:rPr>
        <w:t>μ</w:t>
      </w:r>
      <w:r w:rsidR="00EB3E03">
        <w:t>m</w:t>
      </w:r>
      <w:proofErr w:type="spellEnd"/>
      <w:r w:rsidR="00EB3E03">
        <w:t xml:space="preserve"> filtered seawater</w:t>
      </w:r>
      <w:r>
        <w:t>. Enrich each carboy</w:t>
      </w:r>
      <w:r w:rsidR="00EB3E03">
        <w:t xml:space="preserve"> with nutrients </w:t>
      </w:r>
      <w:r w:rsidR="00675F64">
        <w:t xml:space="preserve">and </w:t>
      </w:r>
      <w:r w:rsidR="00EB3E03">
        <w:t xml:space="preserve">incubate for 24 hrs. </w:t>
      </w:r>
      <w:r w:rsidR="00675F64">
        <w:t xml:space="preserve">Prepare an additional incubation of 100% seawater with grazers without nutrient enrichment. </w:t>
      </w:r>
      <w:r w:rsidR="00EB3E03">
        <w:t xml:space="preserve">The body </w:t>
      </w:r>
      <w:r w:rsidR="00BC30A1">
        <w:t xml:space="preserve">mass and abundance of fresh </w:t>
      </w:r>
      <w:proofErr w:type="spellStart"/>
      <w:r w:rsidR="00BC30A1">
        <w:t>micro</w:t>
      </w:r>
      <w:r w:rsidR="00EB3E03">
        <w:t>plankton</w:t>
      </w:r>
      <w:proofErr w:type="spellEnd"/>
      <w:r w:rsidR="00EB3E03">
        <w:t xml:space="preserve"> (&lt;2</w:t>
      </w:r>
      <w:r w:rsidR="00BC30A1">
        <w:t>0</w:t>
      </w:r>
      <w:r w:rsidR="00EB3E03">
        <w:t xml:space="preserve">0 </w:t>
      </w:r>
      <w:proofErr w:type="spellStart"/>
      <w:r w:rsidR="00EB3E03" w:rsidRPr="00107B79">
        <w:rPr>
          <w:rFonts w:ascii="Cambria" w:hAnsi="Cambria"/>
        </w:rPr>
        <w:t>μ</w:t>
      </w:r>
      <w:r w:rsidR="00EB3E03">
        <w:t>m</w:t>
      </w:r>
      <w:proofErr w:type="spellEnd"/>
      <w:r w:rsidR="00EB3E03">
        <w:t xml:space="preserve">) before and after dilution incubation will be measured recorded by </w:t>
      </w:r>
      <w:proofErr w:type="spellStart"/>
      <w:r w:rsidR="00EB3E03">
        <w:t>FlowCAM</w:t>
      </w:r>
      <w:proofErr w:type="spellEnd"/>
      <w:r w:rsidR="00EB3E03">
        <w:t>.</w:t>
      </w:r>
    </w:p>
    <w:p w14:paraId="2AE4F704" w14:textId="77777777" w:rsidR="006B78D6" w:rsidRDefault="006B78D6" w:rsidP="006B78D6">
      <w:pPr>
        <w:pStyle w:val="a5"/>
        <w:ind w:leftChars="0" w:left="360"/>
      </w:pPr>
      <w:r>
        <w:t>[Equipment]</w:t>
      </w:r>
    </w:p>
    <w:p w14:paraId="2CE52048" w14:textId="77777777" w:rsidR="006B78D6" w:rsidRDefault="006B78D6" w:rsidP="006B78D6">
      <w:pPr>
        <w:pStyle w:val="a5"/>
        <w:numPr>
          <w:ilvl w:val="0"/>
          <w:numId w:val="3"/>
        </w:numPr>
        <w:ind w:leftChars="0"/>
      </w:pPr>
      <w:r>
        <w:t xml:space="preserve">Portable </w:t>
      </w:r>
      <w:proofErr w:type="spellStart"/>
      <w:r>
        <w:t>FlowCAM</w:t>
      </w:r>
      <w:proofErr w:type="spellEnd"/>
      <w:r>
        <w:t xml:space="preserve"> with fluorescent trigger</w:t>
      </w:r>
    </w:p>
    <w:p w14:paraId="6D143D19" w14:textId="77777777" w:rsidR="006B78D6" w:rsidRDefault="006B78D6" w:rsidP="006B78D6">
      <w:pPr>
        <w:pStyle w:val="a5"/>
        <w:numPr>
          <w:ilvl w:val="0"/>
          <w:numId w:val="3"/>
        </w:numPr>
        <w:ind w:leftChars="0"/>
      </w:pPr>
      <w:r>
        <w:t>Portable pump</w:t>
      </w:r>
    </w:p>
    <w:p w14:paraId="3C78EB35" w14:textId="7B3FD335" w:rsidR="006B78D6" w:rsidRDefault="006B78D6" w:rsidP="006B78D6">
      <w:pPr>
        <w:pStyle w:val="a5"/>
        <w:numPr>
          <w:ilvl w:val="0"/>
          <w:numId w:val="3"/>
        </w:numPr>
        <w:ind w:leftChars="0"/>
      </w:pPr>
      <w:r>
        <w:t>10L carboy, 1 per set of experiment</w:t>
      </w:r>
    </w:p>
    <w:p w14:paraId="05E4254D" w14:textId="51DAD5D2" w:rsidR="006B78D6" w:rsidRDefault="006B78D6" w:rsidP="006B78D6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t xml:space="preserve">2L carboys, </w:t>
      </w:r>
      <w:r w:rsidR="00675F64">
        <w:t>3 replicates for each dilution treatment, 15</w:t>
      </w:r>
      <w:r>
        <w:t xml:space="preserve"> per set of experiment</w:t>
      </w:r>
    </w:p>
    <w:p w14:paraId="37E3667E" w14:textId="140865DE" w:rsidR="00955EB9" w:rsidRDefault="00955EB9" w:rsidP="00955EB9">
      <w:pPr>
        <w:pStyle w:val="a5"/>
        <w:numPr>
          <w:ilvl w:val="0"/>
          <w:numId w:val="3"/>
        </w:numPr>
        <w:ind w:leftChars="0"/>
      </w:pPr>
      <w:r>
        <w:t>Formalin (</w:t>
      </w:r>
      <w:proofErr w:type="spellStart"/>
      <w:r>
        <w:t>mesozooplankton</w:t>
      </w:r>
      <w:proofErr w:type="spellEnd"/>
      <w:r>
        <w:t xml:space="preserve"> preservation)</w:t>
      </w:r>
    </w:p>
    <w:p w14:paraId="4596259B" w14:textId="77777777" w:rsidR="006B78D6" w:rsidRDefault="006B78D6" w:rsidP="00EB3E03">
      <w:pPr>
        <w:pStyle w:val="a5"/>
        <w:ind w:leftChars="0" w:left="360"/>
      </w:pPr>
    </w:p>
    <w:p w14:paraId="788BF115" w14:textId="576DFEA8" w:rsidR="008F0CC8" w:rsidRDefault="008F0CC8" w:rsidP="008F0CC8">
      <w:pPr>
        <w:pStyle w:val="a5"/>
        <w:numPr>
          <w:ilvl w:val="0"/>
          <w:numId w:val="4"/>
        </w:numPr>
        <w:ind w:leftChars="0"/>
      </w:pPr>
      <w:proofErr w:type="spellStart"/>
      <w:r>
        <w:t>Microzooplankton</w:t>
      </w:r>
      <w:proofErr w:type="spellEnd"/>
      <w:r>
        <w:t xml:space="preserve"> ingestion</w:t>
      </w:r>
    </w:p>
    <w:p w14:paraId="2E52A9E5" w14:textId="0986A0BF" w:rsidR="008F0CC8" w:rsidRDefault="00D50B65" w:rsidP="008F0CC8">
      <w:pPr>
        <w:ind w:leftChars="157" w:left="377"/>
      </w:pPr>
      <w:r>
        <w:t xml:space="preserve">Prepare 10 L 200 </w:t>
      </w:r>
      <w:proofErr w:type="spellStart"/>
      <w:r w:rsidRPr="008F0CC8">
        <w:rPr>
          <w:rFonts w:ascii="Cambria" w:hAnsi="Cambria"/>
        </w:rPr>
        <w:t>μ</w:t>
      </w:r>
      <w:r>
        <w:t>m</w:t>
      </w:r>
      <w:proofErr w:type="spellEnd"/>
      <w:r>
        <w:t xml:space="preserve"> filtered and 0.2 </w:t>
      </w:r>
      <w:proofErr w:type="spellStart"/>
      <w:r w:rsidRPr="008F0CC8">
        <w:rPr>
          <w:rFonts w:ascii="Cambria" w:hAnsi="Cambria"/>
        </w:rPr>
        <w:t>μ</w:t>
      </w:r>
      <w:r>
        <w:t>m</w:t>
      </w:r>
      <w:proofErr w:type="spellEnd"/>
      <w:r>
        <w:t xml:space="preserve"> filtered</w:t>
      </w:r>
      <w:r w:rsidR="00EB3E03">
        <w:t>, particle-free</w:t>
      </w:r>
      <w:r w:rsidR="00494BFF">
        <w:t xml:space="preserve"> seawater. Fill</w:t>
      </w:r>
      <w:r>
        <w:t xml:space="preserve"> 2L carboys with 100/75/50/25% 200 </w:t>
      </w:r>
      <w:proofErr w:type="spellStart"/>
      <w:r w:rsidRPr="008F0CC8">
        <w:rPr>
          <w:rFonts w:ascii="Cambria" w:hAnsi="Cambria"/>
        </w:rPr>
        <w:t>μ</w:t>
      </w:r>
      <w:r>
        <w:t>m</w:t>
      </w:r>
      <w:proofErr w:type="spellEnd"/>
      <w:r>
        <w:t xml:space="preserve"> filtered seawater</w:t>
      </w:r>
      <w:r w:rsidR="00494BFF">
        <w:t xml:space="preserve"> and fill the rest volume with 0.2</w:t>
      </w:r>
      <w:r w:rsidR="008F0CC8">
        <w:t xml:space="preserve"> </w:t>
      </w:r>
      <w:proofErr w:type="spellStart"/>
      <w:proofErr w:type="gramStart"/>
      <w:r w:rsidR="00494BFF" w:rsidRPr="008F0CC8">
        <w:rPr>
          <w:rFonts w:ascii="Cambria" w:hAnsi="Cambria"/>
        </w:rPr>
        <w:t>μ</w:t>
      </w:r>
      <w:r w:rsidR="00494BFF">
        <w:t>m</w:t>
      </w:r>
      <w:proofErr w:type="spellEnd"/>
      <w:r w:rsidR="00494BFF">
        <w:t xml:space="preserve"> filtered</w:t>
      </w:r>
      <w:proofErr w:type="gramEnd"/>
      <w:r w:rsidR="00494BFF">
        <w:t xml:space="preserve"> water. Enrich each carboy</w:t>
      </w:r>
      <w:r w:rsidR="008F0CC8">
        <w:t xml:space="preserve"> with nutrients</w:t>
      </w:r>
      <w:r w:rsidR="00494BFF">
        <w:t xml:space="preserve"> and incubate for 24 hrs. Prepare an additional incubation of 100% 200</w:t>
      </w:r>
      <w:r w:rsidR="00494BFF" w:rsidRPr="008F0CC8">
        <w:rPr>
          <w:rFonts w:ascii="Cambria" w:hAnsi="Cambria"/>
        </w:rPr>
        <w:t>μ</w:t>
      </w:r>
      <w:r w:rsidR="00494BFF">
        <w:t>m filtered seawater without nutrient enrichment. T</w:t>
      </w:r>
      <w:r>
        <w:t xml:space="preserve">he body mass </w:t>
      </w:r>
      <w:r w:rsidR="008F0CC8">
        <w:t xml:space="preserve">and abundance </w:t>
      </w:r>
      <w:r>
        <w:t>of fresh</w:t>
      </w:r>
      <w:r w:rsidR="008F0CC8">
        <w:t xml:space="preserve"> </w:t>
      </w:r>
      <w:proofErr w:type="spellStart"/>
      <w:r w:rsidR="008F0CC8">
        <w:t>nanoplankton</w:t>
      </w:r>
      <w:proofErr w:type="spellEnd"/>
      <w:r w:rsidR="008F0CC8">
        <w:t xml:space="preserve"> (&lt;20 </w:t>
      </w:r>
      <w:proofErr w:type="spellStart"/>
      <w:r w:rsidR="008F0CC8">
        <w:rPr>
          <w:rFonts w:ascii="Cambria" w:hAnsi="Cambria"/>
        </w:rPr>
        <w:t>μ</w:t>
      </w:r>
      <w:r w:rsidR="008F0CC8">
        <w:t>m</w:t>
      </w:r>
      <w:proofErr w:type="spellEnd"/>
      <w:r w:rsidR="008F0CC8">
        <w:t>)</w:t>
      </w:r>
      <w:r>
        <w:t xml:space="preserve"> before and after dilution incubation will be measured recorded by </w:t>
      </w:r>
      <w:proofErr w:type="spellStart"/>
      <w:r>
        <w:t>FlowCAM</w:t>
      </w:r>
      <w:proofErr w:type="spellEnd"/>
      <w:r>
        <w:t>.</w:t>
      </w:r>
    </w:p>
    <w:p w14:paraId="1D14FF6C" w14:textId="77777777" w:rsidR="00D50B65" w:rsidRDefault="00D50B65" w:rsidP="00D50B65">
      <w:pPr>
        <w:pStyle w:val="a5"/>
        <w:ind w:leftChars="0" w:left="360"/>
      </w:pPr>
      <w:r>
        <w:t>[Equipment]</w:t>
      </w:r>
    </w:p>
    <w:p w14:paraId="49979CCA" w14:textId="77777777" w:rsidR="00D50B65" w:rsidRDefault="00D50B65" w:rsidP="00D50B65">
      <w:pPr>
        <w:pStyle w:val="a5"/>
        <w:numPr>
          <w:ilvl w:val="0"/>
          <w:numId w:val="3"/>
        </w:numPr>
        <w:ind w:leftChars="0"/>
      </w:pPr>
      <w:r>
        <w:t xml:space="preserve">Portable </w:t>
      </w:r>
      <w:proofErr w:type="spellStart"/>
      <w:r>
        <w:t>FlowCAM</w:t>
      </w:r>
      <w:proofErr w:type="spellEnd"/>
      <w:r>
        <w:t xml:space="preserve"> with fluorescent trigger</w:t>
      </w:r>
    </w:p>
    <w:p w14:paraId="5866C0F5" w14:textId="77777777" w:rsidR="00D50B65" w:rsidRDefault="00D50B65" w:rsidP="00D50B65">
      <w:pPr>
        <w:pStyle w:val="a5"/>
        <w:numPr>
          <w:ilvl w:val="0"/>
          <w:numId w:val="3"/>
        </w:numPr>
        <w:ind w:leftChars="0"/>
      </w:pPr>
      <w:r>
        <w:t>Portable pump</w:t>
      </w:r>
    </w:p>
    <w:p w14:paraId="79054D18" w14:textId="77777777" w:rsidR="00D50B65" w:rsidRDefault="00D50B65" w:rsidP="00D50B65">
      <w:pPr>
        <w:pStyle w:val="a5"/>
        <w:numPr>
          <w:ilvl w:val="0"/>
          <w:numId w:val="3"/>
        </w:numPr>
        <w:ind w:leftChars="0"/>
      </w:pPr>
      <w:r>
        <w:t>10L carboys, 2 per set of experiment</w:t>
      </w:r>
    </w:p>
    <w:p w14:paraId="2B3068DD" w14:textId="06DFD7BE" w:rsidR="008F0CC8" w:rsidRDefault="00D50B65" w:rsidP="00D50B65">
      <w:pPr>
        <w:pStyle w:val="a5"/>
        <w:numPr>
          <w:ilvl w:val="0"/>
          <w:numId w:val="3"/>
        </w:numPr>
        <w:ind w:leftChars="0"/>
      </w:pPr>
      <w:r>
        <w:t xml:space="preserve">2L carboys, </w:t>
      </w:r>
      <w:r w:rsidR="00494BFF">
        <w:t>3 replicates for each dilution treatment, 15 per set of experiment</w:t>
      </w:r>
    </w:p>
    <w:p w14:paraId="24C13E9C" w14:textId="7B33A479" w:rsidR="00D50B65" w:rsidRDefault="00D50B65" w:rsidP="00D50B65">
      <w:pPr>
        <w:pStyle w:val="a5"/>
        <w:numPr>
          <w:ilvl w:val="0"/>
          <w:numId w:val="3"/>
        </w:numPr>
        <w:ind w:leftChars="0"/>
      </w:pPr>
      <w:r>
        <w:t xml:space="preserve">0.2 </w:t>
      </w:r>
      <w:proofErr w:type="spellStart"/>
      <w:r w:rsidRPr="008F0CC8">
        <w:rPr>
          <w:rFonts w:ascii="Cambria" w:hAnsi="Cambria"/>
        </w:rPr>
        <w:t>μ</w:t>
      </w:r>
      <w:r>
        <w:t>m</w:t>
      </w:r>
      <w:proofErr w:type="spellEnd"/>
      <w:r>
        <w:t xml:space="preserve"> filters</w:t>
      </w:r>
    </w:p>
    <w:p w14:paraId="4B0A449F" w14:textId="77777777" w:rsidR="00D50B65" w:rsidRDefault="00D50B65" w:rsidP="00500544"/>
    <w:p w14:paraId="2C2D8A18" w14:textId="12ECDBC2" w:rsidR="006B78D6" w:rsidRDefault="006B78D6" w:rsidP="006B78D6">
      <w:pPr>
        <w:pStyle w:val="a5"/>
        <w:numPr>
          <w:ilvl w:val="0"/>
          <w:numId w:val="4"/>
        </w:numPr>
        <w:ind w:leftChars="0"/>
      </w:pPr>
      <w:r>
        <w:t xml:space="preserve">Heterotrophic </w:t>
      </w:r>
      <w:proofErr w:type="spellStart"/>
      <w:r>
        <w:t>nanoplankton</w:t>
      </w:r>
      <w:proofErr w:type="spellEnd"/>
      <w:r>
        <w:t xml:space="preserve"> ingestion</w:t>
      </w:r>
    </w:p>
    <w:p w14:paraId="6F0836F1" w14:textId="385D56C8" w:rsidR="00955EB9" w:rsidRDefault="00576B55" w:rsidP="00955EB9">
      <w:pPr>
        <w:ind w:leftChars="157" w:left="377"/>
      </w:pPr>
      <w:r>
        <w:t>Prepare 10 L 2</w:t>
      </w:r>
      <w:r w:rsidR="00955EB9">
        <w:t xml:space="preserve">0 </w:t>
      </w:r>
      <w:proofErr w:type="spellStart"/>
      <w:r w:rsidR="00955EB9" w:rsidRPr="008F0CC8">
        <w:rPr>
          <w:rFonts w:ascii="Cambria" w:hAnsi="Cambria"/>
        </w:rPr>
        <w:t>μ</w:t>
      </w:r>
      <w:r w:rsidR="00955EB9">
        <w:t>m</w:t>
      </w:r>
      <w:proofErr w:type="spellEnd"/>
      <w:r w:rsidR="00955EB9">
        <w:t xml:space="preserve"> filtered and 0.2 </w:t>
      </w:r>
      <w:proofErr w:type="spellStart"/>
      <w:r w:rsidR="00955EB9" w:rsidRPr="008F0CC8">
        <w:rPr>
          <w:rFonts w:ascii="Cambria" w:hAnsi="Cambria"/>
        </w:rPr>
        <w:t>μ</w:t>
      </w:r>
      <w:r w:rsidR="00955EB9">
        <w:t>m</w:t>
      </w:r>
      <w:proofErr w:type="spellEnd"/>
      <w:r w:rsidR="00955EB9">
        <w:t xml:space="preserve"> filtered, particle-free seawater. Filled 2</w:t>
      </w:r>
      <w:r w:rsidR="00494BFF">
        <w:t>L carboys with 100/75/50/25% 20</w:t>
      </w:r>
      <w:r w:rsidR="00955EB9">
        <w:t xml:space="preserve"> </w:t>
      </w:r>
      <w:proofErr w:type="spellStart"/>
      <w:r w:rsidR="00955EB9" w:rsidRPr="008F0CC8">
        <w:rPr>
          <w:rFonts w:ascii="Cambria" w:hAnsi="Cambria"/>
        </w:rPr>
        <w:t>μ</w:t>
      </w:r>
      <w:r w:rsidR="00494BFF">
        <w:t>m</w:t>
      </w:r>
      <w:proofErr w:type="spellEnd"/>
      <w:r w:rsidR="00494BFF">
        <w:t xml:space="preserve"> filtered seawater and fill the rest volume with 0.2 </w:t>
      </w:r>
      <w:proofErr w:type="spellStart"/>
      <w:proofErr w:type="gramStart"/>
      <w:r w:rsidR="00494BFF" w:rsidRPr="008F0CC8">
        <w:rPr>
          <w:rFonts w:ascii="Cambria" w:hAnsi="Cambria"/>
        </w:rPr>
        <w:t>μ</w:t>
      </w:r>
      <w:r w:rsidR="00494BFF">
        <w:t>m</w:t>
      </w:r>
      <w:proofErr w:type="spellEnd"/>
      <w:r w:rsidR="00494BFF">
        <w:t xml:space="preserve"> filtered</w:t>
      </w:r>
      <w:proofErr w:type="gramEnd"/>
      <w:r w:rsidR="00494BFF">
        <w:t xml:space="preserve"> water. </w:t>
      </w:r>
      <w:proofErr w:type="gramStart"/>
      <w:r w:rsidR="00494BFF">
        <w:t>Enrich</w:t>
      </w:r>
      <w:proofErr w:type="gramEnd"/>
      <w:r w:rsidR="00494BFF">
        <w:t xml:space="preserve"> each carboy</w:t>
      </w:r>
      <w:r w:rsidR="00955EB9">
        <w:t xml:space="preserve"> with nutrients and incubate for 24 hrs. The body mass and abundance of fresh </w:t>
      </w:r>
      <w:proofErr w:type="spellStart"/>
      <w:r w:rsidR="00955EB9">
        <w:t>nanoplankton</w:t>
      </w:r>
      <w:proofErr w:type="spellEnd"/>
      <w:r w:rsidR="00955EB9">
        <w:t xml:space="preserve"> (&lt;20 </w:t>
      </w:r>
      <w:proofErr w:type="spellStart"/>
      <w:r w:rsidR="00955EB9">
        <w:rPr>
          <w:rFonts w:ascii="Cambria" w:hAnsi="Cambria"/>
        </w:rPr>
        <w:t>μ</w:t>
      </w:r>
      <w:r w:rsidR="00955EB9">
        <w:t>m</w:t>
      </w:r>
      <w:proofErr w:type="spellEnd"/>
      <w:r w:rsidR="00955EB9">
        <w:t xml:space="preserve">) before and after dilution incubation will be measured recorded by </w:t>
      </w:r>
      <w:proofErr w:type="spellStart"/>
      <w:r w:rsidR="00955EB9">
        <w:t>FlowCAM</w:t>
      </w:r>
      <w:proofErr w:type="spellEnd"/>
      <w:r w:rsidR="00955EB9">
        <w:t xml:space="preserve"> (ideally).</w:t>
      </w:r>
      <w:r w:rsidR="00494BFF">
        <w:t xml:space="preserve"> Bacteria will be filtered on 0.2 </w:t>
      </w:r>
      <w:proofErr w:type="spellStart"/>
      <w:r w:rsidR="00494BFF">
        <w:rPr>
          <w:rFonts w:ascii="Cambria" w:hAnsi="Cambria"/>
        </w:rPr>
        <w:t>μ</w:t>
      </w:r>
      <w:r w:rsidR="00494BFF">
        <w:t>m</w:t>
      </w:r>
      <w:proofErr w:type="spellEnd"/>
      <w:r w:rsidR="00494BFF">
        <w:t xml:space="preserve"> cellulous filter and immediately frozen for quantitative sequencing.</w:t>
      </w:r>
    </w:p>
    <w:p w14:paraId="29309F35" w14:textId="77777777" w:rsidR="00955EB9" w:rsidRDefault="00955EB9" w:rsidP="00955EB9">
      <w:pPr>
        <w:pStyle w:val="a5"/>
        <w:ind w:leftChars="0" w:left="360"/>
      </w:pPr>
      <w:r>
        <w:t>[Equipment]</w:t>
      </w:r>
    </w:p>
    <w:p w14:paraId="49587E35" w14:textId="77777777" w:rsidR="00955EB9" w:rsidRDefault="00955EB9" w:rsidP="00955EB9">
      <w:pPr>
        <w:pStyle w:val="a5"/>
        <w:numPr>
          <w:ilvl w:val="0"/>
          <w:numId w:val="3"/>
        </w:numPr>
        <w:ind w:leftChars="0"/>
      </w:pPr>
      <w:r>
        <w:t xml:space="preserve">Portable </w:t>
      </w:r>
      <w:proofErr w:type="spellStart"/>
      <w:r>
        <w:t>FlowCAM</w:t>
      </w:r>
      <w:proofErr w:type="spellEnd"/>
      <w:r>
        <w:t xml:space="preserve"> with fluorescent trigger</w:t>
      </w:r>
    </w:p>
    <w:p w14:paraId="62EE9BCE" w14:textId="77777777" w:rsidR="00955EB9" w:rsidRDefault="00955EB9" w:rsidP="00955EB9">
      <w:pPr>
        <w:pStyle w:val="a5"/>
        <w:numPr>
          <w:ilvl w:val="0"/>
          <w:numId w:val="3"/>
        </w:numPr>
        <w:ind w:leftChars="0"/>
      </w:pPr>
      <w:r>
        <w:t>Portable pump</w:t>
      </w:r>
    </w:p>
    <w:p w14:paraId="76DC24E5" w14:textId="77777777" w:rsidR="00955EB9" w:rsidRDefault="00955EB9" w:rsidP="00955EB9">
      <w:pPr>
        <w:pStyle w:val="a5"/>
        <w:numPr>
          <w:ilvl w:val="0"/>
          <w:numId w:val="3"/>
        </w:numPr>
        <w:ind w:leftChars="0"/>
      </w:pPr>
      <w:r>
        <w:t>10L carboys, 2 per set of experiment</w:t>
      </w:r>
    </w:p>
    <w:p w14:paraId="76805714" w14:textId="77777777" w:rsidR="00955EB9" w:rsidRDefault="00955EB9" w:rsidP="00955EB9">
      <w:pPr>
        <w:pStyle w:val="a5"/>
        <w:numPr>
          <w:ilvl w:val="0"/>
          <w:numId w:val="3"/>
        </w:numPr>
        <w:ind w:leftChars="0"/>
      </w:pPr>
      <w:r>
        <w:t>2L carboys, 12 per set of experiment</w:t>
      </w:r>
    </w:p>
    <w:p w14:paraId="34999E11" w14:textId="77777777" w:rsidR="00955EB9" w:rsidRDefault="00955EB9" w:rsidP="00955EB9">
      <w:pPr>
        <w:pStyle w:val="a5"/>
        <w:numPr>
          <w:ilvl w:val="0"/>
          <w:numId w:val="3"/>
        </w:numPr>
        <w:ind w:leftChars="0"/>
      </w:pPr>
      <w:r>
        <w:t xml:space="preserve">0.2 </w:t>
      </w:r>
      <w:proofErr w:type="spellStart"/>
      <w:r w:rsidRPr="008F0CC8">
        <w:rPr>
          <w:rFonts w:ascii="Cambria" w:hAnsi="Cambria"/>
        </w:rPr>
        <w:t>μ</w:t>
      </w:r>
      <w:r>
        <w:t>m</w:t>
      </w:r>
      <w:proofErr w:type="spellEnd"/>
      <w:r>
        <w:t xml:space="preserve"> filters</w:t>
      </w:r>
    </w:p>
    <w:p w14:paraId="08CD6874" w14:textId="77777777" w:rsidR="006B78D6" w:rsidRDefault="006B78D6" w:rsidP="006B78D6">
      <w:pPr>
        <w:pStyle w:val="a5"/>
        <w:ind w:leftChars="0" w:left="360"/>
      </w:pPr>
    </w:p>
    <w:sectPr w:rsidR="006B78D6" w:rsidSect="00802F8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05473"/>
    <w:multiLevelType w:val="hybridMultilevel"/>
    <w:tmpl w:val="45DC8C38"/>
    <w:lvl w:ilvl="0" w:tplc="C518C39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1128D4"/>
    <w:multiLevelType w:val="hybridMultilevel"/>
    <w:tmpl w:val="AC62BFE0"/>
    <w:lvl w:ilvl="0" w:tplc="20085454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38A3758E"/>
    <w:multiLevelType w:val="hybridMultilevel"/>
    <w:tmpl w:val="6F188880"/>
    <w:lvl w:ilvl="0" w:tplc="EAA2E0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5447415"/>
    <w:multiLevelType w:val="hybridMultilevel"/>
    <w:tmpl w:val="781C4B0C"/>
    <w:lvl w:ilvl="0" w:tplc="AB70531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942"/>
    <w:rsid w:val="00107B79"/>
    <w:rsid w:val="00146C74"/>
    <w:rsid w:val="002D1874"/>
    <w:rsid w:val="00494BFF"/>
    <w:rsid w:val="00500544"/>
    <w:rsid w:val="00576B55"/>
    <w:rsid w:val="0060691F"/>
    <w:rsid w:val="00675F64"/>
    <w:rsid w:val="006B78D6"/>
    <w:rsid w:val="006C195E"/>
    <w:rsid w:val="00756304"/>
    <w:rsid w:val="00802F8D"/>
    <w:rsid w:val="008B235D"/>
    <w:rsid w:val="008B41BA"/>
    <w:rsid w:val="008F0CC8"/>
    <w:rsid w:val="00955EB9"/>
    <w:rsid w:val="00A203B1"/>
    <w:rsid w:val="00A52942"/>
    <w:rsid w:val="00A97664"/>
    <w:rsid w:val="00AC4A84"/>
    <w:rsid w:val="00BC30A1"/>
    <w:rsid w:val="00BF7D17"/>
    <w:rsid w:val="00C27B64"/>
    <w:rsid w:val="00C37D67"/>
    <w:rsid w:val="00CC6ECC"/>
    <w:rsid w:val="00D50B65"/>
    <w:rsid w:val="00DA1CAA"/>
    <w:rsid w:val="00E14BC7"/>
    <w:rsid w:val="00EB3E03"/>
    <w:rsid w:val="00EC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D629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0544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500544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500544"/>
    <w:rPr>
      <w:rFonts w:ascii="Heiti TC Light" w:eastAsia="Heiti TC Light"/>
      <w:sz w:val="18"/>
      <w:szCs w:val="18"/>
    </w:rPr>
  </w:style>
  <w:style w:type="paragraph" w:styleId="a5">
    <w:name w:val="List Paragraph"/>
    <w:basedOn w:val="a"/>
    <w:uiPriority w:val="34"/>
    <w:qFormat/>
    <w:rsid w:val="00146C7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0544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500544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500544"/>
    <w:rPr>
      <w:rFonts w:ascii="Heiti TC Light" w:eastAsia="Heiti TC Light"/>
      <w:sz w:val="18"/>
      <w:szCs w:val="18"/>
    </w:rPr>
  </w:style>
  <w:style w:type="paragraph" w:styleId="a5">
    <w:name w:val="List Paragraph"/>
    <w:basedOn w:val="a"/>
    <w:uiPriority w:val="34"/>
    <w:qFormat/>
    <w:rsid w:val="00146C7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4</Pages>
  <Words>885</Words>
  <Characters>5049</Characters>
  <Application>Microsoft Macintosh Word</Application>
  <DocSecurity>0</DocSecurity>
  <Lines>42</Lines>
  <Paragraphs>11</Paragraphs>
  <ScaleCrop>false</ScaleCrop>
  <Company/>
  <LinksUpToDate>false</LinksUpToDate>
  <CharactersWithSpaces>5923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Ho</dc:creator>
  <cp:keywords/>
  <dc:description/>
  <cp:lastModifiedBy>Eva Ho</cp:lastModifiedBy>
  <cp:revision>11</cp:revision>
  <dcterms:created xsi:type="dcterms:W3CDTF">2020-01-29T08:02:00Z</dcterms:created>
  <dcterms:modified xsi:type="dcterms:W3CDTF">2020-02-03T03:36:00Z</dcterms:modified>
</cp:coreProperties>
</file>