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CE6C" w14:textId="202122CE" w:rsidR="00FB1130" w:rsidRPr="00FB1130" w:rsidRDefault="00FB1130" w:rsidP="00FB1130">
      <w:pPr>
        <w:rPr>
          <w:b/>
          <w:bCs/>
          <w:lang w:val="en-US"/>
        </w:rPr>
      </w:pPr>
      <w:r w:rsidRPr="00FB1130">
        <w:rPr>
          <w:b/>
          <w:bCs/>
          <w:lang w:val="en-US"/>
        </w:rPr>
        <w:t xml:space="preserve">Speech de las </w:t>
      </w:r>
      <w:r w:rsidR="001202FE">
        <w:rPr>
          <w:b/>
          <w:bCs/>
          <w:lang w:val="en-US"/>
        </w:rPr>
        <w:t>9</w:t>
      </w:r>
      <w:r w:rsidRPr="00FB1130">
        <w:rPr>
          <w:b/>
          <w:bCs/>
          <w:lang w:val="en-US"/>
        </w:rPr>
        <w:t xml:space="preserve"> slides — 5 </w:t>
      </w:r>
      <w:proofErr w:type="spellStart"/>
      <w:r w:rsidRPr="00FB1130">
        <w:rPr>
          <w:b/>
          <w:bCs/>
          <w:lang w:val="en-US"/>
        </w:rPr>
        <w:t>minutos</w:t>
      </w:r>
      <w:proofErr w:type="spellEnd"/>
      <w:r w:rsidRPr="00FB1130">
        <w:rPr>
          <w:b/>
          <w:bCs/>
          <w:lang w:val="en-US"/>
        </w:rPr>
        <w:t xml:space="preserve"> (~30s </w:t>
      </w:r>
      <w:proofErr w:type="spellStart"/>
      <w:r w:rsidRPr="00FB1130">
        <w:rPr>
          <w:b/>
          <w:bCs/>
          <w:lang w:val="en-US"/>
        </w:rPr>
        <w:t>por</w:t>
      </w:r>
      <w:proofErr w:type="spellEnd"/>
      <w:r w:rsidRPr="00FB1130">
        <w:rPr>
          <w:b/>
          <w:bCs/>
          <w:lang w:val="en-US"/>
        </w:rPr>
        <w:t xml:space="preserve"> slide)</w:t>
      </w:r>
    </w:p>
    <w:p w14:paraId="127EF1E2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574FD47F">
          <v:rect id="_x0000_i1025" style="width:0;height:0" o:hralign="center" o:hrstd="t" o:hr="t" fillcolor="#a0a0a0" stroked="f"/>
        </w:pict>
      </w:r>
    </w:p>
    <w:p w14:paraId="2B122D1D" w14:textId="2C6C5422" w:rsidR="00FB1130" w:rsidRPr="00FB1130" w:rsidRDefault="00FB1130" w:rsidP="00FB1130">
      <w:r w:rsidRPr="00FB1130">
        <w:rPr>
          <w:b/>
          <w:bCs/>
        </w:rPr>
        <w:t>Slide 1 — Portada</w:t>
      </w:r>
      <w:r w:rsidRPr="00FB1130">
        <w:t> </w:t>
      </w:r>
      <w:r w:rsidR="001202FE">
        <w:t xml:space="preserve">Buenos días, </w:t>
      </w:r>
      <w:r w:rsidRPr="00FB1130">
        <w:t xml:space="preserve">Hoy vamos a ver qué dicen </w:t>
      </w:r>
      <w:r w:rsidR="004F446E">
        <w:t>los</w:t>
      </w:r>
      <w:r w:rsidRPr="00FB1130">
        <w:t xml:space="preserve"> clientes </w:t>
      </w:r>
      <w:r w:rsidR="004F446E">
        <w:t xml:space="preserve">de </w:t>
      </w:r>
      <w:proofErr w:type="spellStart"/>
      <w:r w:rsidR="004F446E">
        <w:t>Wise</w:t>
      </w:r>
      <w:proofErr w:type="spellEnd"/>
      <w:r w:rsidR="004F446E">
        <w:t xml:space="preserve"> </w:t>
      </w:r>
      <w:r w:rsidRPr="00FB1130">
        <w:t xml:space="preserve">en sus reseñas de Trustpilot. Hemos analizado </w:t>
      </w:r>
      <w:r w:rsidR="001202FE">
        <w:t xml:space="preserve">las </w:t>
      </w:r>
      <w:r w:rsidRPr="00FB1130">
        <w:t>100 reseñas</w:t>
      </w:r>
      <w:r w:rsidR="001202FE">
        <w:t xml:space="preserve"> disponibles</w:t>
      </w:r>
      <w:r w:rsidR="004F446E">
        <w:t xml:space="preserve"> de la empresa</w:t>
      </w:r>
      <w:r w:rsidRPr="00FB1130">
        <w:t xml:space="preserve"> y más de 5.700 del sector financiero usando </w:t>
      </w:r>
      <w:r w:rsidR="001202FE">
        <w:t>Deep Learning</w:t>
      </w:r>
      <w:r w:rsidRPr="00FB1130">
        <w:t>, para extraer conclusiones concretas y accionables sobre cómo est</w:t>
      </w:r>
      <w:r w:rsidR="004F446E">
        <w:t>á</w:t>
      </w:r>
      <w:r w:rsidRPr="00FB1130">
        <w:t xml:space="preserve"> posicionad</w:t>
      </w:r>
      <w:r w:rsidR="004F446E">
        <w:t xml:space="preserve">a </w:t>
      </w:r>
      <w:proofErr w:type="spellStart"/>
      <w:r w:rsidR="004F446E">
        <w:t>Wise</w:t>
      </w:r>
      <w:proofErr w:type="spellEnd"/>
      <w:r w:rsidRPr="00FB1130">
        <w:t xml:space="preserve"> frente a su competencia.</w:t>
      </w:r>
    </w:p>
    <w:p w14:paraId="73598C58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2C97F5DD">
          <v:rect id="_x0000_i1026" style="width:0;height:0" o:hralign="center" o:hrstd="t" o:hr="t" fillcolor="#a0a0a0" stroked="f"/>
        </w:pict>
      </w:r>
    </w:p>
    <w:p w14:paraId="54BB54C2" w14:textId="77777777" w:rsidR="00A65C79" w:rsidRDefault="00A65C79" w:rsidP="00FB1130">
      <w:proofErr w:type="spellStart"/>
      <w:r w:rsidRPr="00A65C79">
        <w:rPr>
          <w:b/>
          <w:bCs/>
        </w:rPr>
        <w:t>Slide</w:t>
      </w:r>
      <w:proofErr w:type="spellEnd"/>
      <w:r w:rsidRPr="00A65C79">
        <w:rPr>
          <w:b/>
          <w:bCs/>
        </w:rPr>
        <w:t xml:space="preserve"> 2 — Objetivos y metodología Las preguntas que queríamos responder eran cuatro: </w:t>
      </w:r>
    </w:p>
    <w:p w14:paraId="7AC2DD57" w14:textId="77777777" w:rsidR="00A65C79" w:rsidRDefault="00A65C79" w:rsidP="00845019">
      <w:pPr>
        <w:pStyle w:val="Prrafodelista"/>
        <w:numPr>
          <w:ilvl w:val="0"/>
          <w:numId w:val="1"/>
        </w:numPr>
      </w:pPr>
      <w:r>
        <w:t>1º.</w:t>
      </w:r>
      <w:r w:rsidRPr="00A65C79">
        <w:t xml:space="preserve"> ¿los clientes están contentos o descontentos con </w:t>
      </w:r>
      <w:proofErr w:type="spellStart"/>
      <w:r w:rsidRPr="00A65C79">
        <w:t>Wise</w:t>
      </w:r>
      <w:proofErr w:type="spellEnd"/>
      <w:r w:rsidRPr="00A65C79">
        <w:t xml:space="preserve">? </w:t>
      </w:r>
    </w:p>
    <w:p w14:paraId="3C1E5E66" w14:textId="77777777" w:rsidR="00A65C79" w:rsidRDefault="00A65C79" w:rsidP="00845019">
      <w:pPr>
        <w:pStyle w:val="Prrafodelista"/>
        <w:numPr>
          <w:ilvl w:val="0"/>
          <w:numId w:val="1"/>
        </w:numPr>
      </w:pPr>
      <w:r>
        <w:t xml:space="preserve">2º. </w:t>
      </w:r>
      <w:r w:rsidRPr="00A65C79">
        <w:t xml:space="preserve">¿de qué temas hablan en sus reseñas? </w:t>
      </w:r>
    </w:p>
    <w:p w14:paraId="4B583128" w14:textId="77777777" w:rsidR="00A65C79" w:rsidRDefault="00A65C79" w:rsidP="00845019">
      <w:pPr>
        <w:pStyle w:val="Prrafodelista"/>
        <w:numPr>
          <w:ilvl w:val="0"/>
          <w:numId w:val="1"/>
        </w:numPr>
      </w:pPr>
      <w:r>
        <w:t xml:space="preserve">3º. </w:t>
      </w:r>
      <w:r w:rsidRPr="00A65C79">
        <w:t xml:space="preserve">¿en qué temas concretos está bien </w:t>
      </w:r>
      <w:proofErr w:type="spellStart"/>
      <w:r w:rsidRPr="00A65C79">
        <w:t>Wise</w:t>
      </w:r>
      <w:proofErr w:type="spellEnd"/>
      <w:r w:rsidRPr="00A65C79">
        <w:t xml:space="preserve"> y en cuáles falla? </w:t>
      </w:r>
    </w:p>
    <w:p w14:paraId="01F16CC5" w14:textId="77777777" w:rsidR="00A65C79" w:rsidRDefault="00A65C79" w:rsidP="00845019">
      <w:pPr>
        <w:pStyle w:val="Prrafodelista"/>
        <w:numPr>
          <w:ilvl w:val="0"/>
          <w:numId w:val="1"/>
        </w:numPr>
      </w:pPr>
      <w:r>
        <w:t xml:space="preserve">4º. </w:t>
      </w:r>
      <w:r w:rsidRPr="00A65C79">
        <w:t xml:space="preserve">¿cuáles son las áreas de mejora más urgentes? </w:t>
      </w:r>
    </w:p>
    <w:p w14:paraId="3CA67E09" w14:textId="13BADB6A" w:rsidR="00845019" w:rsidRDefault="004F446E" w:rsidP="00FB1130">
      <w:pPr>
        <w:rPr>
          <w:i/>
          <w:iCs/>
        </w:rPr>
      </w:pPr>
      <w:r>
        <w:t>Nosotros e</w:t>
      </w:r>
      <w:r w:rsidR="00A65C79" w:rsidRPr="00A65C79">
        <w:t xml:space="preserve">legimos </w:t>
      </w:r>
      <w:proofErr w:type="spellStart"/>
      <w:r w:rsidR="00A65C79" w:rsidRPr="00A65C79">
        <w:t>Wise</w:t>
      </w:r>
      <w:proofErr w:type="spellEnd"/>
      <w:r w:rsidR="00A65C79" w:rsidRPr="00A65C79">
        <w:t xml:space="preserve"> porque</w:t>
      </w:r>
      <w:r w:rsidR="00B24E71">
        <w:t xml:space="preserve"> </w:t>
      </w:r>
      <w:r>
        <w:t>es un servicio que hemos usado en el pasado en cambio de divisas y teníamos buen concepto de ellos</w:t>
      </w:r>
      <w:r w:rsidR="00B24E71">
        <w:t xml:space="preserve"> y</w:t>
      </w:r>
      <w:r w:rsidR="00A65C79" w:rsidRPr="00A65C79">
        <w:t xml:space="preserve">, a diferencia de un banco tradicional, sus clientes hablan de experiencias muy variadas —transferencias, bloqueos de cuenta, </w:t>
      </w:r>
      <w:proofErr w:type="spellStart"/>
      <w:r w:rsidR="00A65C79" w:rsidRPr="00A65C79">
        <w:t>onboarding</w:t>
      </w:r>
      <w:proofErr w:type="spellEnd"/>
      <w:r w:rsidR="00A65C79" w:rsidRPr="00A65C79">
        <w:t xml:space="preserve">, verificación de identidad— lo que hace el análisis de temas mucho más rico. Además, </w:t>
      </w:r>
      <w:proofErr w:type="spellStart"/>
      <w:r w:rsidR="00A65C79" w:rsidRPr="00A65C79">
        <w:t>Wise</w:t>
      </w:r>
      <w:proofErr w:type="spellEnd"/>
      <w:r w:rsidR="00A65C79" w:rsidRPr="00A65C79">
        <w:t xml:space="preserve"> se posiciona como la alternativa justa a los bancos, pero acumula muchas quejas: esa contradicción era interesante de explorar con </w:t>
      </w:r>
      <w:r w:rsidR="00A65C79" w:rsidRPr="00A65C79">
        <w:rPr>
          <w:i/>
          <w:iCs/>
        </w:rPr>
        <w:t>datos.</w:t>
      </w:r>
    </w:p>
    <w:p w14:paraId="793C3BE6" w14:textId="0398A541" w:rsidR="00FB1130" w:rsidRPr="00A65C79" w:rsidRDefault="00A65C79" w:rsidP="00FB1130">
      <w:r w:rsidRPr="004F446E">
        <w:t xml:space="preserve">Para responderlas hemos usado dos herramientas: un modelo de Deep Learning que detecta el sentimiento de cada reseña y un algoritmo de </w:t>
      </w:r>
      <w:proofErr w:type="spellStart"/>
      <w:r w:rsidRPr="004F446E">
        <w:t>clustering</w:t>
      </w:r>
      <w:proofErr w:type="spellEnd"/>
      <w:r w:rsidRPr="004F446E">
        <w:t xml:space="preserve"> que las agrupa por tema automáticamente</w:t>
      </w:r>
      <w:r w:rsidR="001805A9">
        <w:rPr>
          <w:lang w:val="en-US"/>
        </w:rPr>
        <w:pict w14:anchorId="5CBFDE13">
          <v:rect id="_x0000_i1027" style="width:0;height:0" o:hralign="center" o:hrstd="t" o:hr="t" fillcolor="#a0a0a0" stroked="f"/>
        </w:pict>
      </w:r>
    </w:p>
    <w:p w14:paraId="16D2E6FC" w14:textId="12EFBDA5" w:rsidR="00FB1130" w:rsidRPr="00FB1130" w:rsidRDefault="00FB1130" w:rsidP="00FB1130">
      <w:proofErr w:type="spellStart"/>
      <w:r w:rsidRPr="00FB1130">
        <w:rPr>
          <w:b/>
          <w:bCs/>
        </w:rPr>
        <w:t>Slide</w:t>
      </w:r>
      <w:proofErr w:type="spellEnd"/>
      <w:r w:rsidRPr="00FB1130">
        <w:rPr>
          <w:b/>
          <w:bCs/>
        </w:rPr>
        <w:t xml:space="preserve"> 3 — Sentimiento global</w:t>
      </w:r>
      <w:r w:rsidRPr="00FB1130">
        <w:t xml:space="preserve"> El primer resultado es claro y preocupante. El </w:t>
      </w:r>
      <w:r w:rsidR="003D53F7">
        <w:t>49</w:t>
      </w:r>
      <w:r w:rsidRPr="00FB1130">
        <w:t xml:space="preserve">% de las reseñas de </w:t>
      </w:r>
      <w:proofErr w:type="spellStart"/>
      <w:r w:rsidRPr="00FB1130">
        <w:t>Wise</w:t>
      </w:r>
      <w:proofErr w:type="spellEnd"/>
      <w:r w:rsidRPr="00FB1130">
        <w:t xml:space="preserve"> son negativas</w:t>
      </w:r>
      <w:r w:rsidR="003D53F7">
        <w:t xml:space="preserve"> y s</w:t>
      </w:r>
      <w:r w:rsidRPr="00FB1130">
        <w:t>olo el 3</w:t>
      </w:r>
      <w:r w:rsidR="003D53F7">
        <w:t>5</w:t>
      </w:r>
      <w:r w:rsidRPr="00FB1130">
        <w:t>% son positivas. Esto significa que de cada tres clientes que toman la molestia de escribir una reseña, dos están descontentos. No es una señal puntual: es una tendencia sistemática que hay que abordar.</w:t>
      </w:r>
    </w:p>
    <w:p w14:paraId="33F411E9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47B760FC">
          <v:rect id="_x0000_i1028" style="width:0;height:0" o:hralign="center" o:hrstd="t" o:hr="t" fillcolor="#a0a0a0" stroked="f"/>
        </w:pict>
      </w:r>
    </w:p>
    <w:p w14:paraId="355FF29C" w14:textId="56BA285F" w:rsidR="00FB1130" w:rsidRPr="00FB1130" w:rsidRDefault="00FB1130" w:rsidP="00FB1130">
      <w:r w:rsidRPr="00FB1130">
        <w:rPr>
          <w:b/>
          <w:bCs/>
        </w:rPr>
        <w:t>Slide 4 — Comparativa sector</w:t>
      </w:r>
      <w:r w:rsidRPr="00FB1130">
        <w:t> </w:t>
      </w:r>
      <w:r w:rsidR="004F446E">
        <w:t>debemos hacernos una pregunta clave</w:t>
      </w:r>
      <w:r w:rsidRPr="00FB1130">
        <w:t xml:space="preserve"> </w:t>
      </w:r>
      <w:r w:rsidR="003D53F7">
        <w:t>¿</w:t>
      </w:r>
      <w:r w:rsidRPr="00FB1130">
        <w:t>es algo exclusivo de Wise o es común en el sector financiero? Aquí vemos el ranking de 69 empresas de</w:t>
      </w:r>
      <w:r w:rsidR="003D53F7">
        <w:t xml:space="preserve">l sector relacionado con banca </w:t>
      </w:r>
      <w:r w:rsidRPr="00FB1130">
        <w:t xml:space="preserve">ordenadas por porcentaje de clientes satisfechos. Wise está en el puesto </w:t>
      </w:r>
      <w:r w:rsidR="003D53F7">
        <w:t>5</w:t>
      </w:r>
      <w:r w:rsidRPr="00FB1130">
        <w:t>3, en la mitad baja. La media del sector es 4</w:t>
      </w:r>
      <w:r w:rsidR="003D53F7">
        <w:t>7</w:t>
      </w:r>
      <w:r w:rsidRPr="00FB1130">
        <w:t>% de reseñas positivas. Wise tiene 3</w:t>
      </w:r>
      <w:r w:rsidR="003D53F7">
        <w:t>5</w:t>
      </w:r>
      <w:r w:rsidRPr="00FB1130">
        <w:t>%. Estamos 12 puntos por debajo de la media. No es una crisis, pero tampoco es una posición cómoda.</w:t>
      </w:r>
    </w:p>
    <w:p w14:paraId="3CEB11C8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61107478">
          <v:rect id="_x0000_i1029" style="width:0;height:0" o:hralign="center" o:hrstd="t" o:hr="t" fillcolor="#a0a0a0" stroked="f"/>
        </w:pict>
      </w:r>
    </w:p>
    <w:p w14:paraId="014DF2D9" w14:textId="77777777" w:rsidR="003D53F7" w:rsidRDefault="00FB1130" w:rsidP="00FB1130">
      <w:r w:rsidRPr="00FB1130">
        <w:rPr>
          <w:b/>
          <w:bCs/>
        </w:rPr>
        <w:t>Slide 5 — Topics</w:t>
      </w:r>
      <w:r w:rsidRPr="00FB1130">
        <w:t> La pregunta ahora es: ¿</w:t>
      </w:r>
      <w:r w:rsidR="003D53F7">
        <w:t>De</w:t>
      </w:r>
      <w:r w:rsidRPr="00FB1130">
        <w:t xml:space="preserve"> qué</w:t>
      </w:r>
      <w:r w:rsidR="003D53F7">
        <w:t xml:space="preserve"> hablan las reseñas</w:t>
      </w:r>
      <w:r w:rsidRPr="00FB1130">
        <w:t xml:space="preserve">? Hemos </w:t>
      </w:r>
      <w:r w:rsidR="003D53F7">
        <w:t xml:space="preserve">analizado </w:t>
      </w:r>
      <w:r w:rsidRPr="00FB1130">
        <w:t>las reseñas y agrupa</w:t>
      </w:r>
      <w:r w:rsidR="003D53F7">
        <w:t>do</w:t>
      </w:r>
      <w:r w:rsidRPr="00FB1130">
        <w:t xml:space="preserve"> por tema. En las reseñas de Wise, el </w:t>
      </w:r>
      <w:r w:rsidR="003D53F7" w:rsidRPr="003D53F7">
        <w:t>19%: Divisas y Comisiones</w:t>
      </w:r>
      <w:r w:rsidR="003D53F7">
        <w:t xml:space="preserve">, </w:t>
      </w:r>
      <w:r w:rsidR="003D53F7" w:rsidRPr="003D53F7">
        <w:t>11%:  Tiempos de espera</w:t>
      </w:r>
      <w:r w:rsidR="003D53F7">
        <w:t xml:space="preserve">, </w:t>
      </w:r>
      <w:r w:rsidR="003D53F7" w:rsidRPr="003D53F7">
        <w:t>11%: Productos y Transferencias</w:t>
      </w:r>
      <w:r w:rsidR="003D53F7">
        <w:t xml:space="preserve">, </w:t>
      </w:r>
      <w:r w:rsidR="003D53F7" w:rsidRPr="003D53F7">
        <w:t>2%: Verificación de identidad</w:t>
      </w:r>
      <w:r w:rsidR="003D53F7">
        <w:t xml:space="preserve">, </w:t>
      </w:r>
      <w:r w:rsidR="003D53F7" w:rsidRPr="003D53F7">
        <w:t>4%: Facilidad de uso</w:t>
      </w:r>
    </w:p>
    <w:p w14:paraId="5114CC59" w14:textId="77777777" w:rsidR="003D53F7" w:rsidRDefault="003D53F7" w:rsidP="00FB1130"/>
    <w:p w14:paraId="16874F8A" w14:textId="77777777" w:rsidR="003D53F7" w:rsidRDefault="003D53F7" w:rsidP="00FB1130">
      <w:pPr>
        <w:rPr>
          <w:lang w:val="en-US"/>
        </w:rPr>
      </w:pPr>
    </w:p>
    <w:p w14:paraId="60628610" w14:textId="4476A43B" w:rsidR="00FB1130" w:rsidRPr="003D53F7" w:rsidRDefault="001805A9" w:rsidP="00FB1130">
      <w:r>
        <w:rPr>
          <w:lang w:val="en-US"/>
        </w:rPr>
        <w:lastRenderedPageBreak/>
        <w:pict w14:anchorId="4F510007">
          <v:rect id="_x0000_i1030" style="width:0;height:0" o:hralign="center" o:hrstd="t" o:hr="t" fillcolor="#a0a0a0" stroked="f"/>
        </w:pict>
      </w:r>
    </w:p>
    <w:p w14:paraId="52099FAC" w14:textId="04B7AAA8" w:rsidR="00FB1130" w:rsidRPr="00FB1130" w:rsidRDefault="00FB1130" w:rsidP="00FB1130">
      <w:proofErr w:type="spellStart"/>
      <w:r w:rsidRPr="00FB1130">
        <w:rPr>
          <w:b/>
          <w:bCs/>
        </w:rPr>
        <w:t>Slide</w:t>
      </w:r>
      <w:proofErr w:type="spellEnd"/>
      <w:r w:rsidRPr="00FB1130">
        <w:rPr>
          <w:b/>
          <w:bCs/>
        </w:rPr>
        <w:t xml:space="preserve"> 6</w:t>
      </w:r>
      <w:r w:rsidR="003D53F7">
        <w:rPr>
          <w:b/>
          <w:bCs/>
        </w:rPr>
        <w:t xml:space="preserve"> </w:t>
      </w:r>
      <w:r w:rsidRPr="00FB1130">
        <w:rPr>
          <w:b/>
          <w:bCs/>
        </w:rPr>
        <w:t xml:space="preserve">— </w:t>
      </w:r>
      <w:proofErr w:type="spellStart"/>
      <w:r w:rsidR="0061749C">
        <w:rPr>
          <w:b/>
          <w:bCs/>
        </w:rPr>
        <w:t>Wise</w:t>
      </w:r>
      <w:proofErr w:type="spellEnd"/>
      <w:r w:rsidRPr="00FB1130">
        <w:rPr>
          <w:b/>
          <w:bCs/>
        </w:rPr>
        <w:t xml:space="preserve"> vs secto</w:t>
      </w:r>
      <w:r w:rsidR="0061749C">
        <w:rPr>
          <w:b/>
          <w:bCs/>
        </w:rPr>
        <w:t xml:space="preserve">r por </w:t>
      </w:r>
      <w:proofErr w:type="spellStart"/>
      <w:r w:rsidR="0061749C">
        <w:rPr>
          <w:b/>
          <w:bCs/>
        </w:rPr>
        <w:t>Topic</w:t>
      </w:r>
      <w:proofErr w:type="spellEnd"/>
      <w:r w:rsidR="0061749C">
        <w:t xml:space="preserve"> </w:t>
      </w:r>
      <w:r w:rsidRPr="00FB1130">
        <w:t>Comparando con la media del sector tema por tema: Wise tiene una sola ventaja significativa, que es el tema de Banca general y Fintech, donde supera la media en 1</w:t>
      </w:r>
      <w:r w:rsidR="003D7CD4">
        <w:t>5 y 8</w:t>
      </w:r>
      <w:r w:rsidRPr="00FB1130">
        <w:t xml:space="preserve"> puntos. Ese es el servicio core: transferencias internacionales y tipos de cambio. Los clientes lo valoran mejor que a la competencia. El resto de áreas están por debajo, especialmente Atención al cliente y Verificación de identidad.</w:t>
      </w:r>
    </w:p>
    <w:p w14:paraId="563F626C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1194BE68">
          <v:rect id="_x0000_i1032" style="width:0;height:0" o:hralign="center" o:hrstd="t" o:hr="t" fillcolor="#a0a0a0" stroked="f"/>
        </w:pict>
      </w:r>
    </w:p>
    <w:p w14:paraId="58AFBA60" w14:textId="2EDD89F9" w:rsidR="00FB1130" w:rsidRPr="00FB1130" w:rsidRDefault="00FB1130" w:rsidP="00FB1130">
      <w:proofErr w:type="spellStart"/>
      <w:r w:rsidRPr="00FB1130">
        <w:rPr>
          <w:b/>
          <w:bCs/>
        </w:rPr>
        <w:t>Slide</w:t>
      </w:r>
      <w:proofErr w:type="spellEnd"/>
      <w:r w:rsidRPr="00FB1130">
        <w:rPr>
          <w:b/>
          <w:bCs/>
        </w:rPr>
        <w:t xml:space="preserve"> </w:t>
      </w:r>
      <w:r w:rsidR="003D7CD4">
        <w:rPr>
          <w:b/>
          <w:bCs/>
        </w:rPr>
        <w:t>7</w:t>
      </w:r>
      <w:r w:rsidRPr="00FB1130">
        <w:rPr>
          <w:b/>
          <w:bCs/>
        </w:rPr>
        <w:t xml:space="preserve"> — </w:t>
      </w:r>
      <w:proofErr w:type="spellStart"/>
      <w:r w:rsidRPr="00FB1130">
        <w:rPr>
          <w:b/>
          <w:bCs/>
        </w:rPr>
        <w:t>WordCloud</w:t>
      </w:r>
      <w:proofErr w:type="spellEnd"/>
      <w:r w:rsidRPr="00FB1130">
        <w:t> Esta nube de palabras muestra los términos más repetidos en las reseñas negativas. Cuanto más grande</w:t>
      </w:r>
      <w:r w:rsidR="0061749C">
        <w:t xml:space="preserve"> es la palabra</w:t>
      </w:r>
      <w:r w:rsidRPr="00FB1130">
        <w:t xml:space="preserve">, más aparece en las quejas. </w:t>
      </w:r>
      <w:r w:rsidRPr="003D7CD4">
        <w:t>Vemos palabras como </w:t>
      </w:r>
      <w:r w:rsidR="003D7CD4" w:rsidRPr="003D7CD4">
        <w:rPr>
          <w:i/>
          <w:iCs/>
        </w:rPr>
        <w:t>time</w:t>
      </w:r>
      <w:r w:rsidRPr="003D7CD4">
        <w:rPr>
          <w:i/>
          <w:iCs/>
        </w:rPr>
        <w:t xml:space="preserve">, </w:t>
      </w:r>
      <w:proofErr w:type="spellStart"/>
      <w:r w:rsidR="003D7CD4" w:rsidRPr="003D7CD4">
        <w:rPr>
          <w:i/>
          <w:iCs/>
        </w:rPr>
        <w:t>days</w:t>
      </w:r>
      <w:proofErr w:type="spellEnd"/>
      <w:r w:rsidRPr="003D7CD4">
        <w:rPr>
          <w:i/>
          <w:iCs/>
        </w:rPr>
        <w:t xml:space="preserve">, </w:t>
      </w:r>
      <w:proofErr w:type="spellStart"/>
      <w:r w:rsidR="003D7CD4" w:rsidRPr="003D7CD4">
        <w:rPr>
          <w:i/>
          <w:iCs/>
        </w:rPr>
        <w:t>issue</w:t>
      </w:r>
      <w:proofErr w:type="spellEnd"/>
      <w:r w:rsidRPr="003D7CD4">
        <w:rPr>
          <w:i/>
          <w:iCs/>
        </w:rPr>
        <w:t xml:space="preserve">, </w:t>
      </w:r>
      <w:proofErr w:type="spellStart"/>
      <w:r w:rsidR="003D7CD4" w:rsidRPr="003D7CD4">
        <w:rPr>
          <w:i/>
          <w:iCs/>
        </w:rPr>
        <w:t>transfers</w:t>
      </w:r>
      <w:proofErr w:type="spellEnd"/>
      <w:r w:rsidR="003D7CD4" w:rsidRPr="003D7CD4">
        <w:rPr>
          <w:i/>
          <w:iCs/>
        </w:rPr>
        <w:t xml:space="preserve"> o </w:t>
      </w:r>
      <w:proofErr w:type="spellStart"/>
      <w:r w:rsidR="003D7CD4" w:rsidRPr="003D7CD4">
        <w:rPr>
          <w:i/>
          <w:iCs/>
        </w:rPr>
        <w:t>ex</w:t>
      </w:r>
      <w:r w:rsidR="003D7CD4">
        <w:rPr>
          <w:i/>
          <w:iCs/>
        </w:rPr>
        <w:t>perience</w:t>
      </w:r>
      <w:proofErr w:type="spellEnd"/>
      <w:r w:rsidRPr="003D7CD4">
        <w:t xml:space="preserve">. </w:t>
      </w:r>
      <w:r w:rsidRPr="00FB1130">
        <w:t>El patrón es claro: los clientes se quejan de cuentas bloqueadas, dinero retenido y falta de respuesta del servicio de atención al cliente. No es un problema de producto, es un problema de experiencia y comunicación.</w:t>
      </w:r>
    </w:p>
    <w:p w14:paraId="688DD95A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125964B1">
          <v:rect id="_x0000_i1033" style="width:0;height:0" o:hralign="center" o:hrstd="t" o:hr="t" fillcolor="#a0a0a0" stroked="f"/>
        </w:pict>
      </w:r>
    </w:p>
    <w:p w14:paraId="61274A8C" w14:textId="77777777" w:rsidR="0061749C" w:rsidRDefault="00FB1130" w:rsidP="00FB1130">
      <w:proofErr w:type="spellStart"/>
      <w:r w:rsidRPr="00FB1130">
        <w:rPr>
          <w:b/>
          <w:bCs/>
        </w:rPr>
        <w:t>Slide</w:t>
      </w:r>
      <w:proofErr w:type="spellEnd"/>
      <w:r w:rsidRPr="00FB1130">
        <w:rPr>
          <w:b/>
          <w:bCs/>
        </w:rPr>
        <w:t xml:space="preserve"> </w:t>
      </w:r>
      <w:r w:rsidR="003D7CD4">
        <w:rPr>
          <w:b/>
          <w:bCs/>
        </w:rPr>
        <w:t>8</w:t>
      </w:r>
      <w:r w:rsidRPr="00FB1130">
        <w:rPr>
          <w:b/>
          <w:bCs/>
        </w:rPr>
        <w:t xml:space="preserve"> — Conclusiones y recomendaciones</w:t>
      </w:r>
      <w:r w:rsidRPr="00FB1130">
        <w:t xml:space="preserve"> Resumiendo: el sentimiento dominante en Wise es negativo, estamos </w:t>
      </w:r>
      <w:r w:rsidR="004F446E">
        <w:t xml:space="preserve">12 </w:t>
      </w:r>
      <w:r w:rsidRPr="00FB1130">
        <w:t xml:space="preserve">puntos por debajo de la media del sector, y los puntos de dolor más críticos son atención al cliente, el proceso de verificación </w:t>
      </w:r>
      <w:r w:rsidR="0061749C">
        <w:t xml:space="preserve">de identidad </w:t>
      </w:r>
      <w:r w:rsidRPr="00FB1130">
        <w:t xml:space="preserve">y la apertura de cuenta. </w:t>
      </w:r>
    </w:p>
    <w:p w14:paraId="24D841CA" w14:textId="474230EB" w:rsidR="00FB1130" w:rsidRPr="00FB1130" w:rsidRDefault="00FB1130" w:rsidP="00FB1130">
      <w:r w:rsidRPr="00FB1130">
        <w:t xml:space="preserve">Nuestra recomendación </w:t>
      </w:r>
      <w:r w:rsidR="0061749C">
        <w:t>sería</w:t>
      </w:r>
      <w:r w:rsidRPr="00FB1130">
        <w:t xml:space="preserve"> actuar en es</w:t>
      </w:r>
      <w:r w:rsidR="0061749C">
        <w:t>t</w:t>
      </w:r>
      <w:r w:rsidRPr="00FB1130">
        <w:t xml:space="preserve">e orden: primero mejorar la respuesta del soporte, segundo simplificar el onboarding y el KYC, tercero comunicar de forma proactiva cuando hay bloqueos o retrasos. Y en paralelo, </w:t>
      </w:r>
      <w:r w:rsidR="003D7CD4">
        <w:t>resaltar</w:t>
      </w:r>
      <w:r w:rsidRPr="00FB1130">
        <w:t xml:space="preserve"> la ventaja real que tenemos en transferencias internacionales, que es lo que nos diferencia positivamente.</w:t>
      </w:r>
    </w:p>
    <w:p w14:paraId="1760B209" w14:textId="77777777" w:rsidR="00FB1130" w:rsidRPr="00FB1130" w:rsidRDefault="001805A9" w:rsidP="00FB1130">
      <w:pPr>
        <w:rPr>
          <w:lang w:val="en-US"/>
        </w:rPr>
      </w:pPr>
      <w:r>
        <w:rPr>
          <w:lang w:val="en-US"/>
        </w:rPr>
        <w:pict w14:anchorId="0A7883AA">
          <v:rect id="_x0000_i1034" style="width:0;height:0" o:hralign="center" o:hrstd="t" o:hr="t" fillcolor="#a0a0a0" stroked="f"/>
        </w:pict>
      </w:r>
    </w:p>
    <w:p w14:paraId="739AB9F7" w14:textId="39FB2475" w:rsidR="00FB1130" w:rsidRPr="003D7CD4" w:rsidRDefault="00FB1130" w:rsidP="00FB1130">
      <w:proofErr w:type="spellStart"/>
      <w:r w:rsidRPr="00FB1130">
        <w:rPr>
          <w:b/>
          <w:bCs/>
        </w:rPr>
        <w:t>Slide</w:t>
      </w:r>
      <w:proofErr w:type="spellEnd"/>
      <w:r w:rsidRPr="00FB1130">
        <w:rPr>
          <w:b/>
          <w:bCs/>
        </w:rPr>
        <w:t xml:space="preserve"> </w:t>
      </w:r>
      <w:r w:rsidR="003D7CD4">
        <w:rPr>
          <w:b/>
          <w:bCs/>
        </w:rPr>
        <w:t>9</w:t>
      </w:r>
      <w:r w:rsidRPr="00FB1130">
        <w:rPr>
          <w:b/>
          <w:bCs/>
        </w:rPr>
        <w:t xml:space="preserve"> — Cierre</w:t>
      </w:r>
      <w:r w:rsidRPr="00FB1130">
        <w:t xml:space="preserve"> Este análisis demuestra que los datos de reseñas no son solo una métrica de reputación: son una fuente de inteligencia de negocio que nos dice exactamente dónde enfocar los esfuerzos. </w:t>
      </w:r>
      <w:r w:rsidRPr="003D7CD4">
        <w:t>Gracias.</w:t>
      </w:r>
    </w:p>
    <w:p w14:paraId="70884738" w14:textId="77777777" w:rsidR="00B72D03" w:rsidRDefault="00B72D03"/>
    <w:sectPr w:rsidR="00B72D03" w:rsidSect="00C96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26589"/>
    <w:multiLevelType w:val="hybridMultilevel"/>
    <w:tmpl w:val="1068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30"/>
    <w:rsid w:val="001202FE"/>
    <w:rsid w:val="001805A9"/>
    <w:rsid w:val="003D53F7"/>
    <w:rsid w:val="003D7CD4"/>
    <w:rsid w:val="004F446E"/>
    <w:rsid w:val="0061749C"/>
    <w:rsid w:val="00845019"/>
    <w:rsid w:val="00A65C79"/>
    <w:rsid w:val="00B24E71"/>
    <w:rsid w:val="00B72D03"/>
    <w:rsid w:val="00C96EEE"/>
    <w:rsid w:val="00FB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3175"/>
  <w15:chartTrackingRefBased/>
  <w15:docId w15:val="{1FB9927A-C2CE-458F-B8B9-FDD4625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5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Fraile</dc:creator>
  <cp:keywords/>
  <dc:description/>
  <cp:lastModifiedBy>Oscar Fraile</cp:lastModifiedBy>
  <cp:revision>5</cp:revision>
  <dcterms:created xsi:type="dcterms:W3CDTF">2026-04-12T08:09:00Z</dcterms:created>
  <dcterms:modified xsi:type="dcterms:W3CDTF">2026-04-19T11:08:00Z</dcterms:modified>
</cp:coreProperties>
</file>