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DC7" w:rsidRDefault="00990DC7">
      <w:pPr>
        <w:jc w:val="center"/>
        <w:rPr>
          <w:sz w:val="44"/>
          <w:szCs w:val="44"/>
        </w:rPr>
      </w:pPr>
    </w:p>
    <w:p w:rsidR="00990DC7" w:rsidRDefault="00990DC7">
      <w:pPr>
        <w:jc w:val="center"/>
        <w:rPr>
          <w:sz w:val="44"/>
          <w:szCs w:val="44"/>
        </w:rPr>
      </w:pPr>
    </w:p>
    <w:p w:rsidR="00990DC7" w:rsidRDefault="00990DC7">
      <w:pPr>
        <w:jc w:val="center"/>
        <w:rPr>
          <w:sz w:val="44"/>
          <w:szCs w:val="44"/>
        </w:rPr>
      </w:pPr>
    </w:p>
    <w:p w:rsidR="00990DC7" w:rsidRDefault="00990DC7">
      <w:pPr>
        <w:jc w:val="center"/>
        <w:rPr>
          <w:sz w:val="44"/>
          <w:szCs w:val="44"/>
        </w:rPr>
      </w:pPr>
    </w:p>
    <w:p w:rsidR="00990DC7" w:rsidRDefault="00D407D0">
      <w:pPr>
        <w:jc w:val="center"/>
        <w:rPr>
          <w:sz w:val="44"/>
          <w:szCs w:val="44"/>
        </w:rPr>
      </w:pPr>
      <w:r>
        <w:rPr>
          <w:sz w:val="44"/>
          <w:szCs w:val="44"/>
        </w:rPr>
        <w:t>P</w:t>
      </w:r>
      <w:r w:rsidR="0038656A">
        <w:rPr>
          <w:sz w:val="44"/>
          <w:szCs w:val="44"/>
        </w:rPr>
        <w:t>ráctica Circuitos Electrónicos 6</w:t>
      </w:r>
    </w:p>
    <w:p w:rsidR="00990DC7" w:rsidRDefault="00D407D0">
      <w:pPr>
        <w:jc w:val="center"/>
        <w:rPr>
          <w:sz w:val="44"/>
          <w:szCs w:val="44"/>
        </w:rPr>
      </w:pPr>
      <w:r>
        <w:rPr>
          <w:sz w:val="44"/>
          <w:szCs w:val="44"/>
        </w:rPr>
        <w:t xml:space="preserve"> Memoria</w:t>
      </w:r>
    </w:p>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D407D0">
      <w:pPr>
        <w:jc w:val="right"/>
      </w:pPr>
      <w:r>
        <w:t>Óscar Gómez Borzdynski</w:t>
      </w:r>
    </w:p>
    <w:p w:rsidR="00990DC7" w:rsidRDefault="00D407D0">
      <w:pPr>
        <w:jc w:val="right"/>
      </w:pPr>
      <w:r>
        <w:t>Jose Ignacio Gómez García</w:t>
      </w:r>
    </w:p>
    <w:p w:rsidR="00990DC7" w:rsidRDefault="00990DC7">
      <w:pPr>
        <w:rPr>
          <w:sz w:val="44"/>
        </w:rPr>
      </w:pPr>
    </w:p>
    <w:p w:rsidR="00990DC7" w:rsidRDefault="00D407D0">
      <w:pPr>
        <w:rPr>
          <w:sz w:val="44"/>
        </w:rPr>
      </w:pPr>
      <w:r>
        <w:rPr>
          <w:sz w:val="44"/>
        </w:rPr>
        <w:t>Prepráctica:</w:t>
      </w:r>
    </w:p>
    <w:p w:rsidR="0038656A" w:rsidRDefault="0038656A" w:rsidP="0038656A">
      <w:r>
        <w:rPr>
          <w:noProof/>
          <w:lang w:eastAsia="es-ES"/>
        </w:rPr>
        <w:drawing>
          <wp:inline distT="0" distB="0" distL="0" distR="9525" wp14:anchorId="21A9C721" wp14:editId="09490D77">
            <wp:extent cx="5400675" cy="2514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7"/>
                    <a:stretch>
                      <a:fillRect/>
                    </a:stretch>
                  </pic:blipFill>
                  <pic:spPr bwMode="auto">
                    <a:xfrm>
                      <a:off x="0" y="0"/>
                      <a:ext cx="5400675" cy="2514600"/>
                    </a:xfrm>
                    <a:prstGeom prst="rect">
                      <a:avLst/>
                    </a:prstGeom>
                  </pic:spPr>
                </pic:pic>
              </a:graphicData>
            </a:graphic>
          </wp:inline>
        </w:drawing>
      </w:r>
    </w:p>
    <w:p w:rsidR="0038656A" w:rsidRDefault="0038656A" w:rsidP="0038656A">
      <w:r>
        <w:rPr>
          <w:b/>
        </w:rPr>
        <w:t xml:space="preserve">APARTADO A: </w:t>
      </w:r>
      <w:r>
        <w:t>Los valores máximo y mínimo de la señal de salida Vout obtenidos son -1.55V y  -2.45V, respectivamente. El valor promedio es de 2V.</w:t>
      </w:r>
    </w:p>
    <w:p w:rsidR="0038656A" w:rsidRDefault="0038656A" w:rsidP="0038656A">
      <w:r>
        <w:rPr>
          <w:b/>
        </w:rPr>
        <w:t xml:space="preserve">APARTADO B: </w:t>
      </w:r>
      <w:r>
        <w:t>La diferencia de fase es de 0.5ms</w:t>
      </w:r>
      <w:r w:rsidR="00907ACA">
        <w:t xml:space="preserve"> (90º)</w:t>
      </w:r>
    </w:p>
    <w:p w:rsidR="0038656A" w:rsidRDefault="0038656A" w:rsidP="0038656A">
      <w:pPr>
        <w:jc w:val="center"/>
      </w:pPr>
      <w:r>
        <w:rPr>
          <w:b/>
        </w:rPr>
        <w:t xml:space="preserve">APARTADO C: </w:t>
      </w:r>
      <w:r>
        <w:t>Los valores teóricos de la tensión de salida obtenidos oscilan entre los -1.55V y los -2,45V. Para obtenerlos, hallamos la ddp entre V1 y Output, luego la ddp entre V2 y output (teniendo en cuenta los valores máximos y mínimos de V2), y posteriormente los sumamos.</w:t>
      </w:r>
      <m:oMath>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1</m:t>
                </m:r>
              </m:sub>
            </m:sSub>
          </m:num>
          <m:den>
            <m:sSub>
              <m:sSubPr>
                <m:ctrlPr>
                  <w:rPr>
                    <w:rFonts w:ascii="Cambria Math" w:hAnsi="Cambria Math"/>
                  </w:rPr>
                </m:ctrlPr>
              </m:sSubPr>
              <m:e>
                <m:r>
                  <w:rPr>
                    <w:rFonts w:ascii="Cambria Math" w:hAnsi="Cambria Math"/>
                  </w:rPr>
                  <m:t>R</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Output</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oMath>
    </w:p>
    <w:p w:rsidR="0038656A" w:rsidRDefault="0038656A" w:rsidP="0038656A">
      <w:pPr>
        <w:jc w:val="center"/>
      </w:pPr>
      <m:oMathPara>
        <m:oMath>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3</m:t>
                  </m:r>
                </m:sub>
              </m:sSub>
            </m:den>
          </m:f>
          <m:r>
            <w:rPr>
              <w:rFonts w:ascii="Cambria Math" w:hAnsi="Cambria Math"/>
            </w:rPr>
            <m:t>;Outpu</m:t>
          </m:r>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oMath>
      </m:oMathPara>
    </w:p>
    <w:p w:rsidR="0038656A" w:rsidRDefault="0038656A" w:rsidP="0038656A">
      <w:pPr>
        <w:rPr>
          <w:rFonts w:eastAsiaTheme="minorEastAsia"/>
        </w:rPr>
      </w:pPr>
      <w:r>
        <w:rPr>
          <w:rFonts w:eastAsiaTheme="minorEastAsia"/>
          <w:b/>
        </w:rPr>
        <w:t xml:space="preserve">APARTADO D: </w:t>
      </w:r>
      <w:r>
        <w:rPr>
          <w:rFonts w:eastAsiaTheme="minorEastAsia"/>
        </w:rPr>
        <w:t xml:space="preserve">A partir de los </w:t>
      </w:r>
      <w:r>
        <w:rPr>
          <w:rFonts w:eastAsiaTheme="minorEastAsia" w:cstheme="minorHAnsi"/>
        </w:rPr>
        <w:t>±</w:t>
      </w:r>
      <w:r>
        <w:rPr>
          <w:rFonts w:eastAsiaTheme="minorEastAsia"/>
        </w:rPr>
        <w:t>4.5V se aprecia que la señal de Voutput empieza a saturarse.</w:t>
      </w:r>
    </w:p>
    <w:p w:rsidR="0038656A" w:rsidRDefault="0038656A" w:rsidP="0038656A"/>
    <w:p w:rsidR="00990DC7" w:rsidRDefault="00990DC7"/>
    <w:p w:rsidR="0038656A" w:rsidRDefault="0038656A"/>
    <w:p w:rsidR="0038656A" w:rsidRPr="0038656A" w:rsidRDefault="0038656A"/>
    <w:p w:rsidR="00990DC7" w:rsidRDefault="00990DC7"/>
    <w:p w:rsidR="00990DC7" w:rsidRDefault="00990DC7"/>
    <w:p w:rsidR="00990DC7" w:rsidRDefault="00990DC7"/>
    <w:p w:rsidR="00990DC7" w:rsidRDefault="00990DC7"/>
    <w:p w:rsidR="00990DC7" w:rsidRDefault="00990DC7"/>
    <w:p w:rsidR="00990DC7" w:rsidRDefault="00990DC7"/>
    <w:p w:rsidR="00990DC7" w:rsidRDefault="00D407D0">
      <w:pPr>
        <w:rPr>
          <w:b/>
          <w:sz w:val="44"/>
        </w:rPr>
      </w:pPr>
      <w:r>
        <w:rPr>
          <w:b/>
          <w:sz w:val="44"/>
        </w:rPr>
        <w:lastRenderedPageBreak/>
        <w:t>Montaje:</w:t>
      </w:r>
    </w:p>
    <w:p w:rsidR="00990DC7" w:rsidRDefault="00D407D0">
      <w:r>
        <w:t>Para el montaje utilizaremos el generador de f</w:t>
      </w:r>
      <w:r>
        <w:t>unciones, el osciloscopio y los componentes necesarios.</w:t>
      </w:r>
      <w:r w:rsidR="0038656A">
        <w:t xml:space="preserve"> Será necesario interconectar los terminales del PROMAX como se aprecia en el esquema para proporcionar alimentación al Amplificador Operacional (AO): </w:t>
      </w:r>
    </w:p>
    <w:p w:rsidR="0038656A" w:rsidRDefault="0038656A">
      <w:r>
        <w:rPr>
          <w:noProof/>
          <w:lang w:eastAsia="es-ES"/>
        </w:rPr>
        <w:drawing>
          <wp:inline distT="0" distB="0" distL="0" distR="0">
            <wp:extent cx="3480435" cy="2675255"/>
            <wp:effectExtent l="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0435" cy="2675255"/>
                    </a:xfrm>
                    <a:prstGeom prst="rect">
                      <a:avLst/>
                    </a:prstGeom>
                    <a:noFill/>
                    <a:ln>
                      <a:noFill/>
                    </a:ln>
                  </pic:spPr>
                </pic:pic>
              </a:graphicData>
            </a:graphic>
          </wp:inline>
        </w:drawing>
      </w:r>
    </w:p>
    <w:p w:rsidR="00990DC7" w:rsidRDefault="00D407D0">
      <w:pPr>
        <w:rPr>
          <w:b/>
          <w:sz w:val="32"/>
          <w:szCs w:val="32"/>
        </w:rPr>
      </w:pPr>
      <w:r>
        <w:rPr>
          <w:b/>
          <w:sz w:val="32"/>
          <w:szCs w:val="32"/>
        </w:rPr>
        <w:t>Ejercicio 1:</w:t>
      </w:r>
    </w:p>
    <w:p w:rsidR="00990DC7" w:rsidRDefault="00D407D0">
      <w:pPr>
        <w:rPr>
          <w:szCs w:val="32"/>
        </w:rPr>
      </w:pPr>
      <w:r>
        <w:rPr>
          <w:szCs w:val="32"/>
        </w:rPr>
        <w:t xml:space="preserve">Tras realizar el montaje </w:t>
      </w:r>
      <w:r w:rsidRPr="00175187">
        <w:t>tomamos</w:t>
      </w:r>
      <w:r>
        <w:rPr>
          <w:szCs w:val="32"/>
        </w:rPr>
        <w:t xml:space="preserve"> las medidas</w:t>
      </w:r>
      <w:r w:rsidR="0038656A">
        <w:rPr>
          <w:szCs w:val="32"/>
        </w:rPr>
        <w:t xml:space="preserve">  y obtenemos los siguientes resultados:</w:t>
      </w:r>
    </w:p>
    <w:p w:rsidR="0038656A" w:rsidRDefault="0038656A" w:rsidP="0038656A">
      <w:pPr>
        <w:pStyle w:val="Prrafodelista"/>
        <w:numPr>
          <w:ilvl w:val="0"/>
          <w:numId w:val="1"/>
        </w:numPr>
        <w:rPr>
          <w:szCs w:val="32"/>
        </w:rPr>
      </w:pPr>
      <w:r>
        <w:rPr>
          <w:szCs w:val="32"/>
        </w:rPr>
        <w:t xml:space="preserve">La diferencia de fase entre ambas señales es de 90º, Vmin = -2.48V, y el </w:t>
      </w:r>
    </w:p>
    <w:p w:rsidR="0038656A" w:rsidRDefault="0038656A" w:rsidP="0038656A">
      <w:pPr>
        <w:pStyle w:val="Prrafodelista"/>
        <w:ind w:left="1065"/>
        <w:rPr>
          <w:szCs w:val="32"/>
        </w:rPr>
      </w:pPr>
      <w:r>
        <w:rPr>
          <w:szCs w:val="32"/>
        </w:rPr>
        <w:t>Vmax = -1.52V, y Vmedio = -1.99V</w:t>
      </w:r>
      <w:r w:rsidR="00A25BA3">
        <w:rPr>
          <w:szCs w:val="32"/>
        </w:rPr>
        <w:t>. Los valores teóricos obtenidos para Vmax y Vmin son de -1.5V y -2.5V, respectivamente.</w:t>
      </w:r>
    </w:p>
    <w:p w:rsidR="0038656A" w:rsidRDefault="0038656A" w:rsidP="0038656A">
      <w:pPr>
        <w:pStyle w:val="Prrafodelista"/>
        <w:numPr>
          <w:ilvl w:val="0"/>
          <w:numId w:val="1"/>
        </w:numPr>
        <w:rPr>
          <w:szCs w:val="32"/>
        </w:rPr>
      </w:pPr>
      <w:r>
        <w:rPr>
          <w:szCs w:val="32"/>
        </w:rPr>
        <w:t>El Vmedio de V- del AO es de 1.78mV. Como este valor es muy pequeño, asumimos que se está cumpliendo el principio de Cortocircuito Virtual, ya que se aproxima al valor de V+, que es 0.</w:t>
      </w:r>
    </w:p>
    <w:p w:rsidR="0038656A" w:rsidRDefault="00175187" w:rsidP="0038656A">
      <w:pPr>
        <w:pStyle w:val="Prrafodelista"/>
        <w:numPr>
          <w:ilvl w:val="0"/>
          <w:numId w:val="1"/>
        </w:numPr>
        <w:rPr>
          <w:szCs w:val="32"/>
        </w:rPr>
      </w:pPr>
      <w:r>
        <w:rPr>
          <w:szCs w:val="32"/>
        </w:rPr>
        <w:t>Los valores máximo y mínimo que podemos añadir a la señal AC sin que sature el AO son de 2.4V y -3.5V, respectivamente.</w:t>
      </w:r>
    </w:p>
    <w:p w:rsidR="00175187" w:rsidRDefault="00175187" w:rsidP="0038656A">
      <w:pPr>
        <w:pStyle w:val="Prrafodelista"/>
        <w:numPr>
          <w:ilvl w:val="0"/>
          <w:numId w:val="1"/>
        </w:numPr>
        <w:rPr>
          <w:szCs w:val="32"/>
        </w:rPr>
      </w:pPr>
      <w:r>
        <w:rPr>
          <w:szCs w:val="32"/>
        </w:rPr>
        <w:t>Las tensiones máxima y mínima de saturación del AO son de 3.3V y -4.5V, respectivamente</w:t>
      </w:r>
      <w:r>
        <w:rPr>
          <w:szCs w:val="32"/>
        </w:rPr>
        <w:t>.</w:t>
      </w:r>
      <w:r w:rsidR="00683D58">
        <w:rPr>
          <w:szCs w:val="32"/>
        </w:rPr>
        <w:t xml:space="preserve"> Por tanto, se puede estimar que el proceso de saturación se extiende 1V.</w:t>
      </w:r>
    </w:p>
    <w:p w:rsidR="00175187" w:rsidRDefault="00175187" w:rsidP="00175187">
      <w:pPr>
        <w:rPr>
          <w:b/>
          <w:szCs w:val="32"/>
        </w:rPr>
      </w:pPr>
    </w:p>
    <w:p w:rsidR="00175187" w:rsidRDefault="00175187" w:rsidP="00175187">
      <w:pPr>
        <w:rPr>
          <w:b/>
          <w:sz w:val="32"/>
          <w:szCs w:val="32"/>
        </w:rPr>
      </w:pPr>
    </w:p>
    <w:p w:rsidR="00175187" w:rsidRDefault="00175187" w:rsidP="00175187">
      <w:pPr>
        <w:rPr>
          <w:b/>
          <w:sz w:val="32"/>
          <w:szCs w:val="32"/>
        </w:rPr>
      </w:pPr>
    </w:p>
    <w:p w:rsidR="00175187" w:rsidRDefault="00175187" w:rsidP="00175187">
      <w:pPr>
        <w:rPr>
          <w:b/>
          <w:sz w:val="32"/>
          <w:szCs w:val="32"/>
        </w:rPr>
      </w:pPr>
    </w:p>
    <w:p w:rsidR="00175187" w:rsidRDefault="00175187" w:rsidP="00175187">
      <w:pPr>
        <w:rPr>
          <w:b/>
          <w:sz w:val="32"/>
          <w:szCs w:val="32"/>
        </w:rPr>
      </w:pPr>
    </w:p>
    <w:p w:rsidR="00175187" w:rsidRDefault="00175187" w:rsidP="00175187">
      <w:pPr>
        <w:rPr>
          <w:b/>
          <w:sz w:val="32"/>
          <w:szCs w:val="32"/>
        </w:rPr>
      </w:pPr>
    </w:p>
    <w:p w:rsidR="00175187" w:rsidRDefault="00175187" w:rsidP="00175187">
      <w:pPr>
        <w:rPr>
          <w:b/>
          <w:sz w:val="32"/>
          <w:szCs w:val="32"/>
        </w:rPr>
      </w:pPr>
    </w:p>
    <w:p w:rsidR="00175187" w:rsidRDefault="00175187" w:rsidP="00175187">
      <w:pPr>
        <w:rPr>
          <w:b/>
          <w:sz w:val="32"/>
          <w:szCs w:val="32"/>
        </w:rPr>
      </w:pPr>
      <w:r>
        <w:rPr>
          <w:b/>
          <w:sz w:val="32"/>
          <w:szCs w:val="32"/>
        </w:rPr>
        <w:t>Ejercicio 2:</w:t>
      </w:r>
    </w:p>
    <w:p w:rsidR="00175187" w:rsidRDefault="00175187" w:rsidP="00175187">
      <w:pPr>
        <w:rPr>
          <w:sz w:val="24"/>
          <w:szCs w:val="24"/>
        </w:rPr>
      </w:pPr>
      <w:r>
        <w:rPr>
          <w:sz w:val="24"/>
          <w:szCs w:val="24"/>
        </w:rPr>
        <w:t>Para este ejercicio montaremos el siguiente circuito:</w:t>
      </w:r>
    </w:p>
    <w:p w:rsidR="00175187" w:rsidRDefault="00175187" w:rsidP="00175187">
      <w:pPr>
        <w:rPr>
          <w:sz w:val="24"/>
          <w:szCs w:val="24"/>
        </w:rPr>
      </w:pPr>
      <w:r>
        <w:rPr>
          <w:noProof/>
          <w:sz w:val="24"/>
          <w:szCs w:val="24"/>
          <w:lang w:eastAsia="es-ES"/>
        </w:rPr>
        <w:drawing>
          <wp:inline distT="0" distB="0" distL="0" distR="0">
            <wp:extent cx="3098165" cy="1951355"/>
            <wp:effectExtent l="0" t="0" r="698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8165" cy="1951355"/>
                    </a:xfrm>
                    <a:prstGeom prst="rect">
                      <a:avLst/>
                    </a:prstGeom>
                    <a:noFill/>
                    <a:ln>
                      <a:noFill/>
                    </a:ln>
                  </pic:spPr>
                </pic:pic>
              </a:graphicData>
            </a:graphic>
          </wp:inline>
        </w:drawing>
      </w:r>
    </w:p>
    <w:p w:rsidR="00175187" w:rsidRDefault="00175187" w:rsidP="00175187">
      <w:pPr>
        <w:pStyle w:val="Prrafodelista"/>
        <w:numPr>
          <w:ilvl w:val="0"/>
          <w:numId w:val="2"/>
        </w:numPr>
        <w:rPr>
          <w:sz w:val="24"/>
          <w:szCs w:val="24"/>
        </w:rPr>
      </w:pPr>
      <w:r>
        <w:rPr>
          <w:sz w:val="24"/>
          <w:szCs w:val="24"/>
        </w:rPr>
        <w:t>Obtuvimos los siguientes valores</w:t>
      </w:r>
      <w:r w:rsidR="00683D58">
        <w:rPr>
          <w:sz w:val="24"/>
          <w:szCs w:val="24"/>
        </w:rPr>
        <w:t xml:space="preserve"> al realizar las medidas para todos los códigos binarios entre el 0000 y el 1111:</w:t>
      </w:r>
    </w:p>
    <w:tbl>
      <w:tblPr>
        <w:tblStyle w:val="Tablaconcuadrcula"/>
        <w:tblW w:w="0" w:type="auto"/>
        <w:tblInd w:w="0" w:type="dxa"/>
        <w:tblLook w:val="04A0" w:firstRow="1" w:lastRow="0" w:firstColumn="1" w:lastColumn="0" w:noHBand="0" w:noVBand="1"/>
      </w:tblPr>
      <w:tblGrid>
        <w:gridCol w:w="1925"/>
        <w:gridCol w:w="1925"/>
      </w:tblGrid>
      <w:tr w:rsidR="00683D58" w:rsidTr="00683D58">
        <w:trPr>
          <w:trHeight w:val="426"/>
        </w:trPr>
        <w:tc>
          <w:tcPr>
            <w:tcW w:w="1925" w:type="dxa"/>
            <w:vAlign w:val="center"/>
          </w:tcPr>
          <w:p w:rsidR="00683D58" w:rsidRDefault="00683D58" w:rsidP="00683D58">
            <w:pPr>
              <w:jc w:val="center"/>
              <w:rPr>
                <w:sz w:val="24"/>
                <w:szCs w:val="24"/>
              </w:rPr>
            </w:pPr>
            <w:r>
              <w:rPr>
                <w:sz w:val="24"/>
                <w:szCs w:val="24"/>
              </w:rPr>
              <w:t>CÓDIGO BINARIO</w:t>
            </w:r>
          </w:p>
        </w:tc>
        <w:tc>
          <w:tcPr>
            <w:tcW w:w="1925" w:type="dxa"/>
            <w:vAlign w:val="center"/>
          </w:tcPr>
          <w:p w:rsidR="00683D58" w:rsidRDefault="00683D58" w:rsidP="00683D58">
            <w:pPr>
              <w:jc w:val="center"/>
              <w:rPr>
                <w:sz w:val="24"/>
                <w:szCs w:val="24"/>
              </w:rPr>
            </w:pPr>
            <w:r>
              <w:rPr>
                <w:sz w:val="24"/>
                <w:szCs w:val="24"/>
              </w:rPr>
              <w:t>VOLTAJE (V)</w:t>
            </w:r>
          </w:p>
        </w:tc>
      </w:tr>
      <w:tr w:rsidR="00683D58" w:rsidTr="00683D58">
        <w:trPr>
          <w:trHeight w:val="445"/>
        </w:trPr>
        <w:tc>
          <w:tcPr>
            <w:tcW w:w="1925" w:type="dxa"/>
            <w:vAlign w:val="center"/>
          </w:tcPr>
          <w:p w:rsidR="00683D58" w:rsidRDefault="00683D58" w:rsidP="00683D58">
            <w:pPr>
              <w:jc w:val="center"/>
              <w:rPr>
                <w:sz w:val="24"/>
                <w:szCs w:val="24"/>
              </w:rPr>
            </w:pPr>
            <w:r>
              <w:rPr>
                <w:sz w:val="24"/>
                <w:szCs w:val="24"/>
              </w:rPr>
              <w:t>0000</w:t>
            </w:r>
          </w:p>
        </w:tc>
        <w:tc>
          <w:tcPr>
            <w:tcW w:w="1925" w:type="dxa"/>
            <w:vAlign w:val="center"/>
          </w:tcPr>
          <w:p w:rsidR="00683D58" w:rsidRDefault="00683D58" w:rsidP="00683D58">
            <w:pPr>
              <w:jc w:val="center"/>
              <w:rPr>
                <w:sz w:val="24"/>
                <w:szCs w:val="24"/>
              </w:rPr>
            </w:pPr>
            <w:r>
              <w:rPr>
                <w:sz w:val="24"/>
                <w:szCs w:val="24"/>
              </w:rPr>
              <w:t>0V</w:t>
            </w:r>
          </w:p>
        </w:tc>
      </w:tr>
      <w:tr w:rsidR="00683D58" w:rsidTr="00683D58">
        <w:trPr>
          <w:trHeight w:val="426"/>
        </w:trPr>
        <w:tc>
          <w:tcPr>
            <w:tcW w:w="1925" w:type="dxa"/>
            <w:vAlign w:val="center"/>
          </w:tcPr>
          <w:p w:rsidR="00683D58" w:rsidRDefault="00683D58" w:rsidP="00683D58">
            <w:pPr>
              <w:jc w:val="center"/>
              <w:rPr>
                <w:sz w:val="24"/>
                <w:szCs w:val="24"/>
              </w:rPr>
            </w:pPr>
            <w:r>
              <w:rPr>
                <w:sz w:val="24"/>
                <w:szCs w:val="24"/>
              </w:rPr>
              <w:t>0001</w:t>
            </w:r>
          </w:p>
        </w:tc>
        <w:tc>
          <w:tcPr>
            <w:tcW w:w="1925" w:type="dxa"/>
            <w:vAlign w:val="center"/>
          </w:tcPr>
          <w:p w:rsidR="00683D58" w:rsidRDefault="00683D58" w:rsidP="00683D58">
            <w:pPr>
              <w:jc w:val="center"/>
              <w:rPr>
                <w:sz w:val="24"/>
                <w:szCs w:val="24"/>
              </w:rPr>
            </w:pPr>
            <w:r>
              <w:rPr>
                <w:sz w:val="24"/>
                <w:szCs w:val="24"/>
              </w:rPr>
              <w:t>50mV</w:t>
            </w:r>
          </w:p>
        </w:tc>
      </w:tr>
      <w:tr w:rsidR="00683D58" w:rsidTr="00683D58">
        <w:trPr>
          <w:trHeight w:val="426"/>
        </w:trPr>
        <w:tc>
          <w:tcPr>
            <w:tcW w:w="1925" w:type="dxa"/>
            <w:vAlign w:val="center"/>
          </w:tcPr>
          <w:p w:rsidR="00683D58" w:rsidRDefault="00683D58" w:rsidP="00683D58">
            <w:pPr>
              <w:jc w:val="center"/>
              <w:rPr>
                <w:sz w:val="24"/>
                <w:szCs w:val="24"/>
              </w:rPr>
            </w:pPr>
            <w:r>
              <w:rPr>
                <w:sz w:val="24"/>
                <w:szCs w:val="24"/>
              </w:rPr>
              <w:t>0010</w:t>
            </w:r>
          </w:p>
        </w:tc>
        <w:tc>
          <w:tcPr>
            <w:tcW w:w="1925" w:type="dxa"/>
            <w:vAlign w:val="center"/>
          </w:tcPr>
          <w:p w:rsidR="00683D58" w:rsidRDefault="00683D58" w:rsidP="00683D58">
            <w:pPr>
              <w:jc w:val="center"/>
              <w:rPr>
                <w:sz w:val="24"/>
                <w:szCs w:val="24"/>
              </w:rPr>
            </w:pPr>
            <w:r>
              <w:rPr>
                <w:sz w:val="24"/>
                <w:szCs w:val="24"/>
              </w:rPr>
              <w:t>95mv</w:t>
            </w:r>
          </w:p>
        </w:tc>
      </w:tr>
      <w:tr w:rsidR="00683D58" w:rsidTr="00683D58">
        <w:trPr>
          <w:trHeight w:val="445"/>
        </w:trPr>
        <w:tc>
          <w:tcPr>
            <w:tcW w:w="1925" w:type="dxa"/>
            <w:vAlign w:val="center"/>
          </w:tcPr>
          <w:p w:rsidR="00683D58" w:rsidRDefault="00683D58" w:rsidP="00683D58">
            <w:pPr>
              <w:jc w:val="center"/>
              <w:rPr>
                <w:sz w:val="24"/>
                <w:szCs w:val="24"/>
              </w:rPr>
            </w:pPr>
            <w:r>
              <w:rPr>
                <w:sz w:val="24"/>
                <w:szCs w:val="24"/>
              </w:rPr>
              <w:t>0011</w:t>
            </w:r>
          </w:p>
        </w:tc>
        <w:tc>
          <w:tcPr>
            <w:tcW w:w="1925" w:type="dxa"/>
            <w:vAlign w:val="center"/>
          </w:tcPr>
          <w:p w:rsidR="00683D58" w:rsidRDefault="00683D58" w:rsidP="00683D58">
            <w:pPr>
              <w:jc w:val="center"/>
              <w:rPr>
                <w:sz w:val="24"/>
                <w:szCs w:val="24"/>
              </w:rPr>
            </w:pPr>
            <w:r>
              <w:rPr>
                <w:sz w:val="24"/>
                <w:szCs w:val="24"/>
              </w:rPr>
              <w:t>144mv</w:t>
            </w:r>
          </w:p>
        </w:tc>
      </w:tr>
      <w:tr w:rsidR="00683D58" w:rsidTr="00683D58">
        <w:trPr>
          <w:trHeight w:val="426"/>
        </w:trPr>
        <w:tc>
          <w:tcPr>
            <w:tcW w:w="1925" w:type="dxa"/>
            <w:vAlign w:val="center"/>
          </w:tcPr>
          <w:p w:rsidR="00683D58" w:rsidRDefault="00683D58" w:rsidP="00683D58">
            <w:pPr>
              <w:jc w:val="center"/>
              <w:rPr>
                <w:sz w:val="24"/>
                <w:szCs w:val="24"/>
              </w:rPr>
            </w:pPr>
            <w:r>
              <w:rPr>
                <w:sz w:val="24"/>
                <w:szCs w:val="24"/>
              </w:rPr>
              <w:t>0100</w:t>
            </w:r>
          </w:p>
        </w:tc>
        <w:tc>
          <w:tcPr>
            <w:tcW w:w="1925" w:type="dxa"/>
            <w:vAlign w:val="center"/>
          </w:tcPr>
          <w:p w:rsidR="00683D58" w:rsidRDefault="00683D58" w:rsidP="00683D58">
            <w:pPr>
              <w:jc w:val="center"/>
              <w:rPr>
                <w:sz w:val="24"/>
                <w:szCs w:val="24"/>
              </w:rPr>
            </w:pPr>
            <w:r>
              <w:rPr>
                <w:sz w:val="24"/>
                <w:szCs w:val="24"/>
              </w:rPr>
              <w:t xml:space="preserve">212 </w:t>
            </w:r>
            <w:r>
              <w:rPr>
                <w:sz w:val="24"/>
                <w:szCs w:val="24"/>
              </w:rPr>
              <w:t>mv</w:t>
            </w:r>
          </w:p>
        </w:tc>
      </w:tr>
      <w:tr w:rsidR="00683D58" w:rsidTr="00683D58">
        <w:trPr>
          <w:trHeight w:val="426"/>
        </w:trPr>
        <w:tc>
          <w:tcPr>
            <w:tcW w:w="1925" w:type="dxa"/>
            <w:vAlign w:val="center"/>
          </w:tcPr>
          <w:p w:rsidR="00683D58" w:rsidRDefault="00683D58" w:rsidP="00683D58">
            <w:pPr>
              <w:jc w:val="center"/>
              <w:rPr>
                <w:sz w:val="24"/>
                <w:szCs w:val="24"/>
              </w:rPr>
            </w:pPr>
            <w:r>
              <w:rPr>
                <w:sz w:val="24"/>
                <w:szCs w:val="24"/>
              </w:rPr>
              <w:t>0101</w:t>
            </w:r>
          </w:p>
        </w:tc>
        <w:tc>
          <w:tcPr>
            <w:tcW w:w="1925" w:type="dxa"/>
            <w:vAlign w:val="center"/>
          </w:tcPr>
          <w:p w:rsidR="00683D58" w:rsidRDefault="00683D58" w:rsidP="00683D58">
            <w:pPr>
              <w:jc w:val="center"/>
              <w:rPr>
                <w:sz w:val="24"/>
                <w:szCs w:val="24"/>
              </w:rPr>
            </w:pPr>
            <w:r>
              <w:rPr>
                <w:sz w:val="24"/>
                <w:szCs w:val="24"/>
              </w:rPr>
              <w:t xml:space="preserve">257 </w:t>
            </w:r>
            <w:r>
              <w:rPr>
                <w:sz w:val="24"/>
                <w:szCs w:val="24"/>
              </w:rPr>
              <w:t>mv</w:t>
            </w:r>
          </w:p>
        </w:tc>
      </w:tr>
      <w:tr w:rsidR="00683D58" w:rsidTr="00683D58">
        <w:trPr>
          <w:trHeight w:val="445"/>
        </w:trPr>
        <w:tc>
          <w:tcPr>
            <w:tcW w:w="1925" w:type="dxa"/>
            <w:vAlign w:val="center"/>
          </w:tcPr>
          <w:p w:rsidR="00683D58" w:rsidRDefault="00683D58" w:rsidP="00683D58">
            <w:pPr>
              <w:jc w:val="center"/>
              <w:rPr>
                <w:sz w:val="24"/>
                <w:szCs w:val="24"/>
              </w:rPr>
            </w:pPr>
            <w:r>
              <w:rPr>
                <w:sz w:val="24"/>
                <w:szCs w:val="24"/>
              </w:rPr>
              <w:t>0110</w:t>
            </w:r>
          </w:p>
        </w:tc>
        <w:tc>
          <w:tcPr>
            <w:tcW w:w="1925" w:type="dxa"/>
            <w:vAlign w:val="center"/>
          </w:tcPr>
          <w:p w:rsidR="00683D58" w:rsidRDefault="00683D58" w:rsidP="00683D58">
            <w:pPr>
              <w:jc w:val="center"/>
              <w:rPr>
                <w:sz w:val="24"/>
                <w:szCs w:val="24"/>
              </w:rPr>
            </w:pPr>
            <w:r>
              <w:rPr>
                <w:sz w:val="24"/>
                <w:szCs w:val="24"/>
              </w:rPr>
              <w:t xml:space="preserve">314 </w:t>
            </w:r>
            <w:r>
              <w:rPr>
                <w:sz w:val="24"/>
                <w:szCs w:val="24"/>
              </w:rPr>
              <w:t>mv</w:t>
            </w:r>
          </w:p>
        </w:tc>
      </w:tr>
      <w:tr w:rsidR="00683D58" w:rsidTr="00683D58">
        <w:trPr>
          <w:trHeight w:val="426"/>
        </w:trPr>
        <w:tc>
          <w:tcPr>
            <w:tcW w:w="1925" w:type="dxa"/>
            <w:vAlign w:val="center"/>
          </w:tcPr>
          <w:p w:rsidR="00683D58" w:rsidRDefault="00683D58" w:rsidP="00683D58">
            <w:pPr>
              <w:jc w:val="center"/>
              <w:rPr>
                <w:sz w:val="24"/>
                <w:szCs w:val="24"/>
              </w:rPr>
            </w:pPr>
            <w:r>
              <w:rPr>
                <w:sz w:val="24"/>
                <w:szCs w:val="24"/>
              </w:rPr>
              <w:t>0111</w:t>
            </w:r>
          </w:p>
        </w:tc>
        <w:tc>
          <w:tcPr>
            <w:tcW w:w="1925" w:type="dxa"/>
            <w:vAlign w:val="center"/>
          </w:tcPr>
          <w:p w:rsidR="00683D58" w:rsidRDefault="00683D58" w:rsidP="00683D58">
            <w:pPr>
              <w:jc w:val="center"/>
              <w:rPr>
                <w:sz w:val="24"/>
                <w:szCs w:val="24"/>
              </w:rPr>
            </w:pPr>
            <w:r>
              <w:rPr>
                <w:sz w:val="24"/>
                <w:szCs w:val="24"/>
              </w:rPr>
              <w:t xml:space="preserve">257 </w:t>
            </w:r>
            <w:r>
              <w:rPr>
                <w:sz w:val="24"/>
                <w:szCs w:val="24"/>
              </w:rPr>
              <w:t>mv</w:t>
            </w:r>
          </w:p>
        </w:tc>
      </w:tr>
      <w:tr w:rsidR="00683D58" w:rsidTr="00683D58">
        <w:trPr>
          <w:trHeight w:val="426"/>
        </w:trPr>
        <w:tc>
          <w:tcPr>
            <w:tcW w:w="1925" w:type="dxa"/>
            <w:vAlign w:val="center"/>
          </w:tcPr>
          <w:p w:rsidR="00683D58" w:rsidRDefault="00683D58" w:rsidP="00683D58">
            <w:pPr>
              <w:jc w:val="center"/>
              <w:rPr>
                <w:sz w:val="24"/>
                <w:szCs w:val="24"/>
              </w:rPr>
            </w:pPr>
            <w:r>
              <w:rPr>
                <w:sz w:val="24"/>
                <w:szCs w:val="24"/>
              </w:rPr>
              <w:t>1000</w:t>
            </w:r>
          </w:p>
        </w:tc>
        <w:tc>
          <w:tcPr>
            <w:tcW w:w="1925" w:type="dxa"/>
            <w:vAlign w:val="center"/>
          </w:tcPr>
          <w:p w:rsidR="00683D58" w:rsidRDefault="00683D58" w:rsidP="00683D58">
            <w:pPr>
              <w:jc w:val="center"/>
              <w:rPr>
                <w:sz w:val="24"/>
                <w:szCs w:val="24"/>
              </w:rPr>
            </w:pPr>
            <w:r>
              <w:rPr>
                <w:sz w:val="24"/>
                <w:szCs w:val="24"/>
              </w:rPr>
              <w:t xml:space="preserve">461 </w:t>
            </w:r>
            <w:r>
              <w:rPr>
                <w:sz w:val="24"/>
                <w:szCs w:val="24"/>
              </w:rPr>
              <w:t>mv</w:t>
            </w:r>
          </w:p>
        </w:tc>
      </w:tr>
      <w:tr w:rsidR="00683D58" w:rsidTr="00683D58">
        <w:trPr>
          <w:trHeight w:val="445"/>
        </w:trPr>
        <w:tc>
          <w:tcPr>
            <w:tcW w:w="1925" w:type="dxa"/>
            <w:vAlign w:val="center"/>
          </w:tcPr>
          <w:p w:rsidR="00683D58" w:rsidRDefault="00683D58" w:rsidP="00683D58">
            <w:pPr>
              <w:jc w:val="center"/>
              <w:rPr>
                <w:sz w:val="24"/>
                <w:szCs w:val="24"/>
              </w:rPr>
            </w:pPr>
            <w:r>
              <w:rPr>
                <w:sz w:val="24"/>
                <w:szCs w:val="24"/>
              </w:rPr>
              <w:t>1001</w:t>
            </w:r>
          </w:p>
        </w:tc>
        <w:tc>
          <w:tcPr>
            <w:tcW w:w="1925" w:type="dxa"/>
            <w:vAlign w:val="center"/>
          </w:tcPr>
          <w:p w:rsidR="00683D58" w:rsidRDefault="00683D58" w:rsidP="00683D58">
            <w:pPr>
              <w:jc w:val="center"/>
              <w:rPr>
                <w:sz w:val="24"/>
                <w:szCs w:val="24"/>
              </w:rPr>
            </w:pPr>
            <w:r>
              <w:rPr>
                <w:sz w:val="24"/>
                <w:szCs w:val="24"/>
              </w:rPr>
              <w:t xml:space="preserve">504 </w:t>
            </w:r>
            <w:r>
              <w:rPr>
                <w:sz w:val="24"/>
                <w:szCs w:val="24"/>
              </w:rPr>
              <w:t>mv</w:t>
            </w:r>
          </w:p>
        </w:tc>
      </w:tr>
      <w:tr w:rsidR="00683D58" w:rsidTr="00683D58">
        <w:trPr>
          <w:trHeight w:val="426"/>
        </w:trPr>
        <w:tc>
          <w:tcPr>
            <w:tcW w:w="1925" w:type="dxa"/>
            <w:vAlign w:val="center"/>
          </w:tcPr>
          <w:p w:rsidR="00683D58" w:rsidRDefault="00683D58" w:rsidP="00683D58">
            <w:pPr>
              <w:jc w:val="center"/>
              <w:rPr>
                <w:sz w:val="24"/>
                <w:szCs w:val="24"/>
              </w:rPr>
            </w:pPr>
            <w:r>
              <w:rPr>
                <w:sz w:val="24"/>
                <w:szCs w:val="24"/>
              </w:rPr>
              <w:t>1010</w:t>
            </w:r>
          </w:p>
        </w:tc>
        <w:tc>
          <w:tcPr>
            <w:tcW w:w="1925" w:type="dxa"/>
            <w:vAlign w:val="center"/>
          </w:tcPr>
          <w:p w:rsidR="00683D58" w:rsidRDefault="00683D58" w:rsidP="00683D58">
            <w:pPr>
              <w:jc w:val="center"/>
              <w:rPr>
                <w:sz w:val="24"/>
                <w:szCs w:val="24"/>
              </w:rPr>
            </w:pPr>
            <w:r>
              <w:rPr>
                <w:sz w:val="24"/>
                <w:szCs w:val="24"/>
              </w:rPr>
              <w:t xml:space="preserve">559 </w:t>
            </w:r>
            <w:r>
              <w:rPr>
                <w:sz w:val="24"/>
                <w:szCs w:val="24"/>
              </w:rPr>
              <w:t>mv</w:t>
            </w:r>
          </w:p>
        </w:tc>
      </w:tr>
      <w:tr w:rsidR="00683D58" w:rsidTr="00683D58">
        <w:trPr>
          <w:trHeight w:val="426"/>
        </w:trPr>
        <w:tc>
          <w:tcPr>
            <w:tcW w:w="1925" w:type="dxa"/>
            <w:vAlign w:val="center"/>
          </w:tcPr>
          <w:p w:rsidR="00683D58" w:rsidRDefault="00683D58" w:rsidP="00683D58">
            <w:pPr>
              <w:jc w:val="center"/>
              <w:rPr>
                <w:sz w:val="24"/>
                <w:szCs w:val="24"/>
              </w:rPr>
            </w:pPr>
            <w:r>
              <w:rPr>
                <w:sz w:val="24"/>
                <w:szCs w:val="24"/>
              </w:rPr>
              <w:t>1011</w:t>
            </w:r>
          </w:p>
        </w:tc>
        <w:tc>
          <w:tcPr>
            <w:tcW w:w="1925" w:type="dxa"/>
            <w:vAlign w:val="center"/>
          </w:tcPr>
          <w:p w:rsidR="00683D58" w:rsidRDefault="00683D58" w:rsidP="00683D58">
            <w:pPr>
              <w:jc w:val="center"/>
              <w:rPr>
                <w:sz w:val="24"/>
                <w:szCs w:val="24"/>
              </w:rPr>
            </w:pPr>
            <w:r>
              <w:rPr>
                <w:sz w:val="24"/>
                <w:szCs w:val="24"/>
              </w:rPr>
              <w:t xml:space="preserve">601 </w:t>
            </w:r>
            <w:r>
              <w:rPr>
                <w:sz w:val="24"/>
                <w:szCs w:val="24"/>
              </w:rPr>
              <w:t>mv</w:t>
            </w:r>
          </w:p>
        </w:tc>
      </w:tr>
      <w:tr w:rsidR="00683D58" w:rsidTr="00683D58">
        <w:trPr>
          <w:trHeight w:val="445"/>
        </w:trPr>
        <w:tc>
          <w:tcPr>
            <w:tcW w:w="1925" w:type="dxa"/>
            <w:vAlign w:val="center"/>
          </w:tcPr>
          <w:p w:rsidR="00683D58" w:rsidRDefault="00683D58" w:rsidP="00683D58">
            <w:pPr>
              <w:jc w:val="center"/>
              <w:rPr>
                <w:sz w:val="24"/>
                <w:szCs w:val="24"/>
              </w:rPr>
            </w:pPr>
            <w:r>
              <w:rPr>
                <w:sz w:val="24"/>
                <w:szCs w:val="24"/>
              </w:rPr>
              <w:t>1100</w:t>
            </w:r>
          </w:p>
        </w:tc>
        <w:tc>
          <w:tcPr>
            <w:tcW w:w="1925" w:type="dxa"/>
            <w:vAlign w:val="center"/>
          </w:tcPr>
          <w:p w:rsidR="00683D58" w:rsidRDefault="00683D58" w:rsidP="00683D58">
            <w:pPr>
              <w:jc w:val="center"/>
              <w:rPr>
                <w:sz w:val="24"/>
                <w:szCs w:val="24"/>
              </w:rPr>
            </w:pPr>
            <w:r>
              <w:rPr>
                <w:sz w:val="24"/>
                <w:szCs w:val="24"/>
              </w:rPr>
              <w:t xml:space="preserve">666 </w:t>
            </w:r>
            <w:r>
              <w:rPr>
                <w:sz w:val="24"/>
                <w:szCs w:val="24"/>
              </w:rPr>
              <w:t>mv</w:t>
            </w:r>
          </w:p>
        </w:tc>
      </w:tr>
      <w:tr w:rsidR="00683D58" w:rsidTr="00683D58">
        <w:trPr>
          <w:trHeight w:val="426"/>
        </w:trPr>
        <w:tc>
          <w:tcPr>
            <w:tcW w:w="1925" w:type="dxa"/>
            <w:vAlign w:val="center"/>
          </w:tcPr>
          <w:p w:rsidR="00683D58" w:rsidRDefault="00683D58" w:rsidP="00683D58">
            <w:pPr>
              <w:jc w:val="center"/>
              <w:rPr>
                <w:sz w:val="24"/>
                <w:szCs w:val="24"/>
              </w:rPr>
            </w:pPr>
            <w:r>
              <w:rPr>
                <w:sz w:val="24"/>
                <w:szCs w:val="24"/>
              </w:rPr>
              <w:t>1101</w:t>
            </w:r>
          </w:p>
        </w:tc>
        <w:tc>
          <w:tcPr>
            <w:tcW w:w="1925" w:type="dxa"/>
            <w:vAlign w:val="center"/>
          </w:tcPr>
          <w:p w:rsidR="00683D58" w:rsidRDefault="00683D58" w:rsidP="00683D58">
            <w:pPr>
              <w:jc w:val="center"/>
              <w:rPr>
                <w:sz w:val="24"/>
                <w:szCs w:val="24"/>
              </w:rPr>
            </w:pPr>
            <w:r>
              <w:rPr>
                <w:sz w:val="24"/>
                <w:szCs w:val="24"/>
              </w:rPr>
              <w:t xml:space="preserve">715 </w:t>
            </w:r>
            <w:r>
              <w:rPr>
                <w:sz w:val="24"/>
                <w:szCs w:val="24"/>
              </w:rPr>
              <w:t>mv</w:t>
            </w:r>
          </w:p>
        </w:tc>
      </w:tr>
      <w:tr w:rsidR="00683D58" w:rsidTr="00683D58">
        <w:trPr>
          <w:trHeight w:val="426"/>
        </w:trPr>
        <w:tc>
          <w:tcPr>
            <w:tcW w:w="1925" w:type="dxa"/>
            <w:vAlign w:val="center"/>
          </w:tcPr>
          <w:p w:rsidR="00683D58" w:rsidRDefault="00683D58" w:rsidP="00683D58">
            <w:pPr>
              <w:jc w:val="center"/>
              <w:rPr>
                <w:sz w:val="24"/>
                <w:szCs w:val="24"/>
              </w:rPr>
            </w:pPr>
            <w:r>
              <w:rPr>
                <w:sz w:val="24"/>
                <w:szCs w:val="24"/>
              </w:rPr>
              <w:t>1110</w:t>
            </w:r>
          </w:p>
        </w:tc>
        <w:tc>
          <w:tcPr>
            <w:tcW w:w="1925" w:type="dxa"/>
            <w:vAlign w:val="center"/>
          </w:tcPr>
          <w:p w:rsidR="00683D58" w:rsidRDefault="00683D58" w:rsidP="00683D58">
            <w:pPr>
              <w:jc w:val="center"/>
              <w:rPr>
                <w:sz w:val="24"/>
                <w:szCs w:val="24"/>
              </w:rPr>
            </w:pPr>
            <w:r>
              <w:rPr>
                <w:sz w:val="24"/>
                <w:szCs w:val="24"/>
              </w:rPr>
              <w:t xml:space="preserve">762 </w:t>
            </w:r>
            <w:r>
              <w:rPr>
                <w:sz w:val="24"/>
                <w:szCs w:val="24"/>
              </w:rPr>
              <w:t>mv</w:t>
            </w:r>
          </w:p>
        </w:tc>
      </w:tr>
      <w:tr w:rsidR="00683D58" w:rsidTr="00683D58">
        <w:trPr>
          <w:trHeight w:val="445"/>
        </w:trPr>
        <w:tc>
          <w:tcPr>
            <w:tcW w:w="1925" w:type="dxa"/>
            <w:vAlign w:val="center"/>
          </w:tcPr>
          <w:p w:rsidR="00683D58" w:rsidRDefault="00683D58" w:rsidP="00683D58">
            <w:pPr>
              <w:jc w:val="center"/>
              <w:rPr>
                <w:sz w:val="24"/>
                <w:szCs w:val="24"/>
              </w:rPr>
            </w:pPr>
            <w:r>
              <w:rPr>
                <w:sz w:val="24"/>
                <w:szCs w:val="24"/>
              </w:rPr>
              <w:t>1111</w:t>
            </w:r>
          </w:p>
        </w:tc>
        <w:tc>
          <w:tcPr>
            <w:tcW w:w="1925" w:type="dxa"/>
            <w:vAlign w:val="center"/>
          </w:tcPr>
          <w:p w:rsidR="00683D58" w:rsidRDefault="00683D58" w:rsidP="00683D58">
            <w:pPr>
              <w:jc w:val="center"/>
              <w:rPr>
                <w:sz w:val="24"/>
                <w:szCs w:val="24"/>
              </w:rPr>
            </w:pPr>
            <w:r>
              <w:rPr>
                <w:sz w:val="24"/>
                <w:szCs w:val="24"/>
              </w:rPr>
              <w:t xml:space="preserve">809 </w:t>
            </w:r>
            <w:r>
              <w:rPr>
                <w:sz w:val="24"/>
                <w:szCs w:val="24"/>
              </w:rPr>
              <w:t>mv</w:t>
            </w:r>
          </w:p>
        </w:tc>
      </w:tr>
    </w:tbl>
    <w:p w:rsidR="00683D58" w:rsidRDefault="00683D58" w:rsidP="00683D58">
      <w:pPr>
        <w:ind w:left="708"/>
        <w:rPr>
          <w:sz w:val="24"/>
          <w:szCs w:val="24"/>
        </w:rPr>
      </w:pPr>
    </w:p>
    <w:p w:rsidR="00907ACA" w:rsidRPr="00907ACA" w:rsidRDefault="00907ACA" w:rsidP="00907ACA">
      <w:pPr>
        <w:pStyle w:val="Prrafodelista"/>
        <w:numPr>
          <w:ilvl w:val="0"/>
          <w:numId w:val="2"/>
        </w:numPr>
        <w:rPr>
          <w:sz w:val="24"/>
          <w:szCs w:val="24"/>
        </w:rPr>
      </w:pPr>
      <w:r>
        <w:rPr>
          <w:sz w:val="24"/>
          <w:szCs w:val="24"/>
        </w:rPr>
        <w:t>A continuación obtuvimos los valores teóricos que, como se puede apreciar, son muy parecidos.</w:t>
      </w:r>
    </w:p>
    <w:p w:rsidR="00907ACA" w:rsidRDefault="00907ACA" w:rsidP="00683D58">
      <w:pPr>
        <w:ind w:left="708"/>
        <w:rPr>
          <w:sz w:val="24"/>
          <w:szCs w:val="24"/>
        </w:rPr>
      </w:pPr>
    </w:p>
    <w:tbl>
      <w:tblPr>
        <w:tblStyle w:val="Tablaconcuadrcula"/>
        <w:tblW w:w="0" w:type="auto"/>
        <w:tblInd w:w="-5" w:type="dxa"/>
        <w:tblLook w:val="04A0" w:firstRow="1" w:lastRow="0" w:firstColumn="1" w:lastColumn="0" w:noHBand="0" w:noVBand="1"/>
      </w:tblPr>
      <w:tblGrid>
        <w:gridCol w:w="1988"/>
        <w:gridCol w:w="1989"/>
      </w:tblGrid>
      <w:tr w:rsidR="00683D58" w:rsidRPr="00907ACA" w:rsidTr="00907ACA">
        <w:trPr>
          <w:trHeight w:val="354"/>
        </w:trPr>
        <w:tc>
          <w:tcPr>
            <w:tcW w:w="1988" w:type="dxa"/>
            <w:vAlign w:val="center"/>
          </w:tcPr>
          <w:p w:rsidR="00683D58" w:rsidRPr="00907ACA" w:rsidRDefault="00907ACA" w:rsidP="00907ACA">
            <w:pPr>
              <w:jc w:val="center"/>
              <w:rPr>
                <w:b/>
                <w:sz w:val="24"/>
                <w:szCs w:val="24"/>
              </w:rPr>
            </w:pPr>
            <w:r w:rsidRPr="00907ACA">
              <w:rPr>
                <w:b/>
                <w:sz w:val="24"/>
                <w:szCs w:val="24"/>
              </w:rPr>
              <w:t>CÓDIGO BINARIO</w:t>
            </w:r>
          </w:p>
        </w:tc>
        <w:tc>
          <w:tcPr>
            <w:tcW w:w="1989" w:type="dxa"/>
            <w:vAlign w:val="center"/>
          </w:tcPr>
          <w:p w:rsidR="00683D58" w:rsidRPr="00907ACA" w:rsidRDefault="00907ACA" w:rsidP="00907ACA">
            <w:pPr>
              <w:jc w:val="center"/>
              <w:rPr>
                <w:b/>
                <w:sz w:val="24"/>
                <w:szCs w:val="24"/>
              </w:rPr>
            </w:pPr>
            <w:r w:rsidRPr="00907ACA">
              <w:rPr>
                <w:b/>
                <w:sz w:val="24"/>
                <w:szCs w:val="24"/>
              </w:rPr>
              <w:t>VOLTAJE (V)</w:t>
            </w:r>
          </w:p>
        </w:tc>
      </w:tr>
      <w:tr w:rsidR="00683D58" w:rsidTr="00907ACA">
        <w:trPr>
          <w:trHeight w:val="370"/>
        </w:trPr>
        <w:tc>
          <w:tcPr>
            <w:tcW w:w="1988" w:type="dxa"/>
            <w:vAlign w:val="center"/>
          </w:tcPr>
          <w:p w:rsidR="00683D58" w:rsidRDefault="00907ACA" w:rsidP="00907ACA">
            <w:pPr>
              <w:jc w:val="center"/>
              <w:rPr>
                <w:sz w:val="24"/>
                <w:szCs w:val="24"/>
              </w:rPr>
            </w:pPr>
            <w:r>
              <w:rPr>
                <w:sz w:val="24"/>
                <w:szCs w:val="24"/>
              </w:rPr>
              <w:t>0000</w:t>
            </w:r>
          </w:p>
        </w:tc>
        <w:tc>
          <w:tcPr>
            <w:tcW w:w="1989" w:type="dxa"/>
            <w:vAlign w:val="center"/>
          </w:tcPr>
          <w:p w:rsidR="00683D58" w:rsidRDefault="00907ACA" w:rsidP="00907ACA">
            <w:pPr>
              <w:jc w:val="center"/>
              <w:rPr>
                <w:sz w:val="24"/>
                <w:szCs w:val="24"/>
              </w:rPr>
            </w:pPr>
            <w:r>
              <w:rPr>
                <w:sz w:val="24"/>
                <w:szCs w:val="24"/>
              </w:rPr>
              <w:t>0V</w:t>
            </w:r>
          </w:p>
        </w:tc>
      </w:tr>
      <w:tr w:rsidR="00683D58" w:rsidTr="00907ACA">
        <w:trPr>
          <w:trHeight w:val="354"/>
        </w:trPr>
        <w:tc>
          <w:tcPr>
            <w:tcW w:w="1988" w:type="dxa"/>
            <w:vAlign w:val="center"/>
          </w:tcPr>
          <w:p w:rsidR="00683D58" w:rsidRDefault="00907ACA" w:rsidP="00907ACA">
            <w:pPr>
              <w:jc w:val="center"/>
              <w:rPr>
                <w:sz w:val="24"/>
                <w:szCs w:val="24"/>
              </w:rPr>
            </w:pPr>
            <w:r>
              <w:rPr>
                <w:sz w:val="24"/>
                <w:szCs w:val="24"/>
              </w:rPr>
              <w:t>0001</w:t>
            </w:r>
          </w:p>
        </w:tc>
        <w:tc>
          <w:tcPr>
            <w:tcW w:w="1989" w:type="dxa"/>
            <w:vAlign w:val="center"/>
          </w:tcPr>
          <w:p w:rsidR="00683D58" w:rsidRDefault="00907ACA" w:rsidP="00907ACA">
            <w:pPr>
              <w:jc w:val="center"/>
              <w:rPr>
                <w:sz w:val="24"/>
                <w:szCs w:val="24"/>
              </w:rPr>
            </w:pPr>
            <w:r>
              <w:rPr>
                <w:sz w:val="24"/>
                <w:szCs w:val="24"/>
              </w:rPr>
              <w:t>47mV</w:t>
            </w:r>
          </w:p>
        </w:tc>
      </w:tr>
      <w:tr w:rsidR="00683D58" w:rsidTr="00907ACA">
        <w:trPr>
          <w:trHeight w:val="354"/>
        </w:trPr>
        <w:tc>
          <w:tcPr>
            <w:tcW w:w="1988" w:type="dxa"/>
            <w:vAlign w:val="center"/>
          </w:tcPr>
          <w:p w:rsidR="00683D58" w:rsidRDefault="00907ACA" w:rsidP="00907ACA">
            <w:pPr>
              <w:jc w:val="center"/>
              <w:rPr>
                <w:sz w:val="24"/>
                <w:szCs w:val="24"/>
              </w:rPr>
            </w:pPr>
            <w:r>
              <w:rPr>
                <w:sz w:val="24"/>
                <w:szCs w:val="24"/>
              </w:rPr>
              <w:t>0010</w:t>
            </w:r>
          </w:p>
        </w:tc>
        <w:tc>
          <w:tcPr>
            <w:tcW w:w="1989" w:type="dxa"/>
            <w:vAlign w:val="center"/>
          </w:tcPr>
          <w:p w:rsidR="00683D58" w:rsidRDefault="00907ACA" w:rsidP="00907ACA">
            <w:pPr>
              <w:jc w:val="center"/>
              <w:rPr>
                <w:sz w:val="24"/>
                <w:szCs w:val="24"/>
              </w:rPr>
            </w:pPr>
            <w:r>
              <w:rPr>
                <w:sz w:val="24"/>
                <w:szCs w:val="24"/>
              </w:rPr>
              <w:t xml:space="preserve">100 </w:t>
            </w:r>
            <w:r>
              <w:rPr>
                <w:sz w:val="24"/>
                <w:szCs w:val="24"/>
              </w:rPr>
              <w:t>mV</w:t>
            </w:r>
          </w:p>
        </w:tc>
      </w:tr>
      <w:tr w:rsidR="00683D58" w:rsidTr="00907ACA">
        <w:trPr>
          <w:trHeight w:val="370"/>
        </w:trPr>
        <w:tc>
          <w:tcPr>
            <w:tcW w:w="1988" w:type="dxa"/>
            <w:vAlign w:val="center"/>
          </w:tcPr>
          <w:p w:rsidR="00683D58" w:rsidRDefault="00907ACA" w:rsidP="00907ACA">
            <w:pPr>
              <w:jc w:val="center"/>
              <w:rPr>
                <w:sz w:val="24"/>
                <w:szCs w:val="24"/>
              </w:rPr>
            </w:pPr>
            <w:r>
              <w:rPr>
                <w:sz w:val="24"/>
                <w:szCs w:val="24"/>
              </w:rPr>
              <w:t>0011</w:t>
            </w:r>
          </w:p>
        </w:tc>
        <w:tc>
          <w:tcPr>
            <w:tcW w:w="1989" w:type="dxa"/>
            <w:vAlign w:val="center"/>
          </w:tcPr>
          <w:p w:rsidR="00683D58" w:rsidRDefault="00907ACA" w:rsidP="00907ACA">
            <w:pPr>
              <w:jc w:val="center"/>
              <w:rPr>
                <w:sz w:val="24"/>
                <w:szCs w:val="24"/>
              </w:rPr>
            </w:pPr>
            <w:r>
              <w:rPr>
                <w:sz w:val="24"/>
                <w:szCs w:val="24"/>
              </w:rPr>
              <w:t xml:space="preserve">147 </w:t>
            </w:r>
            <w:r>
              <w:rPr>
                <w:sz w:val="24"/>
                <w:szCs w:val="24"/>
              </w:rPr>
              <w:t>mV</w:t>
            </w:r>
          </w:p>
        </w:tc>
      </w:tr>
      <w:tr w:rsidR="00683D58" w:rsidTr="00907ACA">
        <w:trPr>
          <w:trHeight w:val="354"/>
        </w:trPr>
        <w:tc>
          <w:tcPr>
            <w:tcW w:w="1988" w:type="dxa"/>
            <w:vAlign w:val="center"/>
          </w:tcPr>
          <w:p w:rsidR="00683D58" w:rsidRDefault="00907ACA" w:rsidP="00907ACA">
            <w:pPr>
              <w:jc w:val="center"/>
              <w:rPr>
                <w:sz w:val="24"/>
                <w:szCs w:val="24"/>
              </w:rPr>
            </w:pPr>
            <w:r>
              <w:rPr>
                <w:sz w:val="24"/>
                <w:szCs w:val="24"/>
              </w:rPr>
              <w:t>0100</w:t>
            </w:r>
          </w:p>
        </w:tc>
        <w:tc>
          <w:tcPr>
            <w:tcW w:w="1989" w:type="dxa"/>
            <w:vAlign w:val="center"/>
          </w:tcPr>
          <w:p w:rsidR="00683D58" w:rsidRDefault="00907ACA" w:rsidP="00907ACA">
            <w:pPr>
              <w:jc w:val="center"/>
              <w:rPr>
                <w:sz w:val="24"/>
                <w:szCs w:val="24"/>
              </w:rPr>
            </w:pPr>
            <w:r>
              <w:rPr>
                <w:sz w:val="24"/>
                <w:szCs w:val="24"/>
              </w:rPr>
              <w:t xml:space="preserve">213 </w:t>
            </w:r>
            <w:r>
              <w:rPr>
                <w:sz w:val="24"/>
                <w:szCs w:val="24"/>
              </w:rPr>
              <w:t>mV</w:t>
            </w:r>
          </w:p>
        </w:tc>
      </w:tr>
      <w:tr w:rsidR="00683D58" w:rsidTr="00907ACA">
        <w:trPr>
          <w:trHeight w:val="354"/>
        </w:trPr>
        <w:tc>
          <w:tcPr>
            <w:tcW w:w="1988" w:type="dxa"/>
            <w:vAlign w:val="center"/>
          </w:tcPr>
          <w:p w:rsidR="00683D58" w:rsidRDefault="00907ACA" w:rsidP="00907ACA">
            <w:pPr>
              <w:jc w:val="center"/>
              <w:rPr>
                <w:sz w:val="24"/>
                <w:szCs w:val="24"/>
              </w:rPr>
            </w:pPr>
            <w:r>
              <w:rPr>
                <w:sz w:val="24"/>
                <w:szCs w:val="24"/>
              </w:rPr>
              <w:t>0101</w:t>
            </w:r>
          </w:p>
        </w:tc>
        <w:tc>
          <w:tcPr>
            <w:tcW w:w="1989" w:type="dxa"/>
            <w:vAlign w:val="center"/>
          </w:tcPr>
          <w:p w:rsidR="00683D58" w:rsidRDefault="00907ACA" w:rsidP="00907ACA">
            <w:pPr>
              <w:jc w:val="center"/>
              <w:rPr>
                <w:sz w:val="24"/>
                <w:szCs w:val="24"/>
              </w:rPr>
            </w:pPr>
            <w:r>
              <w:rPr>
                <w:sz w:val="24"/>
                <w:szCs w:val="24"/>
              </w:rPr>
              <w:t xml:space="preserve">260 </w:t>
            </w:r>
            <w:r>
              <w:rPr>
                <w:sz w:val="24"/>
                <w:szCs w:val="24"/>
              </w:rPr>
              <w:t>mV</w:t>
            </w:r>
          </w:p>
        </w:tc>
      </w:tr>
      <w:tr w:rsidR="00683D58" w:rsidTr="00907ACA">
        <w:trPr>
          <w:trHeight w:val="370"/>
        </w:trPr>
        <w:tc>
          <w:tcPr>
            <w:tcW w:w="1988" w:type="dxa"/>
            <w:vAlign w:val="center"/>
          </w:tcPr>
          <w:p w:rsidR="00683D58" w:rsidRDefault="00907ACA" w:rsidP="00907ACA">
            <w:pPr>
              <w:jc w:val="center"/>
              <w:rPr>
                <w:sz w:val="24"/>
                <w:szCs w:val="24"/>
              </w:rPr>
            </w:pPr>
            <w:r>
              <w:rPr>
                <w:sz w:val="24"/>
                <w:szCs w:val="24"/>
              </w:rPr>
              <w:t>0110</w:t>
            </w:r>
          </w:p>
        </w:tc>
        <w:tc>
          <w:tcPr>
            <w:tcW w:w="1989" w:type="dxa"/>
            <w:vAlign w:val="center"/>
          </w:tcPr>
          <w:p w:rsidR="00683D58" w:rsidRDefault="00907ACA" w:rsidP="00907ACA">
            <w:pPr>
              <w:jc w:val="center"/>
              <w:rPr>
                <w:sz w:val="24"/>
                <w:szCs w:val="24"/>
              </w:rPr>
            </w:pPr>
            <w:r>
              <w:rPr>
                <w:sz w:val="24"/>
                <w:szCs w:val="24"/>
              </w:rPr>
              <w:t>313 mV</w:t>
            </w:r>
          </w:p>
        </w:tc>
      </w:tr>
      <w:tr w:rsidR="00683D58" w:rsidTr="00907ACA">
        <w:trPr>
          <w:trHeight w:val="354"/>
        </w:trPr>
        <w:tc>
          <w:tcPr>
            <w:tcW w:w="1988" w:type="dxa"/>
            <w:vAlign w:val="center"/>
          </w:tcPr>
          <w:p w:rsidR="00683D58" w:rsidRDefault="00907ACA" w:rsidP="00907ACA">
            <w:pPr>
              <w:jc w:val="center"/>
              <w:rPr>
                <w:sz w:val="24"/>
                <w:szCs w:val="24"/>
              </w:rPr>
            </w:pPr>
            <w:r>
              <w:rPr>
                <w:sz w:val="24"/>
                <w:szCs w:val="24"/>
              </w:rPr>
              <w:t>0111</w:t>
            </w:r>
          </w:p>
        </w:tc>
        <w:tc>
          <w:tcPr>
            <w:tcW w:w="1989" w:type="dxa"/>
            <w:vAlign w:val="center"/>
          </w:tcPr>
          <w:p w:rsidR="00683D58" w:rsidRDefault="00907ACA" w:rsidP="00907ACA">
            <w:pPr>
              <w:jc w:val="center"/>
              <w:rPr>
                <w:sz w:val="24"/>
                <w:szCs w:val="24"/>
              </w:rPr>
            </w:pPr>
            <w:r>
              <w:rPr>
                <w:sz w:val="24"/>
                <w:szCs w:val="24"/>
              </w:rPr>
              <w:t xml:space="preserve">360 </w:t>
            </w:r>
            <w:r>
              <w:rPr>
                <w:sz w:val="24"/>
                <w:szCs w:val="24"/>
              </w:rPr>
              <w:t>mV</w:t>
            </w:r>
          </w:p>
        </w:tc>
      </w:tr>
      <w:tr w:rsidR="00683D58" w:rsidTr="00907ACA">
        <w:trPr>
          <w:trHeight w:val="354"/>
        </w:trPr>
        <w:tc>
          <w:tcPr>
            <w:tcW w:w="1988" w:type="dxa"/>
            <w:vAlign w:val="center"/>
          </w:tcPr>
          <w:p w:rsidR="00683D58" w:rsidRDefault="00907ACA" w:rsidP="00907ACA">
            <w:pPr>
              <w:jc w:val="center"/>
              <w:rPr>
                <w:sz w:val="24"/>
                <w:szCs w:val="24"/>
              </w:rPr>
            </w:pPr>
            <w:r>
              <w:rPr>
                <w:sz w:val="24"/>
                <w:szCs w:val="24"/>
              </w:rPr>
              <w:t>1000</w:t>
            </w:r>
          </w:p>
        </w:tc>
        <w:tc>
          <w:tcPr>
            <w:tcW w:w="1989" w:type="dxa"/>
            <w:vAlign w:val="center"/>
          </w:tcPr>
          <w:p w:rsidR="00683D58" w:rsidRDefault="00907ACA" w:rsidP="00907ACA">
            <w:pPr>
              <w:jc w:val="center"/>
              <w:rPr>
                <w:sz w:val="24"/>
                <w:szCs w:val="24"/>
              </w:rPr>
            </w:pPr>
            <w:r>
              <w:rPr>
                <w:sz w:val="24"/>
                <w:szCs w:val="24"/>
              </w:rPr>
              <w:t xml:space="preserve">470 </w:t>
            </w:r>
            <w:r>
              <w:rPr>
                <w:sz w:val="24"/>
                <w:szCs w:val="24"/>
              </w:rPr>
              <w:t>mV</w:t>
            </w:r>
          </w:p>
        </w:tc>
      </w:tr>
      <w:tr w:rsidR="00683D58" w:rsidTr="00907ACA">
        <w:trPr>
          <w:trHeight w:val="370"/>
        </w:trPr>
        <w:tc>
          <w:tcPr>
            <w:tcW w:w="1988" w:type="dxa"/>
            <w:vAlign w:val="center"/>
          </w:tcPr>
          <w:p w:rsidR="00683D58" w:rsidRDefault="00907ACA" w:rsidP="00907ACA">
            <w:pPr>
              <w:jc w:val="center"/>
              <w:rPr>
                <w:sz w:val="24"/>
                <w:szCs w:val="24"/>
              </w:rPr>
            </w:pPr>
            <w:r>
              <w:rPr>
                <w:sz w:val="24"/>
                <w:szCs w:val="24"/>
              </w:rPr>
              <w:t>1001</w:t>
            </w:r>
          </w:p>
        </w:tc>
        <w:tc>
          <w:tcPr>
            <w:tcW w:w="1989" w:type="dxa"/>
            <w:vAlign w:val="center"/>
          </w:tcPr>
          <w:p w:rsidR="00683D58" w:rsidRDefault="00907ACA" w:rsidP="00907ACA">
            <w:pPr>
              <w:jc w:val="center"/>
              <w:rPr>
                <w:sz w:val="24"/>
                <w:szCs w:val="24"/>
              </w:rPr>
            </w:pPr>
            <w:r>
              <w:rPr>
                <w:sz w:val="24"/>
                <w:szCs w:val="24"/>
              </w:rPr>
              <w:t xml:space="preserve">517 </w:t>
            </w:r>
            <w:r>
              <w:rPr>
                <w:sz w:val="24"/>
                <w:szCs w:val="24"/>
              </w:rPr>
              <w:t>mV</w:t>
            </w:r>
          </w:p>
        </w:tc>
      </w:tr>
      <w:tr w:rsidR="00683D58" w:rsidTr="00907ACA">
        <w:trPr>
          <w:trHeight w:val="354"/>
        </w:trPr>
        <w:tc>
          <w:tcPr>
            <w:tcW w:w="1988" w:type="dxa"/>
            <w:vAlign w:val="center"/>
          </w:tcPr>
          <w:p w:rsidR="00683D58" w:rsidRDefault="00907ACA" w:rsidP="00907ACA">
            <w:pPr>
              <w:jc w:val="center"/>
              <w:rPr>
                <w:sz w:val="24"/>
                <w:szCs w:val="24"/>
              </w:rPr>
            </w:pPr>
            <w:r>
              <w:rPr>
                <w:sz w:val="24"/>
                <w:szCs w:val="24"/>
              </w:rPr>
              <w:t>1010</w:t>
            </w:r>
          </w:p>
        </w:tc>
        <w:tc>
          <w:tcPr>
            <w:tcW w:w="1989" w:type="dxa"/>
            <w:vAlign w:val="center"/>
          </w:tcPr>
          <w:p w:rsidR="00683D58" w:rsidRDefault="00907ACA" w:rsidP="00907ACA">
            <w:pPr>
              <w:jc w:val="center"/>
              <w:rPr>
                <w:sz w:val="24"/>
                <w:szCs w:val="24"/>
              </w:rPr>
            </w:pPr>
            <w:r>
              <w:rPr>
                <w:sz w:val="24"/>
                <w:szCs w:val="24"/>
              </w:rPr>
              <w:t xml:space="preserve">570 </w:t>
            </w:r>
            <w:r>
              <w:rPr>
                <w:sz w:val="24"/>
                <w:szCs w:val="24"/>
              </w:rPr>
              <w:t>mV</w:t>
            </w:r>
          </w:p>
        </w:tc>
      </w:tr>
      <w:tr w:rsidR="00683D58" w:rsidTr="00907ACA">
        <w:trPr>
          <w:trHeight w:val="354"/>
        </w:trPr>
        <w:tc>
          <w:tcPr>
            <w:tcW w:w="1988" w:type="dxa"/>
            <w:vAlign w:val="center"/>
          </w:tcPr>
          <w:p w:rsidR="00683D58" w:rsidRDefault="00907ACA" w:rsidP="00907ACA">
            <w:pPr>
              <w:jc w:val="center"/>
              <w:rPr>
                <w:sz w:val="24"/>
                <w:szCs w:val="24"/>
              </w:rPr>
            </w:pPr>
            <w:r>
              <w:rPr>
                <w:sz w:val="24"/>
                <w:szCs w:val="24"/>
              </w:rPr>
              <w:t>1011</w:t>
            </w:r>
          </w:p>
        </w:tc>
        <w:tc>
          <w:tcPr>
            <w:tcW w:w="1989" w:type="dxa"/>
            <w:vAlign w:val="center"/>
          </w:tcPr>
          <w:p w:rsidR="00683D58" w:rsidRDefault="00907ACA" w:rsidP="00907ACA">
            <w:pPr>
              <w:jc w:val="center"/>
              <w:rPr>
                <w:sz w:val="24"/>
                <w:szCs w:val="24"/>
              </w:rPr>
            </w:pPr>
            <w:r>
              <w:rPr>
                <w:sz w:val="24"/>
                <w:szCs w:val="24"/>
              </w:rPr>
              <w:t xml:space="preserve">617 </w:t>
            </w:r>
            <w:r>
              <w:rPr>
                <w:sz w:val="24"/>
                <w:szCs w:val="24"/>
              </w:rPr>
              <w:t>mV</w:t>
            </w:r>
          </w:p>
        </w:tc>
      </w:tr>
      <w:tr w:rsidR="00683D58" w:rsidTr="00907ACA">
        <w:trPr>
          <w:trHeight w:val="370"/>
        </w:trPr>
        <w:tc>
          <w:tcPr>
            <w:tcW w:w="1988" w:type="dxa"/>
            <w:vAlign w:val="center"/>
          </w:tcPr>
          <w:p w:rsidR="00683D58" w:rsidRDefault="00907ACA" w:rsidP="00907ACA">
            <w:pPr>
              <w:jc w:val="center"/>
              <w:rPr>
                <w:sz w:val="24"/>
                <w:szCs w:val="24"/>
              </w:rPr>
            </w:pPr>
            <w:r>
              <w:rPr>
                <w:sz w:val="24"/>
                <w:szCs w:val="24"/>
              </w:rPr>
              <w:t>1100</w:t>
            </w:r>
          </w:p>
        </w:tc>
        <w:tc>
          <w:tcPr>
            <w:tcW w:w="1989" w:type="dxa"/>
            <w:vAlign w:val="center"/>
          </w:tcPr>
          <w:p w:rsidR="00683D58" w:rsidRDefault="00907ACA" w:rsidP="00907ACA">
            <w:pPr>
              <w:jc w:val="center"/>
              <w:rPr>
                <w:sz w:val="24"/>
                <w:szCs w:val="24"/>
              </w:rPr>
            </w:pPr>
            <w:r>
              <w:rPr>
                <w:sz w:val="24"/>
                <w:szCs w:val="24"/>
              </w:rPr>
              <w:t xml:space="preserve">683 </w:t>
            </w:r>
            <w:r>
              <w:rPr>
                <w:sz w:val="24"/>
                <w:szCs w:val="24"/>
              </w:rPr>
              <w:t>mV</w:t>
            </w:r>
          </w:p>
        </w:tc>
      </w:tr>
      <w:tr w:rsidR="00683D58" w:rsidTr="00907ACA">
        <w:trPr>
          <w:trHeight w:val="354"/>
        </w:trPr>
        <w:tc>
          <w:tcPr>
            <w:tcW w:w="1988" w:type="dxa"/>
            <w:vAlign w:val="center"/>
          </w:tcPr>
          <w:p w:rsidR="00683D58" w:rsidRDefault="00907ACA" w:rsidP="00907ACA">
            <w:pPr>
              <w:jc w:val="center"/>
              <w:rPr>
                <w:sz w:val="24"/>
                <w:szCs w:val="24"/>
              </w:rPr>
            </w:pPr>
            <w:r>
              <w:rPr>
                <w:sz w:val="24"/>
                <w:szCs w:val="24"/>
              </w:rPr>
              <w:t>1101</w:t>
            </w:r>
          </w:p>
        </w:tc>
        <w:tc>
          <w:tcPr>
            <w:tcW w:w="1989" w:type="dxa"/>
            <w:vAlign w:val="center"/>
          </w:tcPr>
          <w:p w:rsidR="00683D58" w:rsidRDefault="00907ACA" w:rsidP="00907ACA">
            <w:pPr>
              <w:jc w:val="center"/>
              <w:rPr>
                <w:sz w:val="24"/>
                <w:szCs w:val="24"/>
              </w:rPr>
            </w:pPr>
            <w:r>
              <w:rPr>
                <w:sz w:val="24"/>
                <w:szCs w:val="24"/>
              </w:rPr>
              <w:t xml:space="preserve">730 </w:t>
            </w:r>
            <w:r>
              <w:rPr>
                <w:sz w:val="24"/>
                <w:szCs w:val="24"/>
              </w:rPr>
              <w:t>mV</w:t>
            </w:r>
          </w:p>
        </w:tc>
      </w:tr>
      <w:tr w:rsidR="00683D58" w:rsidTr="00907ACA">
        <w:trPr>
          <w:trHeight w:val="354"/>
        </w:trPr>
        <w:tc>
          <w:tcPr>
            <w:tcW w:w="1988" w:type="dxa"/>
            <w:vAlign w:val="center"/>
          </w:tcPr>
          <w:p w:rsidR="00683D58" w:rsidRDefault="00907ACA" w:rsidP="00907ACA">
            <w:pPr>
              <w:jc w:val="center"/>
              <w:rPr>
                <w:sz w:val="24"/>
                <w:szCs w:val="24"/>
              </w:rPr>
            </w:pPr>
            <w:r>
              <w:rPr>
                <w:sz w:val="24"/>
                <w:szCs w:val="24"/>
              </w:rPr>
              <w:t>1110</w:t>
            </w:r>
          </w:p>
        </w:tc>
        <w:tc>
          <w:tcPr>
            <w:tcW w:w="1989" w:type="dxa"/>
            <w:vAlign w:val="center"/>
          </w:tcPr>
          <w:p w:rsidR="00683D58" w:rsidRDefault="00907ACA" w:rsidP="00907ACA">
            <w:pPr>
              <w:jc w:val="center"/>
              <w:rPr>
                <w:sz w:val="24"/>
                <w:szCs w:val="24"/>
              </w:rPr>
            </w:pPr>
            <w:r>
              <w:rPr>
                <w:sz w:val="24"/>
                <w:szCs w:val="24"/>
              </w:rPr>
              <w:t xml:space="preserve">783 </w:t>
            </w:r>
            <w:r>
              <w:rPr>
                <w:sz w:val="24"/>
                <w:szCs w:val="24"/>
              </w:rPr>
              <w:t>mV</w:t>
            </w:r>
          </w:p>
        </w:tc>
      </w:tr>
      <w:tr w:rsidR="00683D58" w:rsidTr="00907ACA">
        <w:trPr>
          <w:trHeight w:val="370"/>
        </w:trPr>
        <w:tc>
          <w:tcPr>
            <w:tcW w:w="1988" w:type="dxa"/>
            <w:vAlign w:val="center"/>
          </w:tcPr>
          <w:p w:rsidR="00683D58" w:rsidRDefault="00907ACA" w:rsidP="00907ACA">
            <w:pPr>
              <w:jc w:val="center"/>
              <w:rPr>
                <w:sz w:val="24"/>
                <w:szCs w:val="24"/>
              </w:rPr>
            </w:pPr>
            <w:r>
              <w:rPr>
                <w:sz w:val="24"/>
                <w:szCs w:val="24"/>
              </w:rPr>
              <w:t>1111</w:t>
            </w:r>
          </w:p>
        </w:tc>
        <w:tc>
          <w:tcPr>
            <w:tcW w:w="1989" w:type="dxa"/>
            <w:vAlign w:val="center"/>
          </w:tcPr>
          <w:p w:rsidR="00683D58" w:rsidRDefault="00907ACA" w:rsidP="00907ACA">
            <w:pPr>
              <w:jc w:val="center"/>
              <w:rPr>
                <w:sz w:val="24"/>
                <w:szCs w:val="24"/>
              </w:rPr>
            </w:pPr>
            <w:r>
              <w:rPr>
                <w:sz w:val="24"/>
                <w:szCs w:val="24"/>
              </w:rPr>
              <w:t xml:space="preserve">830 </w:t>
            </w:r>
            <w:r>
              <w:rPr>
                <w:sz w:val="24"/>
                <w:szCs w:val="24"/>
              </w:rPr>
              <w:t>mV</w:t>
            </w:r>
          </w:p>
        </w:tc>
      </w:tr>
    </w:tbl>
    <w:p w:rsidR="00683D58" w:rsidRPr="00683D58" w:rsidRDefault="00683D58" w:rsidP="00683D58">
      <w:pPr>
        <w:ind w:left="708"/>
        <w:rPr>
          <w:sz w:val="24"/>
          <w:szCs w:val="24"/>
        </w:rPr>
      </w:pPr>
    </w:p>
    <w:p w:rsidR="00907ACA" w:rsidRDefault="00907ACA">
      <w:pPr>
        <w:rPr>
          <w:b/>
          <w:sz w:val="36"/>
          <w:szCs w:val="36"/>
        </w:rPr>
      </w:pPr>
      <w:bookmarkStart w:id="0" w:name="_GoBack"/>
      <w:bookmarkEnd w:id="0"/>
      <w:r>
        <w:rPr>
          <w:b/>
          <w:sz w:val="36"/>
          <w:szCs w:val="36"/>
        </w:rPr>
        <w:t>CONCLUSIONES</w:t>
      </w:r>
    </w:p>
    <w:p w:rsidR="00907ACA" w:rsidRDefault="00907ACA">
      <w:r>
        <w:tab/>
        <w:t xml:space="preserve">En el ejercicio 1 obtuvimos unos valores muy similares a los simulados en LTSpice: una diferencia de fase de 90º, unos valores máximo y mínimo de la señal de salida de -1.52V y        </w:t>
      </w:r>
      <w:r w:rsidR="00A25BA3">
        <w:t xml:space="preserve"> -2.48V, respectivamente, y un valor medio de -1.99V, valores que también se asemejan a los obtenidos teóricamente. Por otro lado, en el apartado b) obtuvimos una señal prácticamente nula de la entrada inversora del operacional, demostrando así la validez del Principio de Cortocircuito Virtual. Además, llegamos a la conclusión de que el margen de saturación del AO es de 1V, ya que desde que empieza a saturar hasta que la señal es prácticamente plana, la diferencia del voltaje de entrada es de 1V.</w:t>
      </w:r>
    </w:p>
    <w:p w:rsidR="00A25BA3" w:rsidRPr="00907ACA" w:rsidRDefault="00A25BA3">
      <w:r>
        <w:tab/>
        <w:t>En el ejercicio 2, obtuvimos dos tablas de valores (empíricos y teóricos) que se asemejan bastante, por lo que asumimos las medidas como correctas.</w:t>
      </w:r>
    </w:p>
    <w:sectPr w:rsidR="00A25BA3" w:rsidRPr="00907ACA">
      <w:pgSz w:w="11906" w:h="16838"/>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07D0" w:rsidRDefault="00D407D0" w:rsidP="00907ACA">
      <w:pPr>
        <w:spacing w:after="0" w:line="240" w:lineRule="auto"/>
      </w:pPr>
      <w:r>
        <w:separator/>
      </w:r>
    </w:p>
  </w:endnote>
  <w:endnote w:type="continuationSeparator" w:id="0">
    <w:p w:rsidR="00D407D0" w:rsidRDefault="00D407D0" w:rsidP="00907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07D0" w:rsidRDefault="00D407D0" w:rsidP="00907ACA">
      <w:pPr>
        <w:spacing w:after="0" w:line="240" w:lineRule="auto"/>
      </w:pPr>
      <w:r>
        <w:separator/>
      </w:r>
    </w:p>
  </w:footnote>
  <w:footnote w:type="continuationSeparator" w:id="0">
    <w:p w:rsidR="00D407D0" w:rsidRDefault="00D407D0" w:rsidP="00907A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790A89"/>
    <w:multiLevelType w:val="hybridMultilevel"/>
    <w:tmpl w:val="635640D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55E6B77"/>
    <w:multiLevelType w:val="hybridMultilevel"/>
    <w:tmpl w:val="F326A71C"/>
    <w:lvl w:ilvl="0" w:tplc="206C463C">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DC7"/>
    <w:rsid w:val="00175187"/>
    <w:rsid w:val="001D0875"/>
    <w:rsid w:val="0038656A"/>
    <w:rsid w:val="00683D58"/>
    <w:rsid w:val="00907ACA"/>
    <w:rsid w:val="00990DC7"/>
    <w:rsid w:val="00A25BA3"/>
    <w:rsid w:val="00D407D0"/>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6DC3A"/>
  <w15:docId w15:val="{154803F0-C248-4490-8203-62B16130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D1E91"/>
    <w:pPr>
      <w:spacing w:after="160"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qFormat/>
    <w:rsid w:val="00FF5070"/>
    <w:rPr>
      <w:color w:val="808080"/>
    </w:rPr>
  </w:style>
  <w:style w:type="paragraph" w:styleId="Encabezado">
    <w:name w:val="header"/>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table" w:styleId="Tablaconcuadrcula">
    <w:name w:val="Table Grid"/>
    <w:basedOn w:val="Tablanormal"/>
    <w:uiPriority w:val="39"/>
    <w:rsid w:val="00AD1E9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8656A"/>
    <w:pPr>
      <w:ind w:left="720"/>
      <w:contextualSpacing/>
    </w:pPr>
  </w:style>
  <w:style w:type="paragraph" w:styleId="Piedepgina">
    <w:name w:val="footer"/>
    <w:basedOn w:val="Normal"/>
    <w:link w:val="PiedepginaCar"/>
    <w:uiPriority w:val="99"/>
    <w:unhideWhenUsed/>
    <w:rsid w:val="00907A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7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531</Words>
  <Characters>2921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dc:description/>
  <cp:lastModifiedBy>Nacho Gómez García</cp:lastModifiedBy>
  <cp:revision>4</cp:revision>
  <dcterms:created xsi:type="dcterms:W3CDTF">2016-11-13T21:57:00Z</dcterms:created>
  <dcterms:modified xsi:type="dcterms:W3CDTF">2016-11-20T22:50:00Z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