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DC7" w:rsidRDefault="00990DC7">
      <w:pPr>
        <w:jc w:val="center"/>
        <w:rPr>
          <w:sz w:val="44"/>
          <w:szCs w:val="44"/>
        </w:rPr>
      </w:pPr>
    </w:p>
    <w:p w:rsidR="00990DC7" w:rsidRDefault="00990DC7">
      <w:pPr>
        <w:jc w:val="center"/>
        <w:rPr>
          <w:sz w:val="44"/>
          <w:szCs w:val="44"/>
        </w:rPr>
      </w:pPr>
    </w:p>
    <w:p w:rsidR="00990DC7" w:rsidRDefault="00990DC7">
      <w:pPr>
        <w:jc w:val="center"/>
        <w:rPr>
          <w:sz w:val="44"/>
          <w:szCs w:val="44"/>
        </w:rPr>
      </w:pPr>
    </w:p>
    <w:p w:rsidR="00990DC7" w:rsidRDefault="00990DC7">
      <w:pPr>
        <w:jc w:val="center"/>
        <w:rPr>
          <w:sz w:val="44"/>
          <w:szCs w:val="44"/>
        </w:rPr>
      </w:pPr>
    </w:p>
    <w:p w:rsidR="00990DC7" w:rsidRDefault="00D407D0">
      <w:pPr>
        <w:jc w:val="center"/>
        <w:rPr>
          <w:sz w:val="44"/>
          <w:szCs w:val="44"/>
        </w:rPr>
      </w:pPr>
      <w:r>
        <w:rPr>
          <w:sz w:val="44"/>
          <w:szCs w:val="44"/>
        </w:rPr>
        <w:t>P</w:t>
      </w:r>
      <w:r w:rsidR="00AF1C90">
        <w:rPr>
          <w:sz w:val="44"/>
          <w:szCs w:val="44"/>
        </w:rPr>
        <w:t>ráctica Circuitos Electrónicos 7</w:t>
      </w:r>
    </w:p>
    <w:p w:rsidR="00990DC7" w:rsidRDefault="00D407D0">
      <w:pPr>
        <w:jc w:val="center"/>
        <w:rPr>
          <w:sz w:val="44"/>
          <w:szCs w:val="44"/>
        </w:rPr>
      </w:pPr>
      <w:r>
        <w:rPr>
          <w:sz w:val="44"/>
          <w:szCs w:val="44"/>
        </w:rPr>
        <w:t xml:space="preserve"> Memoria</w:t>
      </w:r>
    </w:p>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D407D0">
      <w:pPr>
        <w:jc w:val="right"/>
      </w:pPr>
      <w:r>
        <w:t>Óscar Gómez Borzdynski</w:t>
      </w:r>
    </w:p>
    <w:p w:rsidR="00990DC7" w:rsidRDefault="00D407D0">
      <w:pPr>
        <w:jc w:val="right"/>
      </w:pPr>
      <w:r>
        <w:t>Jose Ignacio Gómez García</w:t>
      </w:r>
    </w:p>
    <w:p w:rsidR="00990DC7" w:rsidRDefault="00990DC7">
      <w:pPr>
        <w:rPr>
          <w:sz w:val="44"/>
        </w:rPr>
      </w:pPr>
    </w:p>
    <w:p w:rsidR="00990DC7" w:rsidRDefault="00D407D0">
      <w:pPr>
        <w:rPr>
          <w:sz w:val="44"/>
        </w:rPr>
      </w:pPr>
      <w:r>
        <w:rPr>
          <w:sz w:val="44"/>
        </w:rPr>
        <w:t>Prepráctica:</w:t>
      </w:r>
    </w:p>
    <w:p w:rsidR="00AF1C90" w:rsidRDefault="00AF1C90" w:rsidP="00AF1C90">
      <w:pPr>
        <w:rPr>
          <w:b/>
          <w:sz w:val="32"/>
        </w:rPr>
      </w:pPr>
      <w:r>
        <w:rPr>
          <w:b/>
          <w:sz w:val="32"/>
        </w:rPr>
        <w:t>Ejercicio 1:</w:t>
      </w:r>
    </w:p>
    <w:p w:rsidR="00AF1C90" w:rsidRDefault="00AF1C90" w:rsidP="00AF1C90">
      <w:r w:rsidRPr="006F09A0">
        <w:rPr>
          <w:noProof/>
          <w:lang w:eastAsia="es-ES"/>
        </w:rPr>
        <w:drawing>
          <wp:inline distT="0" distB="0" distL="0" distR="0" wp14:anchorId="4494C09F" wp14:editId="19AE79F7">
            <wp:extent cx="5400040" cy="3554744"/>
            <wp:effectExtent l="0" t="0" r="0" b="7620"/>
            <wp:docPr id="1" name="Imagen 1" descr="C:\Users\Oscar\CIREL\Practica 7\Captu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CIREL\Practica 7\Captura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54744"/>
                    </a:xfrm>
                    <a:prstGeom prst="rect">
                      <a:avLst/>
                    </a:prstGeom>
                    <a:noFill/>
                    <a:ln>
                      <a:noFill/>
                    </a:ln>
                  </pic:spPr>
                </pic:pic>
              </a:graphicData>
            </a:graphic>
          </wp:inline>
        </w:drawing>
      </w:r>
    </w:p>
    <w:p w:rsidR="00AF1C90" w:rsidRDefault="00AF1C90" w:rsidP="00AF1C90">
      <w:r>
        <w:t>Vemos que el valor Vout = 3.2Vin, aspecto que coincide con nuestros cálculos teóricos.</w:t>
      </w:r>
    </w:p>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Pr="006F09A0" w:rsidRDefault="00AF1C90" w:rsidP="00AF1C90"/>
    <w:p w:rsidR="00AF1C90" w:rsidRDefault="00AF1C90" w:rsidP="00AF1C90">
      <w:pPr>
        <w:rPr>
          <w:b/>
          <w:sz w:val="32"/>
        </w:rPr>
      </w:pPr>
      <w:r>
        <w:rPr>
          <w:b/>
          <w:sz w:val="32"/>
        </w:rPr>
        <w:t>Ejercicio 2:</w:t>
      </w:r>
    </w:p>
    <w:p w:rsidR="00AF1C90" w:rsidRDefault="00AF1C90" w:rsidP="00AF1C90">
      <w:r w:rsidRPr="00150D4B">
        <w:rPr>
          <w:noProof/>
          <w:lang w:eastAsia="es-ES"/>
        </w:rPr>
        <w:drawing>
          <wp:inline distT="0" distB="0" distL="0" distR="0" wp14:anchorId="5589C947" wp14:editId="21FB8CC0">
            <wp:extent cx="5400040" cy="3502086"/>
            <wp:effectExtent l="0" t="0" r="0" b="3175"/>
            <wp:docPr id="2" name="Imagen 2" descr="C:\Users\Oscar\CIREL\Practica 7\Captur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CIREL\Practica 7\Captura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02086"/>
                    </a:xfrm>
                    <a:prstGeom prst="rect">
                      <a:avLst/>
                    </a:prstGeom>
                    <a:noFill/>
                    <a:ln>
                      <a:noFill/>
                    </a:ln>
                  </pic:spPr>
                </pic:pic>
              </a:graphicData>
            </a:graphic>
          </wp:inline>
        </w:drawing>
      </w:r>
    </w:p>
    <w:p w:rsidR="00AF1C90" w:rsidRDefault="00AF1C90" w:rsidP="00AF1C90">
      <w:r>
        <w:t>Se puede observar que es un filtro pasa baja.</w:t>
      </w:r>
    </w:p>
    <w:p w:rsidR="00AF1C90" w:rsidRDefault="00AF1C90" w:rsidP="00AF1C90">
      <w:r>
        <w:t>Tras realizar la simulación obtenemos los siguientes valores teóricos:</w:t>
      </w:r>
    </w:p>
    <w:p w:rsidR="00AF1C90" w:rsidRPr="00150D4B" w:rsidRDefault="007B65FC" w:rsidP="00AF1C90">
      <w:pPr>
        <w:rPr>
          <w:rFonts w:eastAsiaTheme="minorEastAsia"/>
        </w:rPr>
      </w:pPr>
      <m:oMathPara>
        <m:oMath>
          <m:d>
            <m:dPr>
              <m:begChr m:val="|"/>
              <m:endChr m:val="|"/>
              <m:ctrlPr>
                <w:rPr>
                  <w:rFonts w:ascii="Cambria Math" w:hAnsi="Cambria Math"/>
                  <w:i/>
                </w:rPr>
              </m:ctrlPr>
            </m:dPr>
            <m:e>
              <m:r>
                <w:rPr>
                  <w:rFonts w:ascii="Cambria Math" w:hAnsi="Cambria Math"/>
                </w:rPr>
                <m:t>Av</m:t>
              </m:r>
            </m:e>
          </m:d>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3.2</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4700*</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*2*π*f</m:t>
                                  </m:r>
                                </m:e>
                              </m:d>
                            </m:e>
                            <m:sup>
                              <m:r>
                                <w:rPr>
                                  <w:rFonts w:ascii="Cambria Math" w:hAnsi="Cambria Math"/>
                                </w:rPr>
                                <m:t>2</m:t>
                              </m:r>
                            </m:sup>
                          </m:sSup>
                        </m:e>
                      </m:rad>
                    </m:den>
                  </m:f>
                </m:e>
              </m:d>
            </m:e>
          </m:func>
        </m:oMath>
      </m:oMathPara>
    </w:p>
    <w:p w:rsidR="00AF1C90" w:rsidRPr="0001143C" w:rsidRDefault="00AF1C90" w:rsidP="00AF1C90">
      <w:pPr>
        <w:rPr>
          <w:rFonts w:eastAsiaTheme="minorEastAsia"/>
        </w:rPr>
      </w:pPr>
      <m:oMathPara>
        <m:oMath>
          <m:r>
            <w:rPr>
              <w:rFonts w:ascii="Cambria Math" w:eastAsiaTheme="minorEastAsia" w:hAnsi="Cambria Math"/>
            </w:rPr>
            <m:t>Fase</m:t>
          </m:r>
          <m:d>
            <m:dPr>
              <m:ctrlPr>
                <w:rPr>
                  <w:rFonts w:ascii="Cambria Math" w:eastAsiaTheme="minorEastAsia" w:hAnsi="Cambria Math"/>
                  <w:i/>
                </w:rPr>
              </m:ctrlPr>
            </m:dPr>
            <m:e>
              <m:r>
                <w:rPr>
                  <w:rFonts w:ascii="Cambria Math" w:eastAsiaTheme="minorEastAsia" w:hAnsi="Cambria Math"/>
                </w:rPr>
                <m:t>º</m:t>
              </m:r>
            </m:e>
          </m:d>
          <m:r>
            <w:rPr>
              <w:rFonts w:ascii="Cambria Math" w:eastAsiaTheme="minorEastAsia" w:hAnsi="Cambria Math"/>
            </w:rPr>
            <m:t>= -</m:t>
          </m:r>
          <m:r>
            <m:rPr>
              <m:sty m:val="p"/>
            </m:rPr>
            <w:rPr>
              <w:rFonts w:ascii="Cambria Math" w:eastAsiaTheme="minorEastAsia" w:hAnsi="Cambria Math"/>
            </w:rPr>
            <m:t>arctan⁡</m:t>
          </m:r>
          <m:r>
            <w:rPr>
              <w:rFonts w:ascii="Cambria Math" w:eastAsiaTheme="minorEastAsia" w:hAnsi="Cambria Math"/>
            </w:rPr>
            <m:t>(4700*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*2*π*f)</m:t>
          </m:r>
        </m:oMath>
      </m:oMathPara>
    </w:p>
    <w:p w:rsidR="00AF1C90" w:rsidRPr="00150D4B" w:rsidRDefault="00AF1C90" w:rsidP="00AF1C90">
      <w:pPr>
        <w:rPr>
          <w:rFonts w:eastAsiaTheme="minorEastAsia"/>
        </w:rPr>
      </w:pPr>
    </w:p>
    <w:tbl>
      <w:tblPr>
        <w:tblStyle w:val="Tablaconcuadrcula"/>
        <w:tblW w:w="0" w:type="auto"/>
        <w:tblInd w:w="0" w:type="dxa"/>
        <w:tblLook w:val="04A0" w:firstRow="1" w:lastRow="0" w:firstColumn="1" w:lastColumn="0" w:noHBand="0" w:noVBand="1"/>
      </w:tblPr>
      <w:tblGrid>
        <w:gridCol w:w="2831"/>
        <w:gridCol w:w="2831"/>
        <w:gridCol w:w="2832"/>
      </w:tblGrid>
      <w:tr w:rsidR="00AF1C90" w:rsidTr="005F0872">
        <w:tc>
          <w:tcPr>
            <w:tcW w:w="2831" w:type="dxa"/>
          </w:tcPr>
          <w:p w:rsidR="00AF1C90" w:rsidRDefault="00AF1C90" w:rsidP="005F0872">
            <w:r>
              <w:t>Frecuencia (Hz)</w:t>
            </w:r>
          </w:p>
        </w:tc>
        <w:tc>
          <w:tcPr>
            <w:tcW w:w="2831" w:type="dxa"/>
          </w:tcPr>
          <w:p w:rsidR="00AF1C90" w:rsidRDefault="00AF1C90" w:rsidP="005F0872">
            <w:r>
              <w:t>|Av|(dB)</w:t>
            </w:r>
          </w:p>
        </w:tc>
        <w:tc>
          <w:tcPr>
            <w:tcW w:w="2832" w:type="dxa"/>
          </w:tcPr>
          <w:p w:rsidR="00AF1C90" w:rsidRDefault="00AF1C90" w:rsidP="005F0872">
            <w:r>
              <w:t>Fase (º)</w:t>
            </w:r>
          </w:p>
        </w:tc>
      </w:tr>
      <w:tr w:rsidR="00AF1C90" w:rsidTr="005F0872">
        <w:tc>
          <w:tcPr>
            <w:tcW w:w="2831" w:type="dxa"/>
          </w:tcPr>
          <w:p w:rsidR="00AF1C90" w:rsidRDefault="00AF1C90" w:rsidP="005F0872">
            <w:r>
              <w:t>10</w:t>
            </w:r>
          </w:p>
        </w:tc>
        <w:tc>
          <w:tcPr>
            <w:tcW w:w="2831" w:type="dxa"/>
          </w:tcPr>
          <w:p w:rsidR="00AF1C90" w:rsidRDefault="00AF1C90" w:rsidP="005F0872">
            <w:r>
              <w:t>10.09</w:t>
            </w:r>
          </w:p>
        </w:tc>
        <w:tc>
          <w:tcPr>
            <w:tcW w:w="2832" w:type="dxa"/>
          </w:tcPr>
          <w:p w:rsidR="00AF1C90" w:rsidRDefault="00AF1C90" w:rsidP="005F0872">
            <w:r>
              <w:t>-1.69</w:t>
            </w:r>
          </w:p>
        </w:tc>
      </w:tr>
      <w:tr w:rsidR="00AF1C90" w:rsidTr="005F0872">
        <w:tc>
          <w:tcPr>
            <w:tcW w:w="2831" w:type="dxa"/>
          </w:tcPr>
          <w:p w:rsidR="00AF1C90" w:rsidRDefault="00AF1C90" w:rsidP="005F0872">
            <w:r>
              <w:t>100</w:t>
            </w:r>
          </w:p>
        </w:tc>
        <w:tc>
          <w:tcPr>
            <w:tcW w:w="2831" w:type="dxa"/>
          </w:tcPr>
          <w:p w:rsidR="00AF1C90" w:rsidRDefault="00AF1C90" w:rsidP="005F0872">
            <w:r>
              <w:t>9.74</w:t>
            </w:r>
          </w:p>
        </w:tc>
        <w:tc>
          <w:tcPr>
            <w:tcW w:w="2832" w:type="dxa"/>
          </w:tcPr>
          <w:p w:rsidR="00AF1C90" w:rsidRDefault="00AF1C90" w:rsidP="005F0872">
            <w:r>
              <w:t>-16.45</w:t>
            </w:r>
          </w:p>
        </w:tc>
      </w:tr>
      <w:tr w:rsidR="00AF1C90" w:rsidTr="005F0872">
        <w:tc>
          <w:tcPr>
            <w:tcW w:w="2831" w:type="dxa"/>
          </w:tcPr>
          <w:p w:rsidR="00AF1C90" w:rsidRDefault="00AF1C90" w:rsidP="005F0872">
            <w:r>
              <w:t>1K</w:t>
            </w:r>
          </w:p>
        </w:tc>
        <w:tc>
          <w:tcPr>
            <w:tcW w:w="2831" w:type="dxa"/>
          </w:tcPr>
          <w:p w:rsidR="00AF1C90" w:rsidRDefault="00AF1C90" w:rsidP="005F0872">
            <w:r>
              <w:t>0.23</w:t>
            </w:r>
          </w:p>
        </w:tc>
        <w:tc>
          <w:tcPr>
            <w:tcW w:w="2832" w:type="dxa"/>
          </w:tcPr>
          <w:p w:rsidR="00AF1C90" w:rsidRDefault="00AF1C90" w:rsidP="005F0872">
            <w:r>
              <w:t>-71.29</w:t>
            </w:r>
          </w:p>
        </w:tc>
      </w:tr>
      <w:tr w:rsidR="00AF1C90" w:rsidTr="005F0872">
        <w:tc>
          <w:tcPr>
            <w:tcW w:w="2831" w:type="dxa"/>
          </w:tcPr>
          <w:p w:rsidR="00AF1C90" w:rsidRDefault="00AF1C90" w:rsidP="005F0872">
            <w:r>
              <w:t>10K</w:t>
            </w:r>
          </w:p>
        </w:tc>
        <w:tc>
          <w:tcPr>
            <w:tcW w:w="2831" w:type="dxa"/>
          </w:tcPr>
          <w:p w:rsidR="00AF1C90" w:rsidRDefault="00AF1C90" w:rsidP="005F0872">
            <w:r>
              <w:t>-19.31</w:t>
            </w:r>
          </w:p>
        </w:tc>
        <w:tc>
          <w:tcPr>
            <w:tcW w:w="2832" w:type="dxa"/>
          </w:tcPr>
          <w:p w:rsidR="00AF1C90" w:rsidRDefault="00AF1C90" w:rsidP="005F0872">
            <w:r>
              <w:t>-88.06</w:t>
            </w:r>
          </w:p>
        </w:tc>
      </w:tr>
      <w:tr w:rsidR="00AF1C90" w:rsidTr="005F0872">
        <w:tc>
          <w:tcPr>
            <w:tcW w:w="2831" w:type="dxa"/>
          </w:tcPr>
          <w:p w:rsidR="00AF1C90" w:rsidRDefault="00AF1C90" w:rsidP="005F0872">
            <w:r>
              <w:t>100K</w:t>
            </w:r>
          </w:p>
        </w:tc>
        <w:tc>
          <w:tcPr>
            <w:tcW w:w="2831" w:type="dxa"/>
          </w:tcPr>
          <w:p w:rsidR="00AF1C90" w:rsidRDefault="00AF1C90" w:rsidP="005F0872">
            <w:r>
              <w:t>-39.30</w:t>
            </w:r>
          </w:p>
        </w:tc>
        <w:tc>
          <w:tcPr>
            <w:tcW w:w="2832" w:type="dxa"/>
          </w:tcPr>
          <w:p w:rsidR="00AF1C90" w:rsidRDefault="00AF1C90" w:rsidP="005F0872">
            <w:r>
              <w:t>-89.81</w:t>
            </w:r>
          </w:p>
        </w:tc>
      </w:tr>
    </w:tbl>
    <w:p w:rsidR="00AF1C90" w:rsidRDefault="00AF1C90" w:rsidP="00AF1C90"/>
    <w:p w:rsidR="00AF1C90" w:rsidRDefault="00AF1C90" w:rsidP="00AF1C90">
      <w:r>
        <w:t>Vemos que los cálculos coinciden con los datos obtenidos en la simulación. En los cálculos teóricos obtenemos una frecuencia de corte de: 338.932Hz que coincide con el valor simulado.</w:t>
      </w:r>
    </w:p>
    <w:p w:rsidR="00AF1C90" w:rsidRDefault="00AF1C90" w:rsidP="00AF1C90"/>
    <w:p w:rsidR="00AF1C90" w:rsidRDefault="00AF1C90" w:rsidP="00AF1C90"/>
    <w:p w:rsidR="00AF1C90" w:rsidRDefault="00AF1C90" w:rsidP="00AF1C90">
      <w:pPr>
        <w:rPr>
          <w:b/>
          <w:sz w:val="32"/>
        </w:rPr>
      </w:pPr>
      <w:r>
        <w:rPr>
          <w:b/>
          <w:sz w:val="32"/>
        </w:rPr>
        <w:t>Ejercicio 3:</w:t>
      </w:r>
    </w:p>
    <w:p w:rsidR="00AF1C90" w:rsidRDefault="00AF1C90" w:rsidP="00AF1C90">
      <w:r w:rsidRPr="00B71C8A">
        <w:rPr>
          <w:noProof/>
          <w:lang w:eastAsia="es-ES"/>
        </w:rPr>
        <w:drawing>
          <wp:inline distT="0" distB="0" distL="0" distR="0" wp14:anchorId="4A536110" wp14:editId="7BBF8F4E">
            <wp:extent cx="5400040" cy="3533360"/>
            <wp:effectExtent l="0" t="0" r="0" b="0"/>
            <wp:docPr id="3" name="Imagen 3" descr="C:\Users\Oscar\CIREL\Practica 7\Captur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CIREL\Practica 7\Captura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533360"/>
                    </a:xfrm>
                    <a:prstGeom prst="rect">
                      <a:avLst/>
                    </a:prstGeom>
                    <a:noFill/>
                    <a:ln>
                      <a:noFill/>
                    </a:ln>
                  </pic:spPr>
                </pic:pic>
              </a:graphicData>
            </a:graphic>
          </wp:inline>
        </w:drawing>
      </w:r>
    </w:p>
    <w:p w:rsidR="00AF1C90" w:rsidRDefault="00AF1C90" w:rsidP="00AF1C90">
      <w:r>
        <w:t>Se puede observar que es un filtro pasa alta.</w:t>
      </w:r>
    </w:p>
    <w:p w:rsidR="00AF1C90" w:rsidRDefault="00AF1C90" w:rsidP="00AF1C90">
      <w:r>
        <w:t>Tras realizar la simulación obtenemos los siguientes valores teóricos:</w:t>
      </w:r>
    </w:p>
    <w:p w:rsidR="00AF1C90" w:rsidRPr="00B61A3B" w:rsidRDefault="007B65FC" w:rsidP="00AF1C90">
      <w:pPr>
        <w:rPr>
          <w:rFonts w:eastAsiaTheme="minorEastAsia"/>
        </w:rPr>
      </w:pPr>
      <m:oMathPara>
        <m:oMath>
          <m:d>
            <m:dPr>
              <m:begChr m:val="|"/>
              <m:endChr m:val="|"/>
              <m:ctrlPr>
                <w:rPr>
                  <w:rFonts w:ascii="Cambria Math" w:hAnsi="Cambria Math"/>
                  <w:i/>
                </w:rPr>
              </m:ctrlPr>
            </m:dPr>
            <m:e>
              <m:r>
                <w:rPr>
                  <w:rFonts w:ascii="Cambria Math" w:hAnsi="Cambria Math"/>
                </w:rPr>
                <m:t>Av</m:t>
              </m:r>
            </m:e>
          </m:d>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3.2*</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*4700*2*π*f</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*4700*2*π*f</m:t>
                                  </m:r>
                                </m:e>
                              </m:d>
                            </m:e>
                            <m:sup>
                              <m:r>
                                <w:rPr>
                                  <w:rFonts w:ascii="Cambria Math" w:hAnsi="Cambria Math"/>
                                </w:rPr>
                                <m:t>2</m:t>
                              </m:r>
                            </m:sup>
                          </m:sSup>
                        </m:e>
                      </m:rad>
                    </m:den>
                  </m:f>
                </m:e>
              </m:d>
            </m:e>
          </m:func>
        </m:oMath>
      </m:oMathPara>
    </w:p>
    <w:p w:rsidR="00AF1C90" w:rsidRPr="00DA7368" w:rsidRDefault="00AF1C90" w:rsidP="00AF1C90">
      <w:pPr>
        <w:rPr>
          <w:rFonts w:eastAsiaTheme="minorEastAsia"/>
        </w:rPr>
      </w:pPr>
      <m:oMathPara>
        <m:oMath>
          <m:r>
            <w:rPr>
              <w:rFonts w:ascii="Cambria Math" w:hAnsi="Cambria Math"/>
            </w:rPr>
            <m:t>Fase</m:t>
          </m:r>
          <m:d>
            <m:dPr>
              <m:ctrlPr>
                <w:rPr>
                  <w:rFonts w:ascii="Cambria Math" w:hAnsi="Cambria Math"/>
                  <w:i/>
                </w:rPr>
              </m:ctrlPr>
            </m:dPr>
            <m:e>
              <m:r>
                <w:rPr>
                  <w:rFonts w:ascii="Cambria Math" w:hAnsi="Cambria Math"/>
                </w:rPr>
                <m:t>º</m:t>
              </m:r>
            </m:e>
          </m:d>
          <m:r>
            <w:rPr>
              <w:rFonts w:ascii="Cambria Math" w:hAnsi="Cambria Math"/>
            </w:rPr>
            <m:t>=90º</m:t>
          </m:r>
          <m:r>
            <w:rPr>
              <w:rFonts w:ascii="Cambria Math" w:eastAsiaTheme="minorEastAsia" w:hAnsi="Cambria Math"/>
            </w:rPr>
            <m:t>-</m:t>
          </m:r>
          <m:r>
            <m:rPr>
              <m:sty m:val="p"/>
            </m:rPr>
            <w:rPr>
              <w:rFonts w:ascii="Cambria Math" w:eastAsiaTheme="minorEastAsia" w:hAnsi="Cambria Math"/>
            </w:rPr>
            <m:t>arctan⁡</m:t>
          </m:r>
          <m:r>
            <w:rPr>
              <w:rFonts w:ascii="Cambria Math" w:eastAsiaTheme="minorEastAsia" w:hAnsi="Cambria Math"/>
            </w:rPr>
            <m:t>(4700*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*2*π*f)</m:t>
          </m:r>
        </m:oMath>
      </m:oMathPara>
    </w:p>
    <w:p w:rsidR="00AF1C90" w:rsidRPr="00DA7368" w:rsidRDefault="00AF1C90" w:rsidP="00AF1C90">
      <w:pPr>
        <w:rPr>
          <w:rFonts w:eastAsiaTheme="minorEastAsia"/>
        </w:rPr>
      </w:pPr>
    </w:p>
    <w:tbl>
      <w:tblPr>
        <w:tblStyle w:val="Tablaconcuadrcula"/>
        <w:tblW w:w="0" w:type="auto"/>
        <w:tblInd w:w="0" w:type="dxa"/>
        <w:tblLook w:val="04A0" w:firstRow="1" w:lastRow="0" w:firstColumn="1" w:lastColumn="0" w:noHBand="0" w:noVBand="1"/>
      </w:tblPr>
      <w:tblGrid>
        <w:gridCol w:w="2831"/>
        <w:gridCol w:w="2831"/>
        <w:gridCol w:w="2832"/>
      </w:tblGrid>
      <w:tr w:rsidR="00AF1C90" w:rsidTr="005F0872">
        <w:tc>
          <w:tcPr>
            <w:tcW w:w="2831" w:type="dxa"/>
          </w:tcPr>
          <w:p w:rsidR="00AF1C90" w:rsidRDefault="00AF1C90" w:rsidP="005F0872">
            <w:r>
              <w:t>Frecuencia (Hz)</w:t>
            </w:r>
          </w:p>
        </w:tc>
        <w:tc>
          <w:tcPr>
            <w:tcW w:w="2831" w:type="dxa"/>
          </w:tcPr>
          <w:p w:rsidR="00AF1C90" w:rsidRDefault="00AF1C90" w:rsidP="005F0872">
            <w:r>
              <w:t>|Av|(dB)</w:t>
            </w:r>
          </w:p>
        </w:tc>
        <w:tc>
          <w:tcPr>
            <w:tcW w:w="2832" w:type="dxa"/>
          </w:tcPr>
          <w:p w:rsidR="00AF1C90" w:rsidRDefault="00AF1C90" w:rsidP="005F0872">
            <w:r>
              <w:t>Fase (º)</w:t>
            </w:r>
          </w:p>
        </w:tc>
      </w:tr>
      <w:tr w:rsidR="00AF1C90" w:rsidTr="005F0872">
        <w:tc>
          <w:tcPr>
            <w:tcW w:w="2831" w:type="dxa"/>
          </w:tcPr>
          <w:p w:rsidR="00AF1C90" w:rsidRDefault="00AF1C90" w:rsidP="005F0872">
            <w:r>
              <w:t>10</w:t>
            </w:r>
          </w:p>
        </w:tc>
        <w:tc>
          <w:tcPr>
            <w:tcW w:w="2831" w:type="dxa"/>
          </w:tcPr>
          <w:p w:rsidR="00AF1C90" w:rsidRDefault="00AF1C90" w:rsidP="005F0872">
            <w:r>
              <w:t>-40.49</w:t>
            </w:r>
          </w:p>
        </w:tc>
        <w:tc>
          <w:tcPr>
            <w:tcW w:w="2832" w:type="dxa"/>
          </w:tcPr>
          <w:p w:rsidR="00AF1C90" w:rsidRDefault="00AF1C90" w:rsidP="005F0872">
            <w:r>
              <w:t>89.83</w:t>
            </w:r>
          </w:p>
        </w:tc>
      </w:tr>
      <w:tr w:rsidR="00AF1C90" w:rsidTr="005F0872">
        <w:tc>
          <w:tcPr>
            <w:tcW w:w="2831" w:type="dxa"/>
          </w:tcPr>
          <w:p w:rsidR="00AF1C90" w:rsidRDefault="00AF1C90" w:rsidP="005F0872">
            <w:r>
              <w:t>100</w:t>
            </w:r>
          </w:p>
        </w:tc>
        <w:tc>
          <w:tcPr>
            <w:tcW w:w="2831" w:type="dxa"/>
          </w:tcPr>
          <w:p w:rsidR="00AF1C90" w:rsidRDefault="00AF1C90" w:rsidP="005F0872">
            <w:r>
              <w:t>-20.49</w:t>
            </w:r>
          </w:p>
        </w:tc>
        <w:tc>
          <w:tcPr>
            <w:tcW w:w="2832" w:type="dxa"/>
          </w:tcPr>
          <w:p w:rsidR="00AF1C90" w:rsidRDefault="00AF1C90" w:rsidP="005F0872">
            <w:r>
              <w:t>88.31</w:t>
            </w:r>
          </w:p>
        </w:tc>
      </w:tr>
      <w:tr w:rsidR="00AF1C90" w:rsidTr="005F0872">
        <w:tc>
          <w:tcPr>
            <w:tcW w:w="2831" w:type="dxa"/>
          </w:tcPr>
          <w:p w:rsidR="00AF1C90" w:rsidRDefault="00AF1C90" w:rsidP="005F0872">
            <w:r>
              <w:t>1K</w:t>
            </w:r>
          </w:p>
        </w:tc>
        <w:tc>
          <w:tcPr>
            <w:tcW w:w="2831" w:type="dxa"/>
          </w:tcPr>
          <w:p w:rsidR="00AF1C90" w:rsidRDefault="00AF1C90" w:rsidP="005F0872">
            <w:r>
              <w:t>-0.85</w:t>
            </w:r>
          </w:p>
        </w:tc>
        <w:tc>
          <w:tcPr>
            <w:tcW w:w="2832" w:type="dxa"/>
          </w:tcPr>
          <w:p w:rsidR="00AF1C90" w:rsidRDefault="00AF1C90" w:rsidP="005F0872">
            <w:r>
              <w:t>73.55</w:t>
            </w:r>
          </w:p>
        </w:tc>
      </w:tr>
      <w:tr w:rsidR="00AF1C90" w:rsidTr="005F0872">
        <w:tc>
          <w:tcPr>
            <w:tcW w:w="2831" w:type="dxa"/>
          </w:tcPr>
          <w:p w:rsidR="00AF1C90" w:rsidRDefault="00AF1C90" w:rsidP="005F0872">
            <w:r>
              <w:t>10K</w:t>
            </w:r>
          </w:p>
        </w:tc>
        <w:tc>
          <w:tcPr>
            <w:tcW w:w="2831" w:type="dxa"/>
          </w:tcPr>
          <w:p w:rsidR="00AF1C90" w:rsidRDefault="00AF1C90" w:rsidP="005F0872">
            <w:r>
              <w:t>9.63</w:t>
            </w:r>
          </w:p>
        </w:tc>
        <w:tc>
          <w:tcPr>
            <w:tcW w:w="2832" w:type="dxa"/>
          </w:tcPr>
          <w:p w:rsidR="00AF1C90" w:rsidRDefault="00AF1C90" w:rsidP="005F0872">
            <w:r>
              <w:t>18.71</w:t>
            </w:r>
          </w:p>
        </w:tc>
      </w:tr>
      <w:tr w:rsidR="00AF1C90" w:rsidTr="005F0872">
        <w:tc>
          <w:tcPr>
            <w:tcW w:w="2831" w:type="dxa"/>
          </w:tcPr>
          <w:p w:rsidR="00AF1C90" w:rsidRDefault="00AF1C90" w:rsidP="005F0872">
            <w:r>
              <w:t>100K</w:t>
            </w:r>
          </w:p>
        </w:tc>
        <w:tc>
          <w:tcPr>
            <w:tcW w:w="2831" w:type="dxa"/>
          </w:tcPr>
          <w:p w:rsidR="00AF1C90" w:rsidRDefault="00AF1C90" w:rsidP="005F0872">
            <w:r>
              <w:t>10.09</w:t>
            </w:r>
          </w:p>
        </w:tc>
        <w:tc>
          <w:tcPr>
            <w:tcW w:w="2832" w:type="dxa"/>
          </w:tcPr>
          <w:p w:rsidR="00AF1C90" w:rsidRDefault="00AF1C90" w:rsidP="005F0872">
            <w:r>
              <w:t>1.94</w:t>
            </w:r>
          </w:p>
        </w:tc>
      </w:tr>
    </w:tbl>
    <w:p w:rsidR="00AF1C90" w:rsidRDefault="00AF1C90" w:rsidP="00AF1C90"/>
    <w:p w:rsidR="00990DC7" w:rsidRDefault="00AF1C90" w:rsidP="00AF1C90">
      <w:r>
        <w:t>Vemos que los cálculos coinciden con los datos obtenidos en la simulación. En los cálculos teóricos obtenemos una frecuencia de corte de: 3386.27Hz que coincide con el valor simulado.</w:t>
      </w:r>
    </w:p>
    <w:p w:rsidR="00990DC7" w:rsidRDefault="00D407D0">
      <w:pPr>
        <w:rPr>
          <w:b/>
          <w:sz w:val="44"/>
        </w:rPr>
      </w:pPr>
      <w:r>
        <w:rPr>
          <w:b/>
          <w:sz w:val="44"/>
        </w:rPr>
        <w:lastRenderedPageBreak/>
        <w:t>Montaje:</w:t>
      </w:r>
    </w:p>
    <w:p w:rsidR="00990DC7" w:rsidRDefault="00D407D0">
      <w:r>
        <w:t>Para el montaje utilizaremos el generador de funciones, el osciloscopio y los componentes necesarios.</w:t>
      </w:r>
      <w:r w:rsidR="0038656A">
        <w:t xml:space="preserve"> Será necesario interconectar los terminales del PROMAX como se aprecia en el esquema para proporcionar alimentación al Amplificador Operacional (AO): </w:t>
      </w:r>
    </w:p>
    <w:p w:rsidR="0038656A" w:rsidRDefault="0038656A"/>
    <w:p w:rsidR="00990DC7" w:rsidRDefault="00D407D0">
      <w:r>
        <w:rPr>
          <w:b/>
          <w:sz w:val="32"/>
          <w:szCs w:val="32"/>
        </w:rPr>
        <w:t>Ejercicio 1:</w:t>
      </w:r>
      <w:r w:rsidR="00AF1C90">
        <w:rPr>
          <w:b/>
          <w:sz w:val="32"/>
          <w:szCs w:val="32"/>
        </w:rPr>
        <w:t xml:space="preserve"> </w:t>
      </w:r>
    </w:p>
    <w:p w:rsidR="00AF1C90" w:rsidRPr="00AF1C90" w:rsidRDefault="00AF1C90">
      <w:r>
        <w:t>Al variar la frecuencia de la señal de entrada obtuvimos la siguiente tabla de resultados:</w:t>
      </w:r>
    </w:p>
    <w:p w:rsidR="00175187" w:rsidRDefault="00AF1C90" w:rsidP="00175187">
      <w:pPr>
        <w:rPr>
          <w:b/>
          <w:sz w:val="32"/>
          <w:szCs w:val="32"/>
        </w:rPr>
      </w:pPr>
      <w:r w:rsidRPr="00AF1C90">
        <w:rPr>
          <w:noProof/>
          <w:lang w:eastAsia="es-ES"/>
        </w:rPr>
        <w:drawing>
          <wp:inline distT="0" distB="0" distL="0" distR="0">
            <wp:extent cx="5400040" cy="54502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450259"/>
                    </a:xfrm>
                    <a:prstGeom prst="rect">
                      <a:avLst/>
                    </a:prstGeom>
                    <a:noFill/>
                    <a:ln>
                      <a:noFill/>
                    </a:ln>
                  </pic:spPr>
                </pic:pic>
              </a:graphicData>
            </a:graphic>
          </wp:inline>
        </w:drawing>
      </w:r>
    </w:p>
    <w:p w:rsidR="00AF1C90" w:rsidRDefault="00BC5ABA" w:rsidP="00175187">
      <w:pPr>
        <w:rPr>
          <w:b/>
          <w:sz w:val="32"/>
          <w:szCs w:val="32"/>
        </w:rPr>
      </w:pPr>
      <w:r>
        <w:rPr>
          <w:noProof/>
          <w:lang w:eastAsia="es-ES"/>
        </w:rPr>
        <w:lastRenderedPageBreak/>
        <w:drawing>
          <wp:inline distT="0" distB="0" distL="0" distR="0" wp14:anchorId="5C7E7668" wp14:editId="7A9152F0">
            <wp:extent cx="2638425" cy="1866900"/>
            <wp:effectExtent l="0" t="0" r="952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eastAsia="es-ES"/>
        </w:rPr>
        <w:drawing>
          <wp:inline distT="0" distB="0" distL="0" distR="0" wp14:anchorId="0CB4559E" wp14:editId="7D453462">
            <wp:extent cx="2533650" cy="1838325"/>
            <wp:effectExtent l="0" t="0" r="0"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F1C90" w:rsidRDefault="00AF1C90" w:rsidP="00175187">
      <w:r>
        <w:t>Ahora, para determinar la frecuencia de corte, buscamos los valores de frecuencia en los que la señal de salida VLpf = 0.707 * VMax, con lo que obtuvimos una frecuencia de corte de 339Hz</w:t>
      </w:r>
      <w:r w:rsidR="00736DA3">
        <w:t>, que coincide con los cálculos teóricos y las simulaciones</w:t>
      </w:r>
      <w:r>
        <w:t>.</w:t>
      </w:r>
    </w:p>
    <w:p w:rsidR="003B5EFA" w:rsidRDefault="003B5EFA" w:rsidP="00175187"/>
    <w:p w:rsidR="003B5EFA" w:rsidRDefault="003B5EFA" w:rsidP="00175187">
      <w:r>
        <w:t>Por último, conectamos la salida de nuestro circuito a unos auriculares y procedemos a incrementar la frecuencia de la señal de entrada. Dejamos de oír el pitido a una frecuencia de 16120Hz. Para hallar el mínimo, disminuimos la frecuencia, de modo que dejamos de oír el pitido a una frecuencia de 0Hz.</w:t>
      </w:r>
    </w:p>
    <w:p w:rsidR="003B5EFA" w:rsidRDefault="003B5EFA" w:rsidP="00175187"/>
    <w:p w:rsidR="00BC5ABA" w:rsidRDefault="00BC5ABA" w:rsidP="00175187"/>
    <w:p w:rsidR="00BC5ABA" w:rsidRDefault="00BC5ABA" w:rsidP="00175187"/>
    <w:p w:rsidR="00BC5ABA" w:rsidRDefault="00BC5ABA" w:rsidP="00175187"/>
    <w:p w:rsidR="00BC5ABA" w:rsidRDefault="00BC5ABA" w:rsidP="00175187"/>
    <w:p w:rsidR="00BC5ABA" w:rsidRDefault="00BC5ABA" w:rsidP="00175187"/>
    <w:p w:rsidR="00BC5ABA" w:rsidRDefault="00BC5ABA" w:rsidP="00175187"/>
    <w:p w:rsidR="00BC5ABA" w:rsidRDefault="00BC5ABA" w:rsidP="00175187"/>
    <w:p w:rsidR="00BC5ABA" w:rsidRDefault="00BC5ABA" w:rsidP="00175187"/>
    <w:p w:rsidR="00BC5ABA" w:rsidRDefault="00BC5ABA" w:rsidP="00175187"/>
    <w:p w:rsidR="00BC5ABA" w:rsidRDefault="00BC5ABA" w:rsidP="00175187"/>
    <w:p w:rsidR="00BC5ABA" w:rsidRDefault="00BC5ABA" w:rsidP="00175187"/>
    <w:p w:rsidR="00BC5ABA" w:rsidRDefault="00BC5ABA" w:rsidP="00175187"/>
    <w:p w:rsidR="00BC5ABA" w:rsidRDefault="00BC5ABA" w:rsidP="00175187"/>
    <w:p w:rsidR="00BC5ABA" w:rsidRDefault="00BC5ABA" w:rsidP="00175187"/>
    <w:p w:rsidR="00BC5ABA" w:rsidRDefault="00BC5ABA" w:rsidP="00175187"/>
    <w:p w:rsidR="00BC5ABA" w:rsidRDefault="00BC5ABA" w:rsidP="00175187"/>
    <w:p w:rsidR="00BC5ABA" w:rsidRDefault="00BC5ABA" w:rsidP="00175187"/>
    <w:p w:rsidR="00175187" w:rsidRDefault="00175187" w:rsidP="00175187">
      <w:pPr>
        <w:rPr>
          <w:b/>
          <w:sz w:val="32"/>
          <w:szCs w:val="32"/>
        </w:rPr>
      </w:pPr>
      <w:r>
        <w:rPr>
          <w:b/>
          <w:sz w:val="32"/>
          <w:szCs w:val="32"/>
        </w:rPr>
        <w:lastRenderedPageBreak/>
        <w:t>Ejercicio 2:</w:t>
      </w:r>
    </w:p>
    <w:p w:rsidR="003B5EFA" w:rsidRDefault="003B5EFA" w:rsidP="00175187">
      <w:r>
        <w:t>Para este ejercicio realizaremos las mismas medidas pero intercambiando la resistencia de 4.7K</w:t>
      </w:r>
      <w:r>
        <w:rPr>
          <w:rFonts w:cstheme="minorHAnsi"/>
        </w:rPr>
        <w:t>Ω</w:t>
      </w:r>
      <w:r>
        <w:t xml:space="preserve"> por el condensador de 10nF, obteniendo las siguientes medidas:</w:t>
      </w:r>
    </w:p>
    <w:p w:rsidR="003B5EFA" w:rsidRDefault="00BC5ABA" w:rsidP="00175187">
      <w:r w:rsidRPr="00BC5ABA">
        <w:drawing>
          <wp:inline distT="0" distB="0" distL="0" distR="0">
            <wp:extent cx="5400040" cy="55667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566765"/>
                    </a:xfrm>
                    <a:prstGeom prst="rect">
                      <a:avLst/>
                    </a:prstGeom>
                    <a:noFill/>
                    <a:ln>
                      <a:noFill/>
                    </a:ln>
                  </pic:spPr>
                </pic:pic>
              </a:graphicData>
            </a:graphic>
          </wp:inline>
        </w:drawing>
      </w:r>
    </w:p>
    <w:p w:rsidR="00BC5ABA" w:rsidRDefault="00BC5ABA" w:rsidP="00175187">
      <w:r>
        <w:rPr>
          <w:noProof/>
          <w:lang w:eastAsia="es-ES"/>
        </w:rPr>
        <w:drawing>
          <wp:inline distT="0" distB="0" distL="0" distR="0" wp14:anchorId="6782853C" wp14:editId="153E35FA">
            <wp:extent cx="2667000" cy="1981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0" w:name="_GoBack"/>
      <w:r>
        <w:rPr>
          <w:noProof/>
          <w:lang w:eastAsia="es-ES"/>
        </w:rPr>
        <w:drawing>
          <wp:inline distT="0" distB="0" distL="0" distR="0" wp14:anchorId="7B3091C8" wp14:editId="1155A663">
            <wp:extent cx="2714625" cy="1933575"/>
            <wp:effectExtent l="0" t="0" r="9525"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0"/>
    </w:p>
    <w:p w:rsidR="003B5EFA" w:rsidRDefault="003B5EFA" w:rsidP="003B5EFA">
      <w:r>
        <w:lastRenderedPageBreak/>
        <w:t>Ahora, para determinar la frecuencia de corte, buscamos los valores de frecuencia en los que la señal de salida VLpf = 0.707 * VMax, con lo que obtuvimos una frec</w:t>
      </w:r>
      <w:r w:rsidR="00BC5ABA">
        <w:t>uencia de corte de 3390</w:t>
      </w:r>
      <w:r>
        <w:t>Hz</w:t>
      </w:r>
      <w:r w:rsidR="00736DA3">
        <w:t>, que coincide con los cálculos teóricos y las simulaciones</w:t>
      </w:r>
      <w:r>
        <w:t>.</w:t>
      </w:r>
    </w:p>
    <w:p w:rsidR="003B5EFA" w:rsidRDefault="003B5EFA" w:rsidP="003B5EFA"/>
    <w:p w:rsidR="003B5EFA" w:rsidRDefault="003B5EFA" w:rsidP="003B5EFA">
      <w:r>
        <w:t>Por último, conectamos la salida de nuestro circuito a unos auriculares y procedemos a incrementar la frecuencia de la señal de entrada. Dejamos de oír el pitido a una frecuencia de 18860Hz. Para hallar el mínimo, disminuimos la frecuencia, de modo que dejamos de oír el pitido a una frecuencia de 60Hz.</w:t>
      </w:r>
    </w:p>
    <w:p w:rsidR="003B5EFA" w:rsidRPr="003B5EFA" w:rsidRDefault="003B5EFA" w:rsidP="00175187"/>
    <w:p w:rsidR="00683D58" w:rsidRPr="00683D58" w:rsidRDefault="00683D58" w:rsidP="00683D58">
      <w:pPr>
        <w:ind w:left="708"/>
        <w:rPr>
          <w:sz w:val="24"/>
          <w:szCs w:val="24"/>
        </w:rPr>
      </w:pPr>
    </w:p>
    <w:p w:rsidR="00907ACA" w:rsidRDefault="00907ACA">
      <w:pPr>
        <w:rPr>
          <w:b/>
          <w:sz w:val="36"/>
          <w:szCs w:val="36"/>
        </w:rPr>
      </w:pPr>
      <w:r>
        <w:rPr>
          <w:b/>
          <w:sz w:val="36"/>
          <w:szCs w:val="36"/>
        </w:rPr>
        <w:t>CONCLUSIONES</w:t>
      </w:r>
    </w:p>
    <w:p w:rsidR="00A25BA3" w:rsidRDefault="00907ACA">
      <w:r>
        <w:tab/>
      </w:r>
      <w:r w:rsidR="003B5EFA">
        <w:t>Basándonos sobre todo en los datos obtenidos, llegamos a la conclusión de que el primer circuito es un pasa-baja. Por ello, al realizar el ejercicio del auricular, obtenemos una frecuencia mínima de 0Hz. El segundo circuito sería un pasa alta, y por eso no encontramos una frecuencia máxima. La frecuencia que hemos anotado en la memoria es simplemente el máximo apreciable por el oído humano. Sin embargo, el que dejemos de oír el pitido no está relacionado con la acción del filtro en este segundo caso.</w:t>
      </w:r>
      <w:r w:rsidR="00736DA3">
        <w:t xml:space="preserve"> </w:t>
      </w:r>
    </w:p>
    <w:p w:rsidR="00736DA3" w:rsidRPr="00907ACA" w:rsidRDefault="00736DA3">
      <w:r>
        <w:tab/>
        <w:t>Además, obtuvimos una frecuencia de corte de 339Hz en el primer caso, y de 3390Hz en el segundo, cálculos que coinciden con los simulados y los teóricos.</w:t>
      </w:r>
    </w:p>
    <w:sectPr w:rsidR="00736DA3" w:rsidRPr="00907ACA">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5FC" w:rsidRDefault="007B65FC" w:rsidP="00907ACA">
      <w:pPr>
        <w:spacing w:after="0" w:line="240" w:lineRule="auto"/>
      </w:pPr>
      <w:r>
        <w:separator/>
      </w:r>
    </w:p>
  </w:endnote>
  <w:endnote w:type="continuationSeparator" w:id="0">
    <w:p w:rsidR="007B65FC" w:rsidRDefault="007B65FC" w:rsidP="0090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5FC" w:rsidRDefault="007B65FC" w:rsidP="00907ACA">
      <w:pPr>
        <w:spacing w:after="0" w:line="240" w:lineRule="auto"/>
      </w:pPr>
      <w:r>
        <w:separator/>
      </w:r>
    </w:p>
  </w:footnote>
  <w:footnote w:type="continuationSeparator" w:id="0">
    <w:p w:rsidR="007B65FC" w:rsidRDefault="007B65FC" w:rsidP="00907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790A89"/>
    <w:multiLevelType w:val="hybridMultilevel"/>
    <w:tmpl w:val="635640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5E6B77"/>
    <w:multiLevelType w:val="hybridMultilevel"/>
    <w:tmpl w:val="F326A71C"/>
    <w:lvl w:ilvl="0" w:tplc="206C463C">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C7"/>
    <w:rsid w:val="000015E0"/>
    <w:rsid w:val="00175187"/>
    <w:rsid w:val="001D0875"/>
    <w:rsid w:val="0028648B"/>
    <w:rsid w:val="0038656A"/>
    <w:rsid w:val="003B5EFA"/>
    <w:rsid w:val="00683D58"/>
    <w:rsid w:val="00736DA3"/>
    <w:rsid w:val="007B65FC"/>
    <w:rsid w:val="00907ACA"/>
    <w:rsid w:val="00990DC7"/>
    <w:rsid w:val="00A25BA3"/>
    <w:rsid w:val="00AF1C90"/>
    <w:rsid w:val="00BC5ABA"/>
    <w:rsid w:val="00C8210A"/>
    <w:rsid w:val="00D407D0"/>
    <w:rsid w:val="00E3080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4803F0-C248-4490-8203-62B16130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E91"/>
    <w:pPr>
      <w:spacing w:after="160"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FF5070"/>
    <w:rPr>
      <w:color w:val="808080"/>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table" w:styleId="Tablaconcuadrcula">
    <w:name w:val="Table Grid"/>
    <w:basedOn w:val="Tablanormal"/>
    <w:uiPriority w:val="39"/>
    <w:rsid w:val="00AD1E9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656A"/>
    <w:pPr>
      <w:ind w:left="720"/>
      <w:contextualSpacing/>
    </w:pPr>
  </w:style>
  <w:style w:type="paragraph" w:styleId="Piedepgina">
    <w:name w:val="footer"/>
    <w:basedOn w:val="Normal"/>
    <w:link w:val="PiedepginaCar"/>
    <w:uiPriority w:val="99"/>
    <w:unhideWhenUsed/>
    <w:rsid w:val="00907A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7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ps\Downloads\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s\Downloads\Libro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ps\Downloads\Libro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ps\Downloads\Libro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Fase</a:t>
            </a:r>
            <a:r>
              <a:rPr lang="es-ES" baseline="0"/>
              <a:t> ejercicio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[Libro1.xlsx]Hoja1!$A$2:$A$30</c:f>
              <c:numCache>
                <c:formatCode>General</c:formatCode>
                <c:ptCount val="29"/>
                <c:pt idx="0">
                  <c:v>80</c:v>
                </c:pt>
                <c:pt idx="1">
                  <c:v>100</c:v>
                </c:pt>
                <c:pt idx="2">
                  <c:v>200</c:v>
                </c:pt>
                <c:pt idx="3">
                  <c:v>300</c:v>
                </c:pt>
                <c:pt idx="4">
                  <c:v>400</c:v>
                </c:pt>
                <c:pt idx="5">
                  <c:v>500</c:v>
                </c:pt>
                <c:pt idx="6">
                  <c:v>600</c:v>
                </c:pt>
                <c:pt idx="7">
                  <c:v>700</c:v>
                </c:pt>
                <c:pt idx="8">
                  <c:v>800</c:v>
                </c:pt>
                <c:pt idx="9">
                  <c:v>900</c:v>
                </c:pt>
                <c:pt idx="10">
                  <c:v>1000</c:v>
                </c:pt>
                <c:pt idx="11">
                  <c:v>2000</c:v>
                </c:pt>
                <c:pt idx="12">
                  <c:v>3000</c:v>
                </c:pt>
                <c:pt idx="13">
                  <c:v>4000</c:v>
                </c:pt>
                <c:pt idx="14">
                  <c:v>5000</c:v>
                </c:pt>
                <c:pt idx="15">
                  <c:v>6000</c:v>
                </c:pt>
                <c:pt idx="16">
                  <c:v>7000</c:v>
                </c:pt>
                <c:pt idx="17">
                  <c:v>8000</c:v>
                </c:pt>
                <c:pt idx="18">
                  <c:v>9000</c:v>
                </c:pt>
                <c:pt idx="19">
                  <c:v>10000</c:v>
                </c:pt>
                <c:pt idx="20">
                  <c:v>20000</c:v>
                </c:pt>
                <c:pt idx="21">
                  <c:v>30000</c:v>
                </c:pt>
                <c:pt idx="22">
                  <c:v>40000</c:v>
                </c:pt>
                <c:pt idx="23">
                  <c:v>50000</c:v>
                </c:pt>
                <c:pt idx="24">
                  <c:v>60000</c:v>
                </c:pt>
                <c:pt idx="25">
                  <c:v>70000</c:v>
                </c:pt>
                <c:pt idx="26">
                  <c:v>80000</c:v>
                </c:pt>
                <c:pt idx="27">
                  <c:v>90000</c:v>
                </c:pt>
                <c:pt idx="28">
                  <c:v>100000</c:v>
                </c:pt>
              </c:numCache>
            </c:numRef>
          </c:xVal>
          <c:yVal>
            <c:numRef>
              <c:f>[Libro1.xlsx]Hoja1!$F$2:$F$30</c:f>
              <c:numCache>
                <c:formatCode>General</c:formatCode>
                <c:ptCount val="29"/>
                <c:pt idx="0">
                  <c:v>0</c:v>
                </c:pt>
                <c:pt idx="1">
                  <c:v>-14.400000000000002</c:v>
                </c:pt>
                <c:pt idx="2">
                  <c:v>-28.800000000000004</c:v>
                </c:pt>
                <c:pt idx="3">
                  <c:v>-38.88000000000001</c:v>
                </c:pt>
                <c:pt idx="4">
                  <c:v>-51.840000000000011</c:v>
                </c:pt>
                <c:pt idx="5">
                  <c:v>-61.2</c:v>
                </c:pt>
                <c:pt idx="6">
                  <c:v>-60.47999999999999</c:v>
                </c:pt>
                <c:pt idx="7">
                  <c:v>-65.52</c:v>
                </c:pt>
                <c:pt idx="8">
                  <c:v>-63.360000000000007</c:v>
                </c:pt>
                <c:pt idx="9">
                  <c:v>-68.040000000000006</c:v>
                </c:pt>
                <c:pt idx="10">
                  <c:v>-75.599999999999994</c:v>
                </c:pt>
                <c:pt idx="11">
                  <c:v>-79.2</c:v>
                </c:pt>
                <c:pt idx="12">
                  <c:v>-82.080000000000013</c:v>
                </c:pt>
                <c:pt idx="13">
                  <c:v>-86.4</c:v>
                </c:pt>
                <c:pt idx="14">
                  <c:v>-86.4</c:v>
                </c:pt>
                <c:pt idx="15">
                  <c:v>-86.4</c:v>
                </c:pt>
                <c:pt idx="16">
                  <c:v>-80.639999999999986</c:v>
                </c:pt>
                <c:pt idx="17">
                  <c:v>-80.64</c:v>
                </c:pt>
                <c:pt idx="18">
                  <c:v>-84.240000000000009</c:v>
                </c:pt>
                <c:pt idx="19">
                  <c:v>-82.8</c:v>
                </c:pt>
                <c:pt idx="20">
                  <c:v>-86.4</c:v>
                </c:pt>
                <c:pt idx="21">
                  <c:v>-86.399999999999991</c:v>
                </c:pt>
                <c:pt idx="22">
                  <c:v>-87.84</c:v>
                </c:pt>
                <c:pt idx="23">
                  <c:v>-86.399999999999991</c:v>
                </c:pt>
                <c:pt idx="24">
                  <c:v>-88.559999999999988</c:v>
                </c:pt>
                <c:pt idx="25">
                  <c:v>-88.2</c:v>
                </c:pt>
                <c:pt idx="26">
                  <c:v>-89.28</c:v>
                </c:pt>
                <c:pt idx="27">
                  <c:v>-90.72</c:v>
                </c:pt>
                <c:pt idx="28">
                  <c:v>-93.6</c:v>
                </c:pt>
              </c:numCache>
            </c:numRef>
          </c:yVal>
          <c:smooth val="0"/>
          <c:extLst xmlns:c16r2="http://schemas.microsoft.com/office/drawing/2015/06/chart">
            <c:ext xmlns:c16="http://schemas.microsoft.com/office/drawing/2014/chart" uri="{C3380CC4-5D6E-409C-BE32-E72D297353CC}">
              <c16:uniqueId val="{00000000-B0D5-4B64-91C1-C2A05A2EC840}"/>
            </c:ext>
          </c:extLst>
        </c:ser>
        <c:dLbls>
          <c:showLegendKey val="0"/>
          <c:showVal val="0"/>
          <c:showCatName val="0"/>
          <c:showSerName val="0"/>
          <c:showPercent val="0"/>
          <c:showBubbleSize val="0"/>
        </c:dLbls>
        <c:axId val="213423248"/>
        <c:axId val="213423808"/>
      </c:scatterChart>
      <c:valAx>
        <c:axId val="213423248"/>
        <c:scaling>
          <c:logBase val="10"/>
          <c:orientation val="minMax"/>
          <c:min val="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3423808"/>
        <c:crosses val="autoZero"/>
        <c:crossBetween val="midCat"/>
      </c:valAx>
      <c:valAx>
        <c:axId val="21342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Fase</a:t>
                </a:r>
                <a:r>
                  <a:rPr lang="es-ES" baseline="0"/>
                  <a:t> (º)</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3423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Ganancia</a:t>
            </a:r>
            <a:r>
              <a:rPr lang="es-ES" baseline="0"/>
              <a:t> ejercicio 1</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[Libro1.xlsx]Hoja1!$A$2:$A$30</c:f>
              <c:numCache>
                <c:formatCode>General</c:formatCode>
                <c:ptCount val="29"/>
                <c:pt idx="0">
                  <c:v>80</c:v>
                </c:pt>
                <c:pt idx="1">
                  <c:v>100</c:v>
                </c:pt>
                <c:pt idx="2">
                  <c:v>200</c:v>
                </c:pt>
                <c:pt idx="3">
                  <c:v>300</c:v>
                </c:pt>
                <c:pt idx="4">
                  <c:v>400</c:v>
                </c:pt>
                <c:pt idx="5">
                  <c:v>500</c:v>
                </c:pt>
                <c:pt idx="6">
                  <c:v>600</c:v>
                </c:pt>
                <c:pt idx="7">
                  <c:v>700</c:v>
                </c:pt>
                <c:pt idx="8">
                  <c:v>800</c:v>
                </c:pt>
                <c:pt idx="9">
                  <c:v>900</c:v>
                </c:pt>
                <c:pt idx="10">
                  <c:v>1000</c:v>
                </c:pt>
                <c:pt idx="11">
                  <c:v>2000</c:v>
                </c:pt>
                <c:pt idx="12">
                  <c:v>3000</c:v>
                </c:pt>
                <c:pt idx="13">
                  <c:v>4000</c:v>
                </c:pt>
                <c:pt idx="14">
                  <c:v>5000</c:v>
                </c:pt>
                <c:pt idx="15">
                  <c:v>6000</c:v>
                </c:pt>
                <c:pt idx="16">
                  <c:v>7000</c:v>
                </c:pt>
                <c:pt idx="17">
                  <c:v>8000</c:v>
                </c:pt>
                <c:pt idx="18">
                  <c:v>9000</c:v>
                </c:pt>
                <c:pt idx="19">
                  <c:v>10000</c:v>
                </c:pt>
                <c:pt idx="20">
                  <c:v>20000</c:v>
                </c:pt>
                <c:pt idx="21">
                  <c:v>30000</c:v>
                </c:pt>
                <c:pt idx="22">
                  <c:v>40000</c:v>
                </c:pt>
                <c:pt idx="23">
                  <c:v>50000</c:v>
                </c:pt>
                <c:pt idx="24">
                  <c:v>60000</c:v>
                </c:pt>
                <c:pt idx="25">
                  <c:v>70000</c:v>
                </c:pt>
                <c:pt idx="26">
                  <c:v>80000</c:v>
                </c:pt>
                <c:pt idx="27">
                  <c:v>90000</c:v>
                </c:pt>
                <c:pt idx="28">
                  <c:v>100000</c:v>
                </c:pt>
              </c:numCache>
            </c:numRef>
          </c:xVal>
          <c:yVal>
            <c:numRef>
              <c:f>[Libro1.xlsx]Hoja1!$G$2:$G$30</c:f>
              <c:numCache>
                <c:formatCode>General</c:formatCode>
                <c:ptCount val="29"/>
                <c:pt idx="0">
                  <c:v>9.8830918803688554</c:v>
                </c:pt>
                <c:pt idx="1">
                  <c:v>9.6574716721750757</c:v>
                </c:pt>
                <c:pt idx="2">
                  <c:v>8.6913780806839753</c:v>
                </c:pt>
                <c:pt idx="3">
                  <c:v>7.6042248342321201</c:v>
                </c:pt>
                <c:pt idx="4">
                  <c:v>6.3612666992552311</c:v>
                </c:pt>
                <c:pt idx="5">
                  <c:v>4.9102533562829969</c:v>
                </c:pt>
                <c:pt idx="6">
                  <c:v>3.6368717588954507</c:v>
                </c:pt>
                <c:pt idx="7">
                  <c:v>2.6707781674043507</c:v>
                </c:pt>
                <c:pt idx="8">
                  <c:v>0.9843604534036331</c:v>
                </c:pt>
                <c:pt idx="9">
                  <c:v>0.92209574492077406</c:v>
                </c:pt>
                <c:pt idx="10">
                  <c:v>-0.35457533920863205</c:v>
                </c:pt>
                <c:pt idx="11">
                  <c:v>-5.6799331273040163</c:v>
                </c:pt>
                <c:pt idx="12">
                  <c:v>-8.8739499846542547</c:v>
                </c:pt>
                <c:pt idx="13">
                  <c:v>-11.056839373155615</c:v>
                </c:pt>
                <c:pt idx="14">
                  <c:v>-12.39577516576788</c:v>
                </c:pt>
                <c:pt idx="15">
                  <c:v>-13.979400086720375</c:v>
                </c:pt>
                <c:pt idx="16">
                  <c:v>-15.917600346881503</c:v>
                </c:pt>
                <c:pt idx="17">
                  <c:v>-15.917600346881503</c:v>
                </c:pt>
                <c:pt idx="18">
                  <c:v>-17.07743928643524</c:v>
                </c:pt>
                <c:pt idx="19">
                  <c:v>-18.131566296755299</c:v>
                </c:pt>
                <c:pt idx="20">
                  <c:v>-22.853350071374628</c:v>
                </c:pt>
                <c:pt idx="21">
                  <c:v>-24.436974992327126</c:v>
                </c:pt>
                <c:pt idx="22">
                  <c:v>-27.95880017344075</c:v>
                </c:pt>
                <c:pt idx="23">
                  <c:v>-30.457574905606752</c:v>
                </c:pt>
                <c:pt idx="24">
                  <c:v>-31.70053304058364</c:v>
                </c:pt>
                <c:pt idx="25">
                  <c:v>-33.555614105321617</c:v>
                </c:pt>
                <c:pt idx="26">
                  <c:v>-34.894549897933878</c:v>
                </c:pt>
                <c:pt idx="27">
                  <c:v>-37.077439286435244</c:v>
                </c:pt>
                <c:pt idx="28">
                  <c:v>-39.1721462968355</c:v>
                </c:pt>
              </c:numCache>
            </c:numRef>
          </c:yVal>
          <c:smooth val="0"/>
          <c:extLst xmlns:c16r2="http://schemas.microsoft.com/office/drawing/2015/06/chart">
            <c:ext xmlns:c16="http://schemas.microsoft.com/office/drawing/2014/chart" uri="{C3380CC4-5D6E-409C-BE32-E72D297353CC}">
              <c16:uniqueId val="{00000000-2699-4DF6-9F51-B120EE65F2A0}"/>
            </c:ext>
          </c:extLst>
        </c:ser>
        <c:dLbls>
          <c:showLegendKey val="0"/>
          <c:showVal val="0"/>
          <c:showCatName val="0"/>
          <c:showSerName val="0"/>
          <c:showPercent val="0"/>
          <c:showBubbleSize val="0"/>
        </c:dLbls>
        <c:axId val="330830176"/>
        <c:axId val="330830736"/>
      </c:scatterChart>
      <c:valAx>
        <c:axId val="330830176"/>
        <c:scaling>
          <c:logBase val="10"/>
          <c:orientation val="minMax"/>
          <c:min val="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r>
                  <a:rPr lang="es-ES" baseline="0"/>
                  <a:t> (Hz)</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30830736"/>
        <c:crosses val="autoZero"/>
        <c:crossBetween val="midCat"/>
      </c:valAx>
      <c:valAx>
        <c:axId val="33083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Ganancia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30830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Ganancia</a:t>
            </a:r>
            <a:r>
              <a:rPr lang="es-ES" baseline="0"/>
              <a:t> ejercicio 2</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[Libro1.xlsx]Hoja1!$J$2:$J$30</c:f>
              <c:numCache>
                <c:formatCode>General</c:formatCode>
                <c:ptCount val="29"/>
                <c:pt idx="0">
                  <c:v>80</c:v>
                </c:pt>
                <c:pt idx="1">
                  <c:v>100</c:v>
                </c:pt>
                <c:pt idx="2">
                  <c:v>200</c:v>
                </c:pt>
                <c:pt idx="3">
                  <c:v>300</c:v>
                </c:pt>
                <c:pt idx="4">
                  <c:v>400</c:v>
                </c:pt>
                <c:pt idx="5">
                  <c:v>500</c:v>
                </c:pt>
                <c:pt idx="6">
                  <c:v>600</c:v>
                </c:pt>
                <c:pt idx="7">
                  <c:v>700</c:v>
                </c:pt>
                <c:pt idx="8">
                  <c:v>800</c:v>
                </c:pt>
                <c:pt idx="9">
                  <c:v>900</c:v>
                </c:pt>
                <c:pt idx="10">
                  <c:v>1000</c:v>
                </c:pt>
                <c:pt idx="11">
                  <c:v>2000</c:v>
                </c:pt>
                <c:pt idx="12">
                  <c:v>3000</c:v>
                </c:pt>
                <c:pt idx="13">
                  <c:v>4000</c:v>
                </c:pt>
                <c:pt idx="14">
                  <c:v>5000</c:v>
                </c:pt>
                <c:pt idx="15">
                  <c:v>6000</c:v>
                </c:pt>
                <c:pt idx="16">
                  <c:v>7000</c:v>
                </c:pt>
                <c:pt idx="17">
                  <c:v>8000</c:v>
                </c:pt>
                <c:pt idx="18">
                  <c:v>9000</c:v>
                </c:pt>
                <c:pt idx="19">
                  <c:v>10000</c:v>
                </c:pt>
                <c:pt idx="20">
                  <c:v>20000</c:v>
                </c:pt>
                <c:pt idx="21">
                  <c:v>30000</c:v>
                </c:pt>
                <c:pt idx="22">
                  <c:v>40000</c:v>
                </c:pt>
                <c:pt idx="23">
                  <c:v>50000</c:v>
                </c:pt>
                <c:pt idx="24">
                  <c:v>60000</c:v>
                </c:pt>
                <c:pt idx="25">
                  <c:v>70000</c:v>
                </c:pt>
                <c:pt idx="26">
                  <c:v>80000</c:v>
                </c:pt>
                <c:pt idx="27">
                  <c:v>90000</c:v>
                </c:pt>
                <c:pt idx="28">
                  <c:v>100000</c:v>
                </c:pt>
              </c:numCache>
            </c:numRef>
          </c:xVal>
          <c:yVal>
            <c:numRef>
              <c:f>[Libro1.xlsx]Hoja1!$P$2:$P$30</c:f>
              <c:numCache>
                <c:formatCode>General</c:formatCode>
                <c:ptCount val="29"/>
                <c:pt idx="0">
                  <c:v>-20</c:v>
                </c:pt>
                <c:pt idx="1">
                  <c:v>-19.659333214024393</c:v>
                </c:pt>
                <c:pt idx="2">
                  <c:v>-14.516843014726405</c:v>
                </c:pt>
                <c:pt idx="3">
                  <c:v>-11.181818358695645</c:v>
                </c:pt>
                <c:pt idx="4">
                  <c:v>-8.8739499846542547</c:v>
                </c:pt>
                <c:pt idx="5">
                  <c:v>-6.3751752524882557</c:v>
                </c:pt>
                <c:pt idx="6">
                  <c:v>-5.0362394598759908</c:v>
                </c:pt>
                <c:pt idx="7">
                  <c:v>-3.8764005203222562</c:v>
                </c:pt>
                <c:pt idx="8">
                  <c:v>-2.8533500713746314</c:v>
                </c:pt>
                <c:pt idx="9">
                  <c:v>-2.1581079461903916</c:v>
                </c:pt>
                <c:pt idx="10">
                  <c:v>-1.1103465569966273</c:v>
                </c:pt>
                <c:pt idx="11">
                  <c:v>3.7504144167292615</c:v>
                </c:pt>
                <c:pt idx="12">
                  <c:v>6.1926033485179754</c:v>
                </c:pt>
                <c:pt idx="13">
                  <c:v>7.4582400594021312</c:v>
                </c:pt>
                <c:pt idx="14">
                  <c:v>8.1647993062369917</c:v>
                </c:pt>
                <c:pt idx="15">
                  <c:v>8.5626958805757774</c:v>
                </c:pt>
                <c:pt idx="16">
                  <c:v>8.9431606268443851</c:v>
                </c:pt>
                <c:pt idx="17">
                  <c:v>9.187849755184617</c:v>
                </c:pt>
                <c:pt idx="18">
                  <c:v>9.4258342211787713</c:v>
                </c:pt>
                <c:pt idx="19">
                  <c:v>9.5424250943932485</c:v>
                </c:pt>
                <c:pt idx="20">
                  <c:v>9.993741652368076</c:v>
                </c:pt>
                <c:pt idx="21">
                  <c:v>9.993741652368076</c:v>
                </c:pt>
                <c:pt idx="22">
                  <c:v>9.6574716721750757</c:v>
                </c:pt>
                <c:pt idx="23">
                  <c:v>8.2994669594163604</c:v>
                </c:pt>
                <c:pt idx="24">
                  <c:v>7.0049603666832567</c:v>
                </c:pt>
                <c:pt idx="25">
                  <c:v>5.84512142712952</c:v>
                </c:pt>
                <c:pt idx="26">
                  <c:v>4.9102533562829969</c:v>
                </c:pt>
                <c:pt idx="27">
                  <c:v>4.0823996531184958</c:v>
                </c:pt>
                <c:pt idx="28">
                  <c:v>3.1672498419049928</c:v>
                </c:pt>
              </c:numCache>
            </c:numRef>
          </c:yVal>
          <c:smooth val="0"/>
        </c:ser>
        <c:dLbls>
          <c:showLegendKey val="0"/>
          <c:showVal val="0"/>
          <c:showCatName val="0"/>
          <c:showSerName val="0"/>
          <c:showPercent val="0"/>
          <c:showBubbleSize val="0"/>
        </c:dLbls>
        <c:axId val="212802064"/>
        <c:axId val="212802624"/>
      </c:scatterChart>
      <c:valAx>
        <c:axId val="212802064"/>
        <c:scaling>
          <c:logBase val="10"/>
          <c:orientation val="minMax"/>
          <c:min val="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802624"/>
        <c:crosses val="autoZero"/>
        <c:crossBetween val="midCat"/>
      </c:valAx>
      <c:valAx>
        <c:axId val="21280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Ganancia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802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Fase</a:t>
            </a:r>
            <a:r>
              <a:rPr lang="es-ES" baseline="0"/>
              <a:t> ejercicio 2</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[Libro1.xlsx]Hoja1!$O$1</c:f>
              <c:strCache>
                <c:ptCount val="1"/>
                <c:pt idx="0">
                  <c:v>Desfase (º)</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[Libro1.xlsx]Hoja1!$J$2:$J$30</c:f>
              <c:numCache>
                <c:formatCode>General</c:formatCode>
                <c:ptCount val="29"/>
                <c:pt idx="0">
                  <c:v>80</c:v>
                </c:pt>
                <c:pt idx="1">
                  <c:v>100</c:v>
                </c:pt>
                <c:pt idx="2">
                  <c:v>200</c:v>
                </c:pt>
                <c:pt idx="3">
                  <c:v>300</c:v>
                </c:pt>
                <c:pt idx="4">
                  <c:v>400</c:v>
                </c:pt>
                <c:pt idx="5">
                  <c:v>500</c:v>
                </c:pt>
                <c:pt idx="6">
                  <c:v>600</c:v>
                </c:pt>
                <c:pt idx="7">
                  <c:v>700</c:v>
                </c:pt>
                <c:pt idx="8">
                  <c:v>800</c:v>
                </c:pt>
                <c:pt idx="9">
                  <c:v>900</c:v>
                </c:pt>
                <c:pt idx="10">
                  <c:v>1000</c:v>
                </c:pt>
                <c:pt idx="11">
                  <c:v>2000</c:v>
                </c:pt>
                <c:pt idx="12">
                  <c:v>3000</c:v>
                </c:pt>
                <c:pt idx="13">
                  <c:v>4000</c:v>
                </c:pt>
                <c:pt idx="14">
                  <c:v>5000</c:v>
                </c:pt>
                <c:pt idx="15">
                  <c:v>6000</c:v>
                </c:pt>
                <c:pt idx="16">
                  <c:v>7000</c:v>
                </c:pt>
                <c:pt idx="17">
                  <c:v>8000</c:v>
                </c:pt>
                <c:pt idx="18">
                  <c:v>9000</c:v>
                </c:pt>
                <c:pt idx="19">
                  <c:v>10000</c:v>
                </c:pt>
                <c:pt idx="20">
                  <c:v>20000</c:v>
                </c:pt>
                <c:pt idx="21">
                  <c:v>30000</c:v>
                </c:pt>
                <c:pt idx="22">
                  <c:v>40000</c:v>
                </c:pt>
                <c:pt idx="23">
                  <c:v>50000</c:v>
                </c:pt>
                <c:pt idx="24">
                  <c:v>60000</c:v>
                </c:pt>
                <c:pt idx="25">
                  <c:v>70000</c:v>
                </c:pt>
                <c:pt idx="26">
                  <c:v>80000</c:v>
                </c:pt>
                <c:pt idx="27">
                  <c:v>90000</c:v>
                </c:pt>
                <c:pt idx="28">
                  <c:v>100000</c:v>
                </c:pt>
              </c:numCache>
            </c:numRef>
          </c:xVal>
          <c:yVal>
            <c:numRef>
              <c:f>[Libro1.xlsx]Hoja1!$O$2:$O$30</c:f>
              <c:numCache>
                <c:formatCode>General</c:formatCode>
                <c:ptCount val="29"/>
                <c:pt idx="0">
                  <c:v>89.28</c:v>
                </c:pt>
                <c:pt idx="1">
                  <c:v>87.839999999999989</c:v>
                </c:pt>
                <c:pt idx="2">
                  <c:v>89.28</c:v>
                </c:pt>
                <c:pt idx="3">
                  <c:v>86.4</c:v>
                </c:pt>
                <c:pt idx="4">
                  <c:v>86.399999999999991</c:v>
                </c:pt>
                <c:pt idx="5">
                  <c:v>82.8</c:v>
                </c:pt>
                <c:pt idx="6">
                  <c:v>82.08</c:v>
                </c:pt>
                <c:pt idx="7">
                  <c:v>83.16</c:v>
                </c:pt>
                <c:pt idx="8">
                  <c:v>80.639999999999986</c:v>
                </c:pt>
                <c:pt idx="9">
                  <c:v>73.872</c:v>
                </c:pt>
                <c:pt idx="10">
                  <c:v>73.44</c:v>
                </c:pt>
                <c:pt idx="11">
                  <c:v>64.8</c:v>
                </c:pt>
                <c:pt idx="12">
                  <c:v>56.16</c:v>
                </c:pt>
                <c:pt idx="13">
                  <c:v>41.76</c:v>
                </c:pt>
                <c:pt idx="14">
                  <c:v>36</c:v>
                </c:pt>
                <c:pt idx="15">
                  <c:v>28.08</c:v>
                </c:pt>
                <c:pt idx="16">
                  <c:v>22.68</c:v>
                </c:pt>
                <c:pt idx="17">
                  <c:v>21.888000000000002</c:v>
                </c:pt>
                <c:pt idx="18">
                  <c:v>16.847999999999999</c:v>
                </c:pt>
                <c:pt idx="19">
                  <c:v>11.52</c:v>
                </c:pt>
                <c:pt idx="20">
                  <c:v>7.1999999999999993</c:v>
                </c:pt>
                <c:pt idx="21">
                  <c:v>6.4799999999999995</c:v>
                </c:pt>
                <c:pt idx="22">
                  <c:v>2.88</c:v>
                </c:pt>
                <c:pt idx="23">
                  <c:v>1.7999999999999998</c:v>
                </c:pt>
                <c:pt idx="24">
                  <c:v>0</c:v>
                </c:pt>
                <c:pt idx="25">
                  <c:v>0</c:v>
                </c:pt>
                <c:pt idx="26">
                  <c:v>0</c:v>
                </c:pt>
                <c:pt idx="27">
                  <c:v>0</c:v>
                </c:pt>
                <c:pt idx="28">
                  <c:v>0</c:v>
                </c:pt>
              </c:numCache>
            </c:numRef>
          </c:yVal>
          <c:smooth val="0"/>
        </c:ser>
        <c:dLbls>
          <c:showLegendKey val="0"/>
          <c:showVal val="0"/>
          <c:showCatName val="0"/>
          <c:showSerName val="0"/>
          <c:showPercent val="0"/>
          <c:showBubbleSize val="0"/>
        </c:dLbls>
        <c:axId val="212804864"/>
        <c:axId val="212805424"/>
      </c:scatterChart>
      <c:valAx>
        <c:axId val="212804864"/>
        <c:scaling>
          <c:logBase val="10"/>
          <c:orientation val="minMax"/>
          <c:min val="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r>
                  <a:rPr lang="es-ES" baseline="0"/>
                  <a:t> (Hz)</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805424"/>
        <c:crosses val="autoZero"/>
        <c:crossBetween val="midCat"/>
      </c:valAx>
      <c:valAx>
        <c:axId val="212805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Fase</a:t>
                </a:r>
                <a:r>
                  <a:rPr lang="es-ES" baseline="0"/>
                  <a:t> (º)</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804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570</Words>
  <Characters>3138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dc:description/>
  <cp:lastModifiedBy>Escuela Politecnica Superior</cp:lastModifiedBy>
  <cp:revision>2</cp:revision>
  <dcterms:created xsi:type="dcterms:W3CDTF">2016-11-28T10:18:00Z</dcterms:created>
  <dcterms:modified xsi:type="dcterms:W3CDTF">2016-11-28T10:18:00Z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