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058725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5E99BD1A" w14:textId="01EFA0ED" w:rsidR="00FD2BE4" w:rsidRDefault="00FD2BE4"/>
        <w:p w14:paraId="02B16EB5" w14:textId="77777777" w:rsidR="00A805D6" w:rsidRDefault="00FD2BE4" w:rsidP="00A805D6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771422" wp14:editId="624C397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64EE4" w14:textId="49D3317E" w:rsidR="00FD2BE4" w:rsidRDefault="00995AB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05D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Computación Cuántica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1D8381" w14:textId="4B9FD203" w:rsidR="00FD2BE4" w:rsidRDefault="00FD2B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Procesamiento de datos a gran escala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ABD4F" w14:textId="3108E0E5" w:rsidR="00FD2BE4" w:rsidRDefault="00FD2B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Cabana Suárez y Óscar Gómez Borzdynski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7714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C564EE4" w14:textId="49D3317E" w:rsidR="00FD2BE4" w:rsidRDefault="00995AB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05D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Computación Cuántica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1D8381" w14:textId="4B9FD203" w:rsidR="00FD2BE4" w:rsidRDefault="00FD2B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Procesamiento de datos a gran escala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4ABD4F" w14:textId="3108E0E5" w:rsidR="00FD2BE4" w:rsidRDefault="00FD2B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Cabana Suárez y Óscar Gómez Borzdynski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641C9" wp14:editId="1F5679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FD5798" w14:textId="3834B0C0" w:rsidR="00FD2BE4" w:rsidRDefault="00FD2BE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MUCD20-21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4641C9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FD5798" w14:textId="3834B0C0" w:rsidR="00FD2BE4" w:rsidRDefault="00FD2BE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MUCD20-21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83449C" w14:textId="324D6BBE" w:rsidR="00FD2BE4" w:rsidRDefault="00A805D6" w:rsidP="00A805D6">
      <w:pPr>
        <w:pStyle w:val="Ttulo1"/>
      </w:pPr>
      <w:r>
        <w:lastRenderedPageBreak/>
        <w:t>Puertas Cuánticas</w:t>
      </w:r>
    </w:p>
    <w:p w14:paraId="5F2B1C95" w14:textId="28E3CDD6" w:rsidR="00A805D6" w:rsidRDefault="00A805D6" w:rsidP="00A805D6">
      <w:r>
        <w:t>Como primeras puertas cuánticas a probar hemos elegido:</w:t>
      </w:r>
    </w:p>
    <w:p w14:paraId="3E644CD1" w14:textId="64ED64C3" w:rsidR="00A805D6" w:rsidRPr="00A805D6" w:rsidRDefault="00A805D6" w:rsidP="00A805D6">
      <w:pPr>
        <w:pStyle w:val="Prrafodelista"/>
        <w:numPr>
          <w:ilvl w:val="0"/>
          <w:numId w:val="9"/>
        </w:numPr>
        <w:rPr>
          <w:b/>
          <w:bCs/>
        </w:rPr>
      </w:pPr>
      <w:r w:rsidRPr="00A805D6">
        <w:rPr>
          <w:b/>
          <w:bCs/>
        </w:rPr>
        <w:t>NOT</w:t>
      </w:r>
      <w:r>
        <w:rPr>
          <w:b/>
          <w:bCs/>
        </w:rPr>
        <w:t xml:space="preserve">: </w:t>
      </w:r>
      <w:r>
        <w:t>Esta puerta intercambia las componentes |0</w:t>
      </w:r>
      <w:r>
        <w:rPr>
          <w:rFonts w:ascii="Cambria Math" w:hAnsi="Cambria Math" w:cs="Cambria Math"/>
        </w:rPr>
        <w:t xml:space="preserve">〉 y |1〉. Hemos probado a aplicarla sobre un </w:t>
      </w:r>
      <w:proofErr w:type="spellStart"/>
      <w:r>
        <w:rPr>
          <w:rFonts w:ascii="Cambria Math" w:hAnsi="Cambria Math" w:cs="Cambria Math"/>
        </w:rPr>
        <w:t>qubit</w:t>
      </w:r>
      <w:proofErr w:type="spellEnd"/>
      <w:r>
        <w:rPr>
          <w:rFonts w:ascii="Cambria Math" w:hAnsi="Cambria Math" w:cs="Cambria Math"/>
        </w:rPr>
        <w:t xml:space="preserve"> inicializado en mínima energía (|0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>). Comprobamos que el resultado es el esperado con un pequeño margen de error.</w:t>
      </w:r>
    </w:p>
    <w:p w14:paraId="023F8C26" w14:textId="581A526C" w:rsidR="00A805D6" w:rsidRDefault="00A805D6" w:rsidP="00A805D6">
      <w:pPr>
        <w:pStyle w:val="Prrafodelista"/>
        <w:rPr>
          <w:b/>
          <w:bCs/>
        </w:rPr>
      </w:pPr>
      <w:r w:rsidRPr="00A805D6">
        <w:rPr>
          <w:b/>
          <w:bCs/>
        </w:rPr>
        <w:drawing>
          <wp:inline distT="0" distB="0" distL="0" distR="0" wp14:anchorId="6481C8AB" wp14:editId="057B7101">
            <wp:extent cx="5400040" cy="2088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6E46" w14:textId="70389AC0" w:rsidR="00140F5B" w:rsidRPr="00956FE3" w:rsidRDefault="00140F5B" w:rsidP="00956FE3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  <w:b/>
          <w:bCs/>
        </w:rPr>
      </w:pPr>
      <w:proofErr w:type="spellStart"/>
      <w:r>
        <w:rPr>
          <w:b/>
          <w:bCs/>
        </w:rPr>
        <w:t>Hadamard</w:t>
      </w:r>
      <w:proofErr w:type="spellEnd"/>
      <w:r>
        <w:rPr>
          <w:b/>
          <w:bCs/>
        </w:rPr>
        <w:t xml:space="preserve">: </w:t>
      </w:r>
      <w:r w:rsidR="00AD4FAD">
        <w:t>Se</w:t>
      </w:r>
      <w:r>
        <w:t xml:space="preserve"> usa para poner los </w:t>
      </w:r>
      <w:proofErr w:type="spellStart"/>
      <w:r>
        <w:t>qubits</w:t>
      </w:r>
      <w:proofErr w:type="spellEnd"/>
      <w:r>
        <w:t xml:space="preserve"> en estado de superposición. En caso de utilizarse sobre un </w:t>
      </w:r>
      <w:proofErr w:type="spellStart"/>
      <w:r>
        <w:t>qubit</w:t>
      </w:r>
      <w:proofErr w:type="spellEnd"/>
      <w:r>
        <w:t xml:space="preserve"> |0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>, devolverá el estado |+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 xml:space="preserve"> =</w:t>
      </w:r>
      <w:r w:rsidR="00956FE3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+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="00956FE3">
        <w:rPr>
          <w:rFonts w:ascii="Cambria Math" w:eastAsiaTheme="minorEastAsia" w:hAnsi="Cambria Math" w:cs="Cambria Math"/>
        </w:rPr>
        <w:t xml:space="preserve">. En caso de aplicarse sobre un </w:t>
      </w:r>
      <w:proofErr w:type="spellStart"/>
      <w:r w:rsidR="00956FE3">
        <w:rPr>
          <w:rFonts w:ascii="Cambria Math" w:eastAsiaTheme="minorEastAsia" w:hAnsi="Cambria Math" w:cs="Cambria Math"/>
        </w:rPr>
        <w:t>qubit</w:t>
      </w:r>
      <w:proofErr w:type="spellEnd"/>
      <w:r w:rsidR="00956FE3">
        <w:rPr>
          <w:rFonts w:ascii="Cambria Math" w:eastAsiaTheme="minorEastAsia" w:hAnsi="Cambria Math" w:cs="Cambria Math"/>
        </w:rPr>
        <w:t xml:space="preserve"> |1</w:t>
      </w:r>
      <w:r w:rsidR="00956FE3">
        <w:rPr>
          <w:rFonts w:ascii="Cambria Math" w:hAnsi="Cambria Math" w:cs="Cambria Math"/>
        </w:rPr>
        <w:t>〉</w:t>
      </w:r>
      <w:r w:rsidR="00956FE3">
        <w:rPr>
          <w:rFonts w:ascii="Cambria Math" w:hAnsi="Cambria Math" w:cs="Cambria Math"/>
        </w:rPr>
        <w:t>, obtendremos el estado |</w:t>
      </w:r>
      <m:oMath>
        <m:r>
          <w:rPr>
            <w:rFonts w:ascii="Cambria Math" w:hAnsi="Cambria Math" w:cs="Cambria Math"/>
          </w:rPr>
          <m:t>-</m:t>
        </m:r>
      </m:oMath>
      <w:r w:rsidR="00956FE3" w:rsidRPr="00956FE3">
        <w:rPr>
          <w:rFonts w:ascii="Cambria Math" w:hAnsi="Cambria Math" w:cs="Cambria Math"/>
        </w:rPr>
        <w:t>〉</w:t>
      </w:r>
      <w:r w:rsidR="00956FE3" w:rsidRPr="00956FE3">
        <w:rPr>
          <w:rFonts w:ascii="Cambria Math" w:hAnsi="Cambria Math" w:cs="Cambria Math"/>
        </w:rPr>
        <w:t xml:space="preserve"> </w:t>
      </w:r>
      <w:r w:rsidR="00956FE3" w:rsidRPr="00956FE3">
        <w:rPr>
          <w:rFonts w:ascii="Cambria Math" w:hAnsi="Cambria Math" w:cs="Cambria Math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-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="00956FE3" w:rsidRPr="00956FE3">
        <w:rPr>
          <w:rFonts w:ascii="Cambria Math" w:eastAsiaTheme="minorEastAsia" w:hAnsi="Cambria Math" w:cs="Cambria Math"/>
        </w:rPr>
        <w:t>.</w:t>
      </w:r>
    </w:p>
    <w:p w14:paraId="3EAAA781" w14:textId="4E6649FD" w:rsidR="00956FE3" w:rsidRDefault="00956FE3" w:rsidP="00956FE3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Al realizar mediciones en un computador cuántico, obtendremos equiprobabilidad entre el estado 0 y el 1.</w:t>
      </w:r>
    </w:p>
    <w:p w14:paraId="45314946" w14:textId="14659F77" w:rsidR="00956FE3" w:rsidRDefault="00956FE3" w:rsidP="00956FE3">
      <w:pPr>
        <w:pStyle w:val="Prrafodelista"/>
        <w:rPr>
          <w:rFonts w:ascii="Cambria Math" w:eastAsiaTheme="minorEastAsia" w:hAnsi="Cambria Math" w:cs="Cambria Math"/>
        </w:rPr>
      </w:pPr>
      <w:r w:rsidRPr="00956FE3">
        <w:rPr>
          <w:rFonts w:ascii="Cambria Math" w:eastAsiaTheme="minorEastAsia" w:hAnsi="Cambria Math" w:cs="Cambria Math"/>
        </w:rPr>
        <w:drawing>
          <wp:inline distT="0" distB="0" distL="0" distR="0" wp14:anchorId="25A371C1" wp14:editId="4F694414">
            <wp:extent cx="5400040" cy="1581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6CC" w14:textId="5C464E06" w:rsidR="00956FE3" w:rsidRDefault="00956FE3" w:rsidP="00956FE3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b/>
          <w:bCs/>
        </w:rPr>
        <w:t xml:space="preserve">Z: </w:t>
      </w:r>
      <w:r>
        <w:rPr>
          <w:rFonts w:ascii="Cambria Math" w:eastAsiaTheme="minorEastAsia" w:hAnsi="Cambria Math" w:cs="Cambria Math"/>
        </w:rPr>
        <w:t>Esta puerta cambia el signo de la componente |1〉 del estado. Por tanto, al aplicarla sobre un |1</w:t>
      </w:r>
      <w:r>
        <w:rPr>
          <w:rFonts w:ascii="Cambria Math" w:eastAsiaTheme="minorEastAsia" w:hAnsi="Cambria Math" w:cs="Cambria Math"/>
        </w:rPr>
        <w:t>〉</w:t>
      </w:r>
      <w:r>
        <w:rPr>
          <w:rFonts w:ascii="Cambria Math" w:eastAsiaTheme="minorEastAsia" w:hAnsi="Cambria Math" w:cs="Cambria Math"/>
        </w:rPr>
        <w:t xml:space="preserve"> obtendremos -|1</w:t>
      </w:r>
      <w:r>
        <w:rPr>
          <w:rFonts w:ascii="Cambria Math" w:eastAsiaTheme="minorEastAsia" w:hAnsi="Cambria Math" w:cs="Cambria Math"/>
        </w:rPr>
        <w:t>〉</w:t>
      </w:r>
      <w:r>
        <w:rPr>
          <w:rFonts w:ascii="Cambria Math" w:eastAsiaTheme="minorEastAsia" w:hAnsi="Cambria Math" w:cs="Cambria Math"/>
        </w:rPr>
        <w:t>, que colapsa a 1 al ser observado.</w:t>
      </w:r>
    </w:p>
    <w:p w14:paraId="102C2ED3" w14:textId="49A3FA0F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</w:rPr>
        <w:drawing>
          <wp:inline distT="0" distB="0" distL="0" distR="0" wp14:anchorId="71632827" wp14:editId="2011101D">
            <wp:extent cx="5400040" cy="17119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DCE7" w14:textId="333233F6" w:rsidR="00AD4FAD" w:rsidRPr="00AD4FAD" w:rsidRDefault="00AD4FAD" w:rsidP="00AD4FAD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  <w:b/>
          <w:bCs/>
        </w:rPr>
      </w:pPr>
      <w:r w:rsidRPr="00AD4FAD">
        <w:rPr>
          <w:rFonts w:ascii="Cambria Math" w:eastAsiaTheme="minorEastAsia" w:hAnsi="Cambria Math" w:cs="Cambria Math"/>
          <w:b/>
          <w:bCs/>
        </w:rPr>
        <w:lastRenderedPageBreak/>
        <w:t>CNOT:</w:t>
      </w:r>
      <w:r>
        <w:rPr>
          <w:rFonts w:ascii="Cambria Math" w:eastAsiaTheme="minorEastAsia" w:hAnsi="Cambria Math" w:cs="Cambria Math"/>
          <w:b/>
          <w:bCs/>
        </w:rPr>
        <w:t xml:space="preserve"> </w:t>
      </w:r>
      <w:r w:rsidRPr="00AD4FAD">
        <w:rPr>
          <w:rFonts w:ascii="Cambria Math" w:eastAsiaTheme="minorEastAsia" w:hAnsi="Cambria Math" w:cs="Cambria Math"/>
          <w:b/>
          <w:bCs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Controlled</w:t>
      </w:r>
      <w:proofErr w:type="spellEnd"/>
      <w:r>
        <w:rPr>
          <w:rFonts w:ascii="Cambria Math" w:eastAsiaTheme="minorEastAsia" w:hAnsi="Cambria Math" w:cs="Cambria Math"/>
        </w:rPr>
        <w:t xml:space="preserve">-NOT, se trata de una puerta de 2 </w:t>
      </w:r>
      <w:proofErr w:type="spellStart"/>
      <w:r>
        <w:rPr>
          <w:rFonts w:ascii="Cambria Math" w:eastAsiaTheme="minorEastAsia" w:hAnsi="Cambria Math" w:cs="Cambria Math"/>
        </w:rPr>
        <w:t>qubits</w:t>
      </w:r>
      <w:proofErr w:type="spellEnd"/>
      <w:r>
        <w:rPr>
          <w:rFonts w:ascii="Cambria Math" w:eastAsiaTheme="minorEastAsia" w:hAnsi="Cambria Math" w:cs="Cambria Math"/>
        </w:rPr>
        <w:t xml:space="preserve"> que aplica un NOT al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objetivo si el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de control toma valor |1</w:t>
      </w:r>
      <w:r>
        <w:rPr>
          <w:rFonts w:ascii="Cambria Math" w:eastAsiaTheme="minorEastAsia" w:hAnsi="Cambria Math" w:cs="Cambria Math"/>
        </w:rPr>
        <w:t>〉</w:t>
      </w:r>
      <w:r>
        <w:rPr>
          <w:rFonts w:ascii="Cambria Math" w:eastAsiaTheme="minorEastAsia" w:hAnsi="Cambria Math" w:cs="Cambria Math"/>
        </w:rPr>
        <w:t>.</w:t>
      </w:r>
      <w:r w:rsidRPr="00AD4FAD">
        <w:rPr>
          <w:rFonts w:ascii="Cambria Math" w:eastAsiaTheme="minorEastAsia" w:hAnsi="Cambria Math" w:cs="Cambria Math"/>
        </w:rPr>
        <w:drawing>
          <wp:inline distT="0" distB="0" distL="0" distR="0" wp14:anchorId="4151647A" wp14:editId="6A886D8A">
            <wp:extent cx="3315163" cy="1505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92EA" w14:textId="6373AA02" w:rsidR="00AD4FAD" w:rsidRDefault="00AD4FAD" w:rsidP="00AD4FAD">
      <w:pPr>
        <w:pStyle w:val="Prrafodelista"/>
        <w:rPr>
          <w:rFonts w:ascii="Cambria Math" w:eastAsiaTheme="minorEastAsia" w:hAnsi="Cambria Math" w:cs="Cambria Math"/>
          <w:b/>
          <w:bCs/>
        </w:rPr>
      </w:pPr>
      <w:r w:rsidRPr="00AD4FAD">
        <w:rPr>
          <w:rFonts w:ascii="Cambria Math" w:eastAsiaTheme="minorEastAsia" w:hAnsi="Cambria Math" w:cs="Cambria Math"/>
          <w:b/>
          <w:bCs/>
        </w:rPr>
        <w:drawing>
          <wp:inline distT="0" distB="0" distL="0" distR="0" wp14:anchorId="67D99F4C" wp14:editId="5AF04A82">
            <wp:extent cx="5400040" cy="17075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F248" w14:textId="77777777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Hemos probado a combinar algunas de las puertas anteriores en un mismo circuito:</w:t>
      </w:r>
    </w:p>
    <w:p w14:paraId="674DF05B" w14:textId="7570B4C6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</w:rPr>
        <w:drawing>
          <wp:inline distT="0" distB="0" distL="0" distR="0" wp14:anchorId="01647F8A" wp14:editId="077D6F68">
            <wp:extent cx="3210373" cy="147658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1706" w14:textId="4A781E53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</w:rPr>
        <w:drawing>
          <wp:inline distT="0" distB="0" distL="0" distR="0" wp14:anchorId="79D985F5" wp14:editId="46190F98">
            <wp:extent cx="5400040" cy="17487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3CD" w14:textId="7CDED8B2" w:rsidR="006F7ACE" w:rsidRDefault="006F7ACE" w:rsidP="00AD4FAD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En este caso, el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de control está en superposición, pudiendo tomar los valores |0</w:t>
      </w:r>
      <w:r>
        <w:rPr>
          <w:rFonts w:ascii="Cambria Math" w:eastAsiaTheme="minorEastAsia" w:hAnsi="Cambria Math" w:cs="Cambria Math"/>
        </w:rPr>
        <w:t>〉</w:t>
      </w:r>
      <w:r>
        <w:rPr>
          <w:rFonts w:ascii="Cambria Math" w:eastAsiaTheme="minorEastAsia" w:hAnsi="Cambria Math" w:cs="Cambria Math"/>
        </w:rPr>
        <w:t xml:space="preserve"> y |1</w:t>
      </w:r>
      <w:r>
        <w:rPr>
          <w:rFonts w:ascii="Cambria Math" w:eastAsiaTheme="minorEastAsia" w:hAnsi="Cambria Math" w:cs="Cambria Math"/>
        </w:rPr>
        <w:t>〉</w:t>
      </w:r>
      <w:r>
        <w:rPr>
          <w:rFonts w:ascii="Cambria Math" w:eastAsiaTheme="minorEastAsia" w:hAnsi="Cambria Math" w:cs="Cambria Math"/>
        </w:rPr>
        <w:t xml:space="preserve">. Cuando al medir toma el valor 1, el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objetivo de la CNOT cambiará a |0</w:t>
      </w:r>
      <w:r>
        <w:rPr>
          <w:rFonts w:ascii="Cambria Math" w:eastAsiaTheme="minorEastAsia" w:hAnsi="Cambria Math" w:cs="Cambria Math"/>
        </w:rPr>
        <w:t>〉</w:t>
      </w:r>
      <w:r>
        <w:rPr>
          <w:rFonts w:ascii="Cambria Math" w:eastAsiaTheme="minorEastAsia" w:hAnsi="Cambria Math" w:cs="Cambria Math"/>
        </w:rPr>
        <w:t>.  Al medir un 0, el objetivo de la CNOT no sufre ningún cambio, manteniéndose en |1</w:t>
      </w:r>
      <w:r>
        <w:rPr>
          <w:rFonts w:ascii="Cambria Math" w:eastAsiaTheme="minorEastAsia" w:hAnsi="Cambria Math" w:cs="Cambria Math"/>
        </w:rPr>
        <w:t>〉</w:t>
      </w:r>
      <w:r>
        <w:rPr>
          <w:rFonts w:ascii="Cambria Math" w:eastAsiaTheme="minorEastAsia" w:hAnsi="Cambria Math" w:cs="Cambria Math"/>
        </w:rPr>
        <w:t>.</w:t>
      </w:r>
    </w:p>
    <w:p w14:paraId="0C2C1822" w14:textId="77777777" w:rsidR="006F7ACE" w:rsidRDefault="006F7AC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br w:type="page"/>
      </w:r>
    </w:p>
    <w:p w14:paraId="595A6B9A" w14:textId="006A0014" w:rsidR="00AD4FAD" w:rsidRDefault="006F7ACE" w:rsidP="006F7ACE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Generación de números aleatorios con un Computador Cuántico</w:t>
      </w:r>
    </w:p>
    <w:p w14:paraId="0D8772C3" w14:textId="149A7352" w:rsidR="00995AB3" w:rsidRDefault="006F7ACE" w:rsidP="006F7ACE">
      <w:r>
        <w:t xml:space="preserve">Para generar números aleatorios de 8 bits, lo más simple es utilizar 8 </w:t>
      </w:r>
      <w:proofErr w:type="spellStart"/>
      <w:r>
        <w:t>qubits</w:t>
      </w:r>
      <w:proofErr w:type="spellEnd"/>
      <w:r>
        <w:t xml:space="preserve"> en estado de superposición. Cada </w:t>
      </w:r>
      <w:proofErr w:type="spellStart"/>
      <w:r>
        <w:t>qubit</w:t>
      </w:r>
      <w:proofErr w:type="spellEnd"/>
      <w:r>
        <w:t xml:space="preserve"> individual colapsará a 0 o 1 </w:t>
      </w:r>
      <w:r w:rsidR="00995AB3">
        <w:t>con la misma probabilidad. Si los números de 8 bits obtenidos son realmente aleatorios, el histograma esperado después de 1024 ejecuciones tendrá valores parecidos para todas las opciones posibles de números de 8 bits. En este caso deberían estar en torno a 1024/256 = 4 apariciones de cada número.</w:t>
      </w:r>
    </w:p>
    <w:p w14:paraId="2E2DCADF" w14:textId="5212D175" w:rsidR="00995AB3" w:rsidRDefault="00995AB3" w:rsidP="006F7ACE">
      <w:r w:rsidRPr="00995AB3">
        <w:drawing>
          <wp:inline distT="0" distB="0" distL="0" distR="0" wp14:anchorId="0B656BAB" wp14:editId="4CE04062">
            <wp:extent cx="5325218" cy="3677163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57E3" w14:textId="77777777" w:rsidR="00995AB3" w:rsidRPr="006F7ACE" w:rsidRDefault="00995AB3" w:rsidP="006F7ACE"/>
    <w:sectPr w:rsidR="00995AB3" w:rsidRPr="006F7ACE" w:rsidSect="00FD2B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04E8A"/>
    <w:multiLevelType w:val="hybridMultilevel"/>
    <w:tmpl w:val="DAFEECCA"/>
    <w:lvl w:ilvl="0" w:tplc="3E6E63B6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507226"/>
    <w:multiLevelType w:val="hybridMultilevel"/>
    <w:tmpl w:val="9344352C"/>
    <w:lvl w:ilvl="0" w:tplc="B896FAA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5B5EAA"/>
    <w:multiLevelType w:val="hybridMultilevel"/>
    <w:tmpl w:val="29B2F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36998"/>
    <w:multiLevelType w:val="hybridMultilevel"/>
    <w:tmpl w:val="FDB493F6"/>
    <w:lvl w:ilvl="0" w:tplc="91C262A0">
      <w:start w:val="1"/>
      <w:numFmt w:val="bullet"/>
      <w:pStyle w:val="Cdig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44B"/>
    <w:multiLevelType w:val="hybridMultilevel"/>
    <w:tmpl w:val="45A42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1287D"/>
    <w:multiLevelType w:val="hybridMultilevel"/>
    <w:tmpl w:val="D3A04F60"/>
    <w:lvl w:ilvl="0" w:tplc="CA90787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FD60B8"/>
    <w:multiLevelType w:val="hybridMultilevel"/>
    <w:tmpl w:val="1FEE4864"/>
    <w:lvl w:ilvl="0" w:tplc="BC80FD4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986BF3"/>
    <w:multiLevelType w:val="hybridMultilevel"/>
    <w:tmpl w:val="3F4CD784"/>
    <w:lvl w:ilvl="0" w:tplc="3E6E63B6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7C883064"/>
    <w:multiLevelType w:val="hybridMultilevel"/>
    <w:tmpl w:val="8C3EC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2B"/>
    <w:rsid w:val="000749FE"/>
    <w:rsid w:val="00084050"/>
    <w:rsid w:val="00140F5B"/>
    <w:rsid w:val="0014730B"/>
    <w:rsid w:val="00161A68"/>
    <w:rsid w:val="00175B2E"/>
    <w:rsid w:val="001C36F2"/>
    <w:rsid w:val="001F3869"/>
    <w:rsid w:val="00262F37"/>
    <w:rsid w:val="0028563A"/>
    <w:rsid w:val="00352AF1"/>
    <w:rsid w:val="00352C19"/>
    <w:rsid w:val="003B10C4"/>
    <w:rsid w:val="003C1846"/>
    <w:rsid w:val="00487F46"/>
    <w:rsid w:val="004A67C5"/>
    <w:rsid w:val="004B146B"/>
    <w:rsid w:val="00500490"/>
    <w:rsid w:val="005A248E"/>
    <w:rsid w:val="005F3C01"/>
    <w:rsid w:val="006D2508"/>
    <w:rsid w:val="006F7ACE"/>
    <w:rsid w:val="008D49E8"/>
    <w:rsid w:val="00933ABE"/>
    <w:rsid w:val="00956FE3"/>
    <w:rsid w:val="00970529"/>
    <w:rsid w:val="00995AB3"/>
    <w:rsid w:val="009D2C46"/>
    <w:rsid w:val="00A805D6"/>
    <w:rsid w:val="00AD4FAD"/>
    <w:rsid w:val="00B73689"/>
    <w:rsid w:val="00C41977"/>
    <w:rsid w:val="00C91701"/>
    <w:rsid w:val="00D2782B"/>
    <w:rsid w:val="00D35135"/>
    <w:rsid w:val="00D667B1"/>
    <w:rsid w:val="00D74F09"/>
    <w:rsid w:val="00E2329F"/>
    <w:rsid w:val="00EC4B48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4739"/>
  <w15:chartTrackingRefBased/>
  <w15:docId w15:val="{07D1BFD2-FEAA-4DA1-A6BC-419CDCF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7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C4B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EC4B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digo">
    <w:name w:val="Código"/>
    <w:basedOn w:val="Normal"/>
    <w:link w:val="CdigoCar"/>
    <w:qFormat/>
    <w:rsid w:val="00B73689"/>
    <w:pPr>
      <w:numPr>
        <w:numId w:val="3"/>
      </w:numPr>
      <w:shd w:val="clear" w:color="auto" w:fill="E7E6E6" w:themeFill="background2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B73689"/>
    <w:rPr>
      <w:rFonts w:ascii="Consolas" w:hAnsi="Consolas"/>
      <w:shd w:val="clear" w:color="auto" w:fill="E7E6E6" w:themeFill="background2"/>
    </w:rPr>
  </w:style>
  <w:style w:type="paragraph" w:styleId="Sinespaciado">
    <w:name w:val="No Spacing"/>
    <w:link w:val="SinespaciadoCar"/>
    <w:uiPriority w:val="1"/>
    <w:qFormat/>
    <w:rsid w:val="00FD2B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BE4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0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MUCD20-21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GPGPU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QC</dc:title>
  <dc:subject>Procesamiento de datos a gran escala</dc:subject>
  <dc:creator>Alejandro Cabana Suárez y Óscar Gómez Borzdynski</dc:creator>
  <cp:keywords/>
  <dc:description/>
  <cp:lastModifiedBy>Oscar Gomez Borzdynski</cp:lastModifiedBy>
  <cp:revision>7</cp:revision>
  <dcterms:created xsi:type="dcterms:W3CDTF">2020-10-08T21:29:00Z</dcterms:created>
  <dcterms:modified xsi:type="dcterms:W3CDTF">2020-11-25T23:39:00Z</dcterms:modified>
</cp:coreProperties>
</file>