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040587252"/>
        <w:docPartObj>
          <w:docPartGallery w:val="Cover Pages"/>
          <w:docPartUnique/>
        </w:docPartObj>
      </w:sdtPr>
      <w:sdtEndPr/>
      <w:sdtContent>
        <w:p w14:paraId="5E99BD1A" w14:textId="01EFA0ED" w:rsidR="00FD2BE4" w:rsidRDefault="00FD2BE4"/>
        <w:p w14:paraId="02B16EB5" w14:textId="77777777" w:rsidR="00A805D6" w:rsidRDefault="00FD2BE4" w:rsidP="00A805D6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771422" wp14:editId="624C397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64EE4" w14:textId="7C5BA6EC" w:rsidR="00FD2BE4" w:rsidRDefault="00EC245C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Computación cuántica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1D8381" w14:textId="4B9FD203" w:rsidR="00FD2BE4" w:rsidRDefault="00FD2BE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Procesamiento de datos a gran escala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4ABD4F" w14:textId="3108E0E5" w:rsidR="00FD2BE4" w:rsidRDefault="00FD2BE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Alejandro Cabana Suárez y Óscar Gómez Borzdynski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7714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C564EE4" w14:textId="7C5BA6EC" w:rsidR="00FD2BE4" w:rsidRDefault="00EC245C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Computación cuántica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1D8381" w14:textId="4B9FD203" w:rsidR="00FD2BE4" w:rsidRDefault="00FD2BE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Procesamiento de datos a gran escala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4ABD4F" w14:textId="3108E0E5" w:rsidR="00FD2BE4" w:rsidRDefault="00FD2BE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Alejandro Cabana Suárez y Óscar Gómez Borzdynski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4641C9" wp14:editId="1F5679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FD5798" w14:textId="3834B0C0" w:rsidR="00FD2BE4" w:rsidRDefault="00FD2BE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MUCD20-21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4641C9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FD5798" w14:textId="3834B0C0" w:rsidR="00FD2BE4" w:rsidRDefault="00FD2BE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MUCD20-21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783449C" w14:textId="324D6BBE" w:rsidR="00FD2BE4" w:rsidRDefault="00A805D6" w:rsidP="00A805D6">
      <w:pPr>
        <w:pStyle w:val="Ttulo1"/>
      </w:pPr>
      <w:r>
        <w:lastRenderedPageBreak/>
        <w:t>Puertas Cuánticas</w:t>
      </w:r>
    </w:p>
    <w:p w14:paraId="5F2B1C95" w14:textId="28E3CDD6" w:rsidR="00A805D6" w:rsidRDefault="00A805D6" w:rsidP="00A805D6">
      <w:r>
        <w:t>Como primeras puertas cuánticas a probar hemos elegido:</w:t>
      </w:r>
    </w:p>
    <w:p w14:paraId="3E644CD1" w14:textId="64ED64C3" w:rsidR="00A805D6" w:rsidRPr="00A805D6" w:rsidRDefault="00A805D6" w:rsidP="00A805D6">
      <w:pPr>
        <w:pStyle w:val="Prrafodelista"/>
        <w:numPr>
          <w:ilvl w:val="0"/>
          <w:numId w:val="9"/>
        </w:numPr>
        <w:rPr>
          <w:b/>
          <w:bCs/>
        </w:rPr>
      </w:pPr>
      <w:r w:rsidRPr="00A805D6">
        <w:rPr>
          <w:b/>
          <w:bCs/>
        </w:rPr>
        <w:t>NOT</w:t>
      </w:r>
      <w:r>
        <w:rPr>
          <w:b/>
          <w:bCs/>
        </w:rPr>
        <w:t xml:space="preserve">: </w:t>
      </w:r>
      <w:r>
        <w:t>Esta puerta intercambia las componentes |0</w:t>
      </w:r>
      <w:r>
        <w:rPr>
          <w:rFonts w:ascii="Cambria Math" w:hAnsi="Cambria Math" w:cs="Cambria Math"/>
        </w:rPr>
        <w:t>〉 y |1〉. Hemos probado a aplicarla sobre un qubit inicializado en mínima energía (|0〉). Comprobamos que el resultado es el esperado con un pequeño margen de error.</w:t>
      </w:r>
    </w:p>
    <w:p w14:paraId="023F8C26" w14:textId="581A526C" w:rsidR="00A805D6" w:rsidRDefault="00A805D6" w:rsidP="00A805D6">
      <w:pPr>
        <w:pStyle w:val="Prrafodelista"/>
        <w:rPr>
          <w:b/>
          <w:bCs/>
        </w:rPr>
      </w:pPr>
      <w:r w:rsidRPr="00A805D6">
        <w:rPr>
          <w:b/>
          <w:bCs/>
          <w:noProof/>
        </w:rPr>
        <w:drawing>
          <wp:inline distT="0" distB="0" distL="0" distR="0" wp14:anchorId="6481C8AB" wp14:editId="057B7101">
            <wp:extent cx="5400040" cy="2088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6E46" w14:textId="70389AC0" w:rsidR="00140F5B" w:rsidRPr="00956FE3" w:rsidRDefault="00140F5B" w:rsidP="00956FE3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  <w:b/>
          <w:bCs/>
        </w:rPr>
      </w:pPr>
      <w:r>
        <w:rPr>
          <w:b/>
          <w:bCs/>
        </w:rPr>
        <w:t xml:space="preserve">Hadamard: </w:t>
      </w:r>
      <w:r w:rsidR="00AD4FAD">
        <w:t>Se</w:t>
      </w:r>
      <w:r>
        <w:t xml:space="preserve"> usa para poner los qubits en estado de superposición. En caso de utilizarse sobre un qubit |0</w:t>
      </w:r>
      <w:r>
        <w:rPr>
          <w:rFonts w:ascii="Cambria Math" w:hAnsi="Cambria Math" w:cs="Cambria Math"/>
        </w:rPr>
        <w:t>〉, devolverá el estado |+〉 =</w:t>
      </w:r>
      <w:r w:rsidR="00956FE3">
        <w:rPr>
          <w:rFonts w:ascii="Cambria Math" w:hAnsi="Cambria Math" w:cs="Cambria Math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+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="00956FE3">
        <w:rPr>
          <w:rFonts w:ascii="Cambria Math" w:eastAsiaTheme="minorEastAsia" w:hAnsi="Cambria Math" w:cs="Cambria Math"/>
        </w:rPr>
        <w:t>. En caso de aplicarse sobre un qubit |1</w:t>
      </w:r>
      <w:r w:rsidR="00956FE3">
        <w:rPr>
          <w:rFonts w:ascii="Cambria Math" w:hAnsi="Cambria Math" w:cs="Cambria Math"/>
        </w:rPr>
        <w:t>〉, obtendremos el estado |</w:t>
      </w:r>
      <m:oMath>
        <m:r>
          <w:rPr>
            <w:rFonts w:ascii="Cambria Math" w:hAnsi="Cambria Math" w:cs="Cambria Math"/>
          </w:rPr>
          <m:t>-</m:t>
        </m:r>
      </m:oMath>
      <w:r w:rsidR="00956FE3" w:rsidRPr="00956FE3">
        <w:rPr>
          <w:rFonts w:ascii="Cambria Math" w:hAnsi="Cambria Math" w:cs="Cambria Math"/>
        </w:rPr>
        <w:t xml:space="preserve">〉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-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="00956FE3" w:rsidRPr="00956FE3">
        <w:rPr>
          <w:rFonts w:ascii="Cambria Math" w:eastAsiaTheme="minorEastAsia" w:hAnsi="Cambria Math" w:cs="Cambria Math"/>
        </w:rPr>
        <w:t>.</w:t>
      </w:r>
    </w:p>
    <w:p w14:paraId="3EAAA781" w14:textId="4E6649FD" w:rsidR="00956FE3" w:rsidRDefault="00956FE3" w:rsidP="00956FE3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Al realizar mediciones en un computador cuántico, obtendremos equiprobabilidad entre el estado 0 y el 1.</w:t>
      </w:r>
    </w:p>
    <w:p w14:paraId="45314946" w14:textId="14659F77" w:rsidR="00956FE3" w:rsidRDefault="00956FE3" w:rsidP="00956FE3">
      <w:pPr>
        <w:pStyle w:val="Prrafodelista"/>
        <w:rPr>
          <w:rFonts w:ascii="Cambria Math" w:eastAsiaTheme="minorEastAsia" w:hAnsi="Cambria Math" w:cs="Cambria Math"/>
        </w:rPr>
      </w:pPr>
      <w:r w:rsidRPr="00956FE3">
        <w:rPr>
          <w:rFonts w:ascii="Cambria Math" w:eastAsiaTheme="minorEastAsia" w:hAnsi="Cambria Math" w:cs="Cambria Math"/>
          <w:noProof/>
        </w:rPr>
        <w:drawing>
          <wp:inline distT="0" distB="0" distL="0" distR="0" wp14:anchorId="25A371C1" wp14:editId="4F694414">
            <wp:extent cx="5400040" cy="1581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56CC" w14:textId="5C464E06" w:rsidR="00956FE3" w:rsidRDefault="00956FE3" w:rsidP="00956FE3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b/>
          <w:bCs/>
        </w:rPr>
        <w:t xml:space="preserve">Z: </w:t>
      </w:r>
      <w:r>
        <w:rPr>
          <w:rFonts w:ascii="Cambria Math" w:eastAsiaTheme="minorEastAsia" w:hAnsi="Cambria Math" w:cs="Cambria Math"/>
        </w:rPr>
        <w:t>Esta puerta cambia el signo de la componente |1〉 del estado. Por tanto, al aplicarla sobre un |1〉 obtendremos -|1〉, que colapsa a 1 al ser observado.</w:t>
      </w:r>
    </w:p>
    <w:p w14:paraId="102C2ED3" w14:textId="49A3FA0F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71632827" wp14:editId="2011101D">
            <wp:extent cx="5400040" cy="17119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DCE7" w14:textId="333233F6" w:rsidR="00AD4FAD" w:rsidRPr="00AD4FAD" w:rsidRDefault="00AD4FAD" w:rsidP="00AD4FAD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  <w:b/>
          <w:bCs/>
        </w:rPr>
      </w:pPr>
      <w:r w:rsidRPr="00AD4FAD">
        <w:rPr>
          <w:rFonts w:ascii="Cambria Math" w:eastAsiaTheme="minorEastAsia" w:hAnsi="Cambria Math" w:cs="Cambria Math"/>
          <w:b/>
          <w:bCs/>
        </w:rPr>
        <w:lastRenderedPageBreak/>
        <w:t>CNOT:</w:t>
      </w:r>
      <w:r>
        <w:rPr>
          <w:rFonts w:ascii="Cambria Math" w:eastAsiaTheme="minorEastAsia" w:hAnsi="Cambria Math" w:cs="Cambria Math"/>
          <w:b/>
          <w:bCs/>
        </w:rPr>
        <w:t xml:space="preserve"> </w:t>
      </w:r>
      <w:r w:rsidRPr="00AD4FAD">
        <w:rPr>
          <w:rFonts w:ascii="Cambria Math" w:eastAsiaTheme="minorEastAsia" w:hAnsi="Cambria Math" w:cs="Cambria Math"/>
          <w:b/>
          <w:bCs/>
        </w:rPr>
        <w:t xml:space="preserve"> </w:t>
      </w:r>
      <w:r>
        <w:rPr>
          <w:rFonts w:ascii="Cambria Math" w:eastAsiaTheme="minorEastAsia" w:hAnsi="Cambria Math" w:cs="Cambria Math"/>
        </w:rPr>
        <w:t>Controlled-NOT, se trata de una puerta de 2 qubits que aplica un NOT al qubit objetivo si el qubit de control toma valor |1〉.</w:t>
      </w: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4151647A" wp14:editId="6A886D8A">
            <wp:extent cx="3315163" cy="15051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92EA" w14:textId="6373AA02" w:rsidR="00AD4FAD" w:rsidRDefault="00AD4FAD" w:rsidP="00AD4FAD">
      <w:pPr>
        <w:pStyle w:val="Prrafodelista"/>
        <w:rPr>
          <w:rFonts w:ascii="Cambria Math" w:eastAsiaTheme="minorEastAsia" w:hAnsi="Cambria Math" w:cs="Cambria Math"/>
          <w:b/>
          <w:bCs/>
        </w:rPr>
      </w:pPr>
      <w:r w:rsidRPr="00AD4FAD">
        <w:rPr>
          <w:rFonts w:ascii="Cambria Math" w:eastAsiaTheme="minorEastAsia" w:hAnsi="Cambria Math" w:cs="Cambria Math"/>
          <w:b/>
          <w:bCs/>
          <w:noProof/>
        </w:rPr>
        <w:drawing>
          <wp:inline distT="0" distB="0" distL="0" distR="0" wp14:anchorId="67D99F4C" wp14:editId="5AF04A82">
            <wp:extent cx="5400040" cy="17075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F248" w14:textId="77777777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Hemos probado a combinar algunas de las puertas anteriores en un mismo circuito:</w:t>
      </w:r>
    </w:p>
    <w:p w14:paraId="674DF05B" w14:textId="7570B4C6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01647F8A" wp14:editId="077D6F68">
            <wp:extent cx="3210373" cy="1476581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1706" w14:textId="4A781E53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79D985F5" wp14:editId="46190F98">
            <wp:extent cx="5400040" cy="17487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3CD" w14:textId="7CDED8B2" w:rsidR="006F7ACE" w:rsidRDefault="006F7ACE" w:rsidP="00AD4FAD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En este caso, el qubit de control está en superposición, pudiendo tomar los valores |0〉 y |1〉. Cuando al medir toma el valor 1, el qubit objetivo de la CNOT cambiará a |0〉.  Al medir un 0, el objetivo de la CNOT no sufre ningún cambio, manteniéndose en |1〉.</w:t>
      </w:r>
    </w:p>
    <w:p w14:paraId="0C2C1822" w14:textId="77777777" w:rsidR="006F7ACE" w:rsidRDefault="006F7AC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br w:type="page"/>
      </w:r>
    </w:p>
    <w:p w14:paraId="595A6B9A" w14:textId="006A0014" w:rsidR="00AD4FAD" w:rsidRDefault="006F7ACE" w:rsidP="006F7ACE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Generación de números aleatorios con un Computador Cuántico</w:t>
      </w:r>
    </w:p>
    <w:p w14:paraId="0D8772C3" w14:textId="149A7352" w:rsidR="00995AB3" w:rsidRDefault="006F7ACE" w:rsidP="006F7ACE">
      <w:r>
        <w:t xml:space="preserve">Para generar números aleatorios de 8 bits, lo más simple es utilizar 8 qubits en estado de superposición. Cada qubit individual colapsará a 0 o 1 </w:t>
      </w:r>
      <w:r w:rsidR="00995AB3">
        <w:t>con la misma probabilidad. Si los números de 8 bits obtenidos son realmente aleatorios, el histograma esperado después de 1024 ejecuciones tendrá valores parecidos para todas las opciones posibles de números de 8 bits. En este caso deberían estar en torno a 1024/256 = 4 apariciones de cada número.</w:t>
      </w:r>
    </w:p>
    <w:p w14:paraId="2E2DCADF" w14:textId="5212D175" w:rsidR="00995AB3" w:rsidRDefault="00995AB3" w:rsidP="006F7ACE">
      <w:r w:rsidRPr="00995AB3">
        <w:rPr>
          <w:noProof/>
        </w:rPr>
        <w:drawing>
          <wp:inline distT="0" distB="0" distL="0" distR="0" wp14:anchorId="0B656BAB" wp14:editId="4CE04062">
            <wp:extent cx="5325218" cy="3677163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57E3" w14:textId="631FB42D" w:rsidR="00EC245C" w:rsidRDefault="00EC245C">
      <w:r>
        <w:br w:type="page"/>
      </w:r>
    </w:p>
    <w:p w14:paraId="525019B5" w14:textId="0F432443" w:rsidR="00995AB3" w:rsidRDefault="00EC245C" w:rsidP="00EC245C">
      <w:pPr>
        <w:pStyle w:val="Ttulo1"/>
      </w:pPr>
      <w:r>
        <w:lastRenderedPageBreak/>
        <w:t>Entrelazamiento</w:t>
      </w:r>
    </w:p>
    <w:p w14:paraId="1DD2C681" w14:textId="0419C121" w:rsidR="00EC245C" w:rsidRDefault="00EC245C" w:rsidP="00EC245C">
      <w:pPr>
        <w:rPr>
          <w:rFonts w:ascii="Cambria Math" w:eastAsiaTheme="minorEastAsia" w:hAnsi="Cambria Math" w:cs="Cambria Math"/>
        </w:rPr>
      </w:pPr>
      <w:r>
        <w:t xml:space="preserve">Dos qubits se encuentran entrelazados cuando el sistema toma valor </w:t>
      </w:r>
      <w:r w:rsidRPr="00956FE3">
        <w:rPr>
          <w:rFonts w:ascii="Cambria Math" w:hAnsi="Cambria Math" w:cs="Cambria Math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10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-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01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Pr="00956FE3">
        <w:rPr>
          <w:rFonts w:ascii="Cambria Math" w:eastAsiaTheme="minorEastAsia" w:hAnsi="Cambria Math" w:cs="Cambria Math"/>
        </w:rPr>
        <w:t>.</w:t>
      </w:r>
      <w:r>
        <w:rPr>
          <w:rFonts w:ascii="Cambria Math" w:eastAsiaTheme="minorEastAsia" w:hAnsi="Cambria Math" w:cs="Cambria Math"/>
        </w:rPr>
        <w:t xml:space="preserve"> En mecánica cuántica dos partículas se encuentran entrelazadas cuando no pueden definirse como partículas individuales, sino que deben definirse como una única ecuación de onda para el sistema completo. Esto lleva a una relación en las mediciones realizadas en </w:t>
      </w:r>
      <w:r w:rsidR="00720025">
        <w:rPr>
          <w:rFonts w:ascii="Cambria Math" w:eastAsiaTheme="minorEastAsia" w:hAnsi="Cambria Math" w:cs="Cambria Math"/>
        </w:rPr>
        <w:t>computación</w:t>
      </w:r>
      <w:r>
        <w:rPr>
          <w:rFonts w:ascii="Cambria Math" w:eastAsiaTheme="minorEastAsia" w:hAnsi="Cambria Math" w:cs="Cambria Math"/>
        </w:rPr>
        <w:t xml:space="preserve"> cuántica</w:t>
      </w:r>
      <w:r w:rsidR="00720025">
        <w:rPr>
          <w:rFonts w:ascii="Cambria Math" w:eastAsiaTheme="minorEastAsia" w:hAnsi="Cambria Math" w:cs="Cambria Math"/>
        </w:rPr>
        <w:t>:</w:t>
      </w:r>
      <w:r>
        <w:rPr>
          <w:rFonts w:ascii="Cambria Math" w:eastAsiaTheme="minorEastAsia" w:hAnsi="Cambria Math" w:cs="Cambria Math"/>
        </w:rPr>
        <w:t xml:space="preserve"> si en uno de ellos medimos un 1 sabríamos con certeza que en el otro qubit mediríamos un 0 y viceversa. Dado que los qubits pueden estar separados espacialmente, este fenómeno se </w:t>
      </w:r>
      <w:r w:rsidR="00720025">
        <w:rPr>
          <w:rFonts w:ascii="Cambria Math" w:eastAsiaTheme="minorEastAsia" w:hAnsi="Cambria Math" w:cs="Cambria Math"/>
        </w:rPr>
        <w:t>denomina</w:t>
      </w:r>
      <w:r>
        <w:rPr>
          <w:rFonts w:ascii="Cambria Math" w:eastAsiaTheme="minorEastAsia" w:hAnsi="Cambria Math" w:cs="Cambria Math"/>
        </w:rPr>
        <w:t xml:space="preserve"> teleportación cuántica y permite transmitir información de manera instantánea entre cualesquiera dos puntos. </w:t>
      </w:r>
    </w:p>
    <w:p w14:paraId="0FCE39B7" w14:textId="438D6A53" w:rsidR="00EC245C" w:rsidRDefault="00EC245C" w:rsidP="00EC245C">
      <w:r w:rsidRPr="00EC245C">
        <w:rPr>
          <w:noProof/>
        </w:rPr>
        <w:drawing>
          <wp:inline distT="0" distB="0" distL="0" distR="0" wp14:anchorId="3D35A2CD" wp14:editId="4DB3639F">
            <wp:extent cx="4153480" cy="16766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CD44" w14:textId="4ED95606" w:rsidR="00B222EE" w:rsidRDefault="00B222EE" w:rsidP="00EC245C">
      <w:r w:rsidRPr="00B222EE">
        <w:rPr>
          <w:noProof/>
        </w:rPr>
        <w:drawing>
          <wp:inline distT="0" distB="0" distL="0" distR="0" wp14:anchorId="0DC78D36" wp14:editId="7D916B96">
            <wp:extent cx="5400040" cy="1835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CA9F" w14:textId="0A673272" w:rsidR="00B222EE" w:rsidRPr="00B222EE" w:rsidRDefault="00B222EE" w:rsidP="00EC245C">
      <w:pPr>
        <w:rPr>
          <w:u w:val="single"/>
        </w:rPr>
      </w:pPr>
      <w:r>
        <w:t>En el histograma podemos ver que, para valor 0 en el primero qubit, obtenemos un 1 en la medición del segundo y un 1 en el primer qubit implica un 0 en el segundo.</w:t>
      </w:r>
    </w:p>
    <w:p w14:paraId="3673AC5F" w14:textId="4DCEDA6B" w:rsidR="00EC245C" w:rsidRDefault="00EC245C">
      <w:r>
        <w:br w:type="page"/>
      </w:r>
    </w:p>
    <w:p w14:paraId="139E1C22" w14:textId="38CF0A0D" w:rsidR="00EC245C" w:rsidRDefault="00EC245C" w:rsidP="00EC245C">
      <w:pPr>
        <w:pStyle w:val="Ttulo1"/>
      </w:pPr>
      <w:r>
        <w:lastRenderedPageBreak/>
        <w:t>Sumador de dos qubits</w:t>
      </w:r>
    </w:p>
    <w:p w14:paraId="79C157B5" w14:textId="363558E2" w:rsidR="00EC245C" w:rsidRDefault="00EC245C" w:rsidP="00EC245C">
      <w:r>
        <w:t>La operación suma entre dos qubits se define con el si</w:t>
      </w:r>
      <w:r w:rsidR="00280D01">
        <w:t>guiente circuito:</w:t>
      </w:r>
    </w:p>
    <w:p w14:paraId="2A026EDE" w14:textId="379F956B" w:rsidR="00EC245C" w:rsidRDefault="00EC245C" w:rsidP="00EC245C">
      <w:r w:rsidRPr="00EC245C">
        <w:rPr>
          <w:noProof/>
        </w:rPr>
        <w:drawing>
          <wp:inline distT="0" distB="0" distL="0" distR="0" wp14:anchorId="14706979" wp14:editId="378AF9FC">
            <wp:extent cx="3772426" cy="27626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F002" w14:textId="1074D862" w:rsidR="00280D01" w:rsidRDefault="00280D01" w:rsidP="00EC245C">
      <w:r>
        <w:t xml:space="preserve">En la imagen del circuito se colocan los qubits 0 y 1 a 0 y serán las entradas del sumador. </w:t>
      </w:r>
    </w:p>
    <w:p w14:paraId="0E598C62" w14:textId="47FAA84D" w:rsidR="00280D01" w:rsidRDefault="00280D01" w:rsidP="00EC245C">
      <w:r w:rsidRPr="00280D01">
        <w:rPr>
          <w:noProof/>
        </w:rPr>
        <w:drawing>
          <wp:inline distT="0" distB="0" distL="0" distR="0" wp14:anchorId="769E2AE6" wp14:editId="14B39227">
            <wp:extent cx="5400040" cy="1724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A6B" w14:textId="64D37DF8" w:rsidR="00280D01" w:rsidRDefault="00280D01" w:rsidP="00EC245C">
      <w:r>
        <w:t>Podemos comprobar que la suma 0 + 0 es 0. Probando con otros valores de entrada obtenemos los resultados esperados en los qubits de salida. Por ejemplo, para 1 + 0 obtenemos el siguiente resultado:</w:t>
      </w:r>
    </w:p>
    <w:p w14:paraId="20947614" w14:textId="1E1E3B85" w:rsidR="00280D01" w:rsidRDefault="00280D01" w:rsidP="00EC245C">
      <w:r w:rsidRPr="00280D01">
        <w:rPr>
          <w:noProof/>
        </w:rPr>
        <w:drawing>
          <wp:inline distT="0" distB="0" distL="0" distR="0" wp14:anchorId="60D5F098" wp14:editId="083CC355">
            <wp:extent cx="5400040" cy="16935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2B74" w14:textId="0E37A169" w:rsidR="00356A30" w:rsidRDefault="00356A30">
      <w:r>
        <w:t>La manera en que funciona el circuito que hemos usado es la siguiente:</w:t>
      </w:r>
    </w:p>
    <w:p w14:paraId="0737F05F" w14:textId="74A42DB0" w:rsidR="00356A30" w:rsidRDefault="00356A30" w:rsidP="00356A30">
      <w:pPr>
        <w:pStyle w:val="Prrafodelista"/>
        <w:numPr>
          <w:ilvl w:val="0"/>
          <w:numId w:val="10"/>
        </w:numPr>
      </w:pPr>
      <w:r>
        <w:t>La primera CNOT esencialmente copia q</w:t>
      </w:r>
      <w:r>
        <w:rPr>
          <w:vertAlign w:val="subscript"/>
        </w:rPr>
        <w:t xml:space="preserve">0 </w:t>
      </w:r>
      <w:r>
        <w:t>en q</w:t>
      </w:r>
      <w:r>
        <w:rPr>
          <w:vertAlign w:val="subscript"/>
        </w:rPr>
        <w:t>2</w:t>
      </w:r>
      <w:r>
        <w:t xml:space="preserve"> para no sobrescribir las entradas (si q</w:t>
      </w:r>
      <w:r>
        <w:rPr>
          <w:vertAlign w:val="subscript"/>
        </w:rPr>
        <w:t>0</w:t>
      </w:r>
      <w:r>
        <w:t xml:space="preserve"> es 0, se queda a 0 y si es 1, realiza un NOT y escribe 1).</w:t>
      </w:r>
    </w:p>
    <w:p w14:paraId="5979B398" w14:textId="56EFD04A" w:rsidR="00356A30" w:rsidRDefault="00356A30" w:rsidP="00356A30">
      <w:pPr>
        <w:pStyle w:val="Prrafodelista"/>
        <w:numPr>
          <w:ilvl w:val="0"/>
          <w:numId w:val="10"/>
        </w:numPr>
      </w:pPr>
      <w:r>
        <w:lastRenderedPageBreak/>
        <w:t>El segundo CNOT hace las veces de la puerta XOR de un sumador tradicional, devolviéndonos el qubit menos significativo de nuestra suma.</w:t>
      </w:r>
    </w:p>
    <w:p w14:paraId="49169015" w14:textId="41B5A483" w:rsidR="00356A30" w:rsidRDefault="00356A30" w:rsidP="00356A30">
      <w:pPr>
        <w:pStyle w:val="Prrafodelista"/>
        <w:numPr>
          <w:ilvl w:val="0"/>
          <w:numId w:val="10"/>
        </w:numPr>
      </w:pPr>
      <w:r>
        <w:t>La tercera puerta que utilizamos se llama puerta de Toffoli. Podemos pensar en ella como un CNOT con dos qubits de control: sólo aplica el NOT si los dos son 1. En este sentido, si se la aplicamos a un qubit inicializado a 0, se comporta como la puerta AND tradicional. Con esto conseguimos el bit de acarreo de nuestra suma (que sólo es 1 cuando sumamos dos 1).</w:t>
      </w:r>
    </w:p>
    <w:p w14:paraId="2E210131" w14:textId="14973A63" w:rsidR="00280D01" w:rsidRDefault="00280D01" w:rsidP="00280D01">
      <w:pPr>
        <w:pStyle w:val="Ttulo1"/>
      </w:pPr>
      <w:r>
        <w:t>Algoritmos cuánticos</w:t>
      </w:r>
    </w:p>
    <w:p w14:paraId="08A792C1" w14:textId="77777777" w:rsidR="00280D01" w:rsidRPr="00280D01" w:rsidRDefault="00280D01" w:rsidP="00280D01"/>
    <w:sectPr w:rsidR="00280D01" w:rsidRPr="00280D01" w:rsidSect="00FD2B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9CF"/>
    <w:multiLevelType w:val="hybridMultilevel"/>
    <w:tmpl w:val="962A37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04E8A"/>
    <w:multiLevelType w:val="hybridMultilevel"/>
    <w:tmpl w:val="DAFEECCA"/>
    <w:lvl w:ilvl="0" w:tplc="3E6E63B6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507226"/>
    <w:multiLevelType w:val="hybridMultilevel"/>
    <w:tmpl w:val="9344352C"/>
    <w:lvl w:ilvl="0" w:tplc="B896FAA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5B5EAA"/>
    <w:multiLevelType w:val="hybridMultilevel"/>
    <w:tmpl w:val="29B2F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36998"/>
    <w:multiLevelType w:val="hybridMultilevel"/>
    <w:tmpl w:val="FDB493F6"/>
    <w:lvl w:ilvl="0" w:tplc="91C262A0">
      <w:start w:val="1"/>
      <w:numFmt w:val="bullet"/>
      <w:pStyle w:val="Cdig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7644B"/>
    <w:multiLevelType w:val="hybridMultilevel"/>
    <w:tmpl w:val="45A42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287D"/>
    <w:multiLevelType w:val="hybridMultilevel"/>
    <w:tmpl w:val="D3A04F60"/>
    <w:lvl w:ilvl="0" w:tplc="CA90787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FD60B8"/>
    <w:multiLevelType w:val="hybridMultilevel"/>
    <w:tmpl w:val="1FEE4864"/>
    <w:lvl w:ilvl="0" w:tplc="BC80FD4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986BF3"/>
    <w:multiLevelType w:val="hybridMultilevel"/>
    <w:tmpl w:val="3F4CD784"/>
    <w:lvl w:ilvl="0" w:tplc="3E6E63B6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9" w15:restartNumberingAfterBreak="0">
    <w:nsid w:val="7C883064"/>
    <w:multiLevelType w:val="hybridMultilevel"/>
    <w:tmpl w:val="8C3EC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2B"/>
    <w:rsid w:val="000749FE"/>
    <w:rsid w:val="00084050"/>
    <w:rsid w:val="00140F5B"/>
    <w:rsid w:val="0014730B"/>
    <w:rsid w:val="00161A68"/>
    <w:rsid w:val="00175B2E"/>
    <w:rsid w:val="001C36F2"/>
    <w:rsid w:val="001F3869"/>
    <w:rsid w:val="00262F37"/>
    <w:rsid w:val="00280D01"/>
    <w:rsid w:val="0028563A"/>
    <w:rsid w:val="00352AF1"/>
    <w:rsid w:val="00352C19"/>
    <w:rsid w:val="00356A30"/>
    <w:rsid w:val="003B10C4"/>
    <w:rsid w:val="003C1846"/>
    <w:rsid w:val="00487F46"/>
    <w:rsid w:val="004A67C5"/>
    <w:rsid w:val="004B146B"/>
    <w:rsid w:val="00500490"/>
    <w:rsid w:val="005A248E"/>
    <w:rsid w:val="005F3C01"/>
    <w:rsid w:val="006D2508"/>
    <w:rsid w:val="006F7ACE"/>
    <w:rsid w:val="00720025"/>
    <w:rsid w:val="008D49E8"/>
    <w:rsid w:val="00933ABE"/>
    <w:rsid w:val="00942CBF"/>
    <w:rsid w:val="00956FE3"/>
    <w:rsid w:val="00970529"/>
    <w:rsid w:val="00995AB3"/>
    <w:rsid w:val="009D2C46"/>
    <w:rsid w:val="00A805D6"/>
    <w:rsid w:val="00AD4FAD"/>
    <w:rsid w:val="00B222EE"/>
    <w:rsid w:val="00B73689"/>
    <w:rsid w:val="00C41977"/>
    <w:rsid w:val="00C91701"/>
    <w:rsid w:val="00D2782B"/>
    <w:rsid w:val="00D35135"/>
    <w:rsid w:val="00D667B1"/>
    <w:rsid w:val="00D74F09"/>
    <w:rsid w:val="00E2329F"/>
    <w:rsid w:val="00EC245C"/>
    <w:rsid w:val="00EC4B48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4739"/>
  <w15:chartTrackingRefBased/>
  <w15:docId w15:val="{07D1BFD2-FEAA-4DA1-A6BC-419CDCF6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7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C4B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EC4B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digo">
    <w:name w:val="Código"/>
    <w:basedOn w:val="Normal"/>
    <w:link w:val="CdigoCar"/>
    <w:qFormat/>
    <w:rsid w:val="00B73689"/>
    <w:pPr>
      <w:numPr>
        <w:numId w:val="3"/>
      </w:numPr>
      <w:shd w:val="clear" w:color="auto" w:fill="E7E6E6" w:themeFill="background2"/>
    </w:pPr>
    <w:rPr>
      <w:rFonts w:ascii="Consolas" w:hAnsi="Consolas"/>
    </w:rPr>
  </w:style>
  <w:style w:type="character" w:customStyle="1" w:styleId="CdigoCar">
    <w:name w:val="Código Car"/>
    <w:basedOn w:val="Fuentedeprrafopredeter"/>
    <w:link w:val="Cdigo"/>
    <w:rsid w:val="00B73689"/>
    <w:rPr>
      <w:rFonts w:ascii="Consolas" w:hAnsi="Consolas"/>
      <w:shd w:val="clear" w:color="auto" w:fill="E7E6E6" w:themeFill="background2"/>
    </w:rPr>
  </w:style>
  <w:style w:type="paragraph" w:styleId="Sinespaciado">
    <w:name w:val="No Spacing"/>
    <w:link w:val="SinespaciadoCar"/>
    <w:uiPriority w:val="1"/>
    <w:qFormat/>
    <w:rsid w:val="00FD2B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2BE4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140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MUCD20-21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7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QC</vt:lpstr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QC</dc:title>
  <dc:subject>Procesamiento de datos a gran escala</dc:subject>
  <dc:creator>Alejandro Cabana Suárez y Óscar Gómez Borzdynski</dc:creator>
  <cp:keywords/>
  <dc:description/>
  <cp:lastModifiedBy>Alejandro Cabana Suárez</cp:lastModifiedBy>
  <cp:revision>10</cp:revision>
  <dcterms:created xsi:type="dcterms:W3CDTF">2020-10-08T21:29:00Z</dcterms:created>
  <dcterms:modified xsi:type="dcterms:W3CDTF">2020-11-27T12:30:00Z</dcterms:modified>
</cp:coreProperties>
</file>