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ORDINARIO</w:t>
      </w:r>
      <w:r w:rsidR="000152BE">
        <w:rPr>
          <w:rFonts w:ascii="Arial" w:hAnsi="Arial" w:cs="Arial"/>
          <w:b/>
          <w:bCs/>
          <w:color w:val="000000" w:themeColor="text1"/>
          <w:sz w:val="36"/>
          <w:szCs w:val="36"/>
        </w:rPr>
        <w:t xml:space="preserve"> No. 1415</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2026-02-23</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Orlando Guerrero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Rodrigo Lopez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Leidy Sabogal</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Gerente de gestión humana</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Yennifer Beltran</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Contadora</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Michael Valderrama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Ilay Acosta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Administrador de plataforma</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Cesar Mejia</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técnico</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Deicy Maldonado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Líder de desarrollo senior</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Rafael Galvis</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Keyner Caraballo</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Experto funcional</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CB-NO-EX-N/A-78066-PRD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04 CONTINGENCIAS\2026\2.- FEBRERO</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CB-NO-EX-N/A-78064-PDCL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CRM35824 Generación de certificado WEB SERVICE CUOTA GRATIS - PAGOS EN LINEA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Orlando Guerrero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CB-NO-EX-AS2475-78061 -PRD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PAP proyecto Notificador</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Rodrigo Lopez</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CB-NO-EX-N/A-78117-PDCL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Programa alcance cargue archivo Gmf</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5</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CB-NO-IN-AS248201-78126-PRD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Creación de GuardPoint en la carpeta de Gestión Humana del ATLAS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Leidy Sabogal</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6</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CB-NO-IN-AS248201-78125-PRD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Creación de GuardPoint en la carpeta de Contabilidad del ATLAS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Yennifer Beltran</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7</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CB-NO-IN-AS227902-78130-PDCL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CRM7885 Pestaña Porcentaje De Avance</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Michael Valderrama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8</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CB-NO-IN-VOIT1200-78133-PRD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Actualizacion GAW</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AS•NET</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Ilay Acosta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9</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CB-NO-EX-N/A-78144-PBCL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Solicitud Comité de Cambio Normal-  CRM0036335</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Banco Davivienda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Cesar Mejia</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10</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CB-NO-IN-AS244905 -CRM78160-PRD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CRM8628 - Error generación archivos CREXNG - AFINIDAD</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Agrario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Deicy Maldonado</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CB-NO-EX-AS236305-78161-PRD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AS236304 - Renovación BANCO BAN100</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CB-NO-EX-AS236303-78162-PRD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AS236303 - Renovación Coltefinanciera</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ASNET Coltefinanciera</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13</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CB-NO-EX-AS236305-78163-PRD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AS26304 - Renovación banco BAN100</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 100</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Rafael Galvis</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14</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CB-NO-EX-N/A-77903-PRD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Revisión WEB tabla CRCAL</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Banco Unión</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Keyner Caraballo</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CB-NO-EX-N/A-78066-PRD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04 CONTINGENCIAS\2026\2.- FEBRERO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CB-NO-EX-N/A-78064-PDCL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CRM35824 Generación de certificado WEB SERVICE CUOTA GRATIS - PAGOS EN LINEA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Orlando Guerrero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CB-NO-EX-AS2475-78061 -PRD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PAP proyecto Notificador</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Rodrigo Lopez</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CB-NO-EX-N/A-78117-PDCL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Programa alcance cargue archivo Gmf</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CB-NO-IN-AS248201-78126-PRD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Creación de GuardPoint en la carpeta de Gestión Humana del ATLAS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Leidy Sabogal</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CB-NO-IN-AS248201-78125-PRD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Creación de GuardPoint en la carpeta de Contabilidad del ATLAS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Yennifer Beltran</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CB-NO-IN-AS227902-78130-PDCL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CRM7885 Pestaña Porcentaje De Avance</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Michael Valderrama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CB-NO-IN-VOIT1200-78133-PRD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Actualizacion GAW</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Ilay Acosta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CB-NO-EX-N/A-78144-PBCL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Solicitud Comité de Cambio Normal-  CRM0036335</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Cesar Mejia</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CB-NO-IN-AS244905 -CRM78160-PRD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CRM8628 - Error generación archivos CREXNG - AFINIDAD</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Deicy Maldonado</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CB-NO-EX-AS236305-78161-PRD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AS236304 - Renovación BANCO BAN100</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CB-NO-EX-AS236303-78162-PRD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AS236303 - Renovación Coltefinanciera</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CB-NO-EX-AS236305-78163-PRD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AS26304 - Renovación banco BAN100</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Rafael Galvis</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CB-NO-EX-N/A-77903-PRD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Revisión WEB tabla CRCAL</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Keyner Caraballo</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78066 04 CONTINGENCIAS\2026\2.- FEBRERO</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CRM 78066 se origina por un requerimiento del cliente para ejecutar la contingencia correspondiente al mes de febrero, programada para el 21 de febrero a las 21:00 con una ventana de dos días, cuyo ajuste implica realizar el cambio de rol, suspender temporalmente la conectividad de Claro y Carvajal, validar la conectividad interna y habilitar progresivamente el acceso de los clientes. El procedimiento comprende la ejecución completa del escenario de contingencia durante el fin de semana, con retorno el domingo a las 21:00 y validaciones conjuntas en cada fase; como actividades principales se contempla la inhabilitación de conectividades, la verificación interna, la apertura gradual a los clientes y las validaciones cruzadas, aplicando para el retorno el mismo proceso; en caso de rollback se reinstauran los roles originales, se bloquean nuevamente las conectividades, se realizan validaciones internas y de clientes y se mantiene el monitoreo de servicios; el riesgo se clasifica como moderado y el impacto como alto; el seguimiento incluye la notificación del paso a contingencia, el monitoreo durante su ejecución y el envío de la confirmación del retorno a producción junto con la verificación posterior.</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78064 CRM35824 Generación de certificado WEB SERVICE CUOTA GRATIS - PAGOS EN LINEA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CRM 78064 consiste en la instalación de los certificados de los web services de cuota gratis y pago en línea en producción y Nimbus debido a su próximo vencimiento, programado para hoy a las 23:00. La actividad contempla la instalación de los nuevos certificados, la validación interna de continuidad y la posterior confirmación al cliente para sus pruebas; el rollback implica reinstalar el certificado anterior y repetir las validaciones; el impacto es moderado, el riesgo bajo y el impacto del rollback moderado; el seguimiento incluye notificar al cliente y monitorear los servicios relacionados.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Orlando Guerrero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3. Cambio 78061 PAP proyecto Notificador</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corresponde al proyecto AS2475 para Banco Unión, enfocado en habilitar el módulo de notificación transaccional mediante el despliegue de componentes Java y un único componente en AS400, con el fin de dejar operativa toda la solución. La instalación se realizará durante la indisponibilidad generada en la ejecución de la bitácora y los procesos de tarjeta de crédito, ventana usada normalmente para desplegar complementos Java; ante la pregunta “¿hace parte de la misma máquina administrada para Coopcentral?”, se indica que no, y que el control corresponde al equipo de servidores; ante la pregunta “¿se realizaron pruebas de conectividad para el paso a producción?”, se responde que sí, y que las pruebas de VPN y consumo de APIs fueron validadas con el banco durante la semana.
</w:t>
              <w:br/>
              <w:t xml:space="preserve">El plan de trabajo abarca la configuración previa realizada con la entidad, el despliegue de componentes Java, la instalación de los objetos Iseries, la configuración final y la validación técnica y funcional con la entidad; no aplica rollback por tratarse de una implementación nueva cuyos componentes no afectan funcionalidades existentes; el riesgo se clasifica como alto por la incorporación de un nuevo módulo y el impacto como moderado por el volumen de componentes; el seguimiento contempla nuevas pruebas de notificación transaccional tras los despliegues.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Rodrigo Lopez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4. Cambio 78117 Programa alcance cargue archivo Gmf</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corresponde a un ajuste solicitado por Banco Agrario para procesar los registros faltantes del archivo GMF 2025 que no fueron generados por el programa de alcance. El plan de trabajo consiste en entregar el SAVF a la entidad para su instalación y acompañar las pruebas. El impacto es bajo al no afectar procesos adicionales. Y como plan de seguimiento se explica que se verificará que los registros omitidos sean procesados correctamente; el plan de trabajo se limita a la entrega del SAVF y el apoyo en pruebas; no aplica rollback al ejecutarse sobre infraestructura del cliente; el riesgo es bajo al tratarse de una ejecución puntual; el seguimiento confirma la correcta generación de los registros faltantes.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5. Cambio 78126 Creación de GuardPoint en la carpeta de Gestión Humana del ATLAS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CRM 78126 se origina en el proyecto de ciberseguridad orientado a implementar el cifrado de la información alojada en el servidor Atlas, iniciando por el ciclo correspondiente al área de Gestión Humana, con el fin de proteger la data frente a accesos no autorizados y evitar su legibilidad ante posibles filtraciones; el ajuste solicitado comprende la creación y validación de políticas en la herramienta CypherTrust, la revisión de grupos con acceso y la aplicación del cifrado definida por ciberseguridad. El proceso incluye la elaboración de la política, la configuración del guard point y su aplicación final, quedando el cifrado en manos de ciberseguridad; las actividades del plan de trabajo abarcan la validación de políticas, la verificación de accesos autorizados, la ejecución del cifrado y las revisiones posteriores en conjunto con el área responsable; el rollback consiste en deshabilitar la política y ejecutar el descifrado, operación considerada simple y de rápida ejecución; el riesgo es moderado debido a la facilidad de reversión; el seguimiento contempla la revisión continua del log para identificar accesos no autorizados o usuarios sin permisos, informando a ciberseguridad para los ajustes necesarios.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Leidy Sabogal</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5.2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6. Cambio 78125 Creación de GuardPoint en la carpeta de Contabilidad del ATLAS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CRM 78125 corresponde al cifrado del file system del área de Contabilidad para proteger la información ante accesos no autorizados, basado en el levantamiento de usuarios, grupos y rutas y la posterior creación y aplicación de política. El procedimiento replica el esquema previo de cifrado aplicado en otros servidores; el plan de trabajo incluye el levantamiento de información, la creación de políticas y el cifrado; el rollback consiste en desactivar la política y el guard point y ejecutar el descifrado; el riesgo es moderado por la facilidad de reversión; el seguimiento se centra en la revisión de logs para detectar accesos bloqueados o intentos no autorizados.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Yennifer Beltran</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21/02/2026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N/A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6.2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7. Cambio 78130 CRM7885 Pestaña Porcentaje De Avance</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CRM 78130 consiste en añadir una nueva pestaña para registrar el porcentaje de avance de cada proyecto dentro de la hoja de vida del aplicativo, permitiendo que los líderes diligencien su progreso real. La funcionalidad amplía la información disponible sin modificar procesos existentes; el plan de trabajo contempla la habilitación de la nueva pestaña y su validación funcional; el rollback implica retirar la funcionalidad y restaurar el estado previo; el riesgo e impacto son bajos al tratarse de una adición aislada; el seguimiento se basa en verificar el correcto acceso y registro de datos.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Michael Valderrama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19/02/2026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7.2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8. Cambio 78133 Actualizacion GAW</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CRM 78133 corresponde a la remediación de una vulnerabilidad crítica de ejecución remota de código en GoAnywhere mediante la actualización a la versión 7.9.1, validada previamente en QA sin incidentes. Ante la pregunta “¿Debería generarse alguna notificación al cliente?”, Illay indica que sí, y que dicha comunicación se realizará tras la aprobación del comité; el plan de trabajo contempla la obtención del backup por parte del proveedor, la aplicación del parche y la reactivación de servicios; el rollback consiste en restaurar el backup en caso de fallas durante la actualización; el impacto es crítico por afectar los pilares de seguridad de la información; el seguimiento se hará con el área de operaciones para validar el restablecimiento de actividades.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8.1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Ilay Acosta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10/03/2026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Servidores IT</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8.2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9. Cambio 78144 Solicitud Comité de Cambio Normal-  CRM0036335</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CRM 78144 ajusta la incorporación de comercios provenientes del archivo RBIX para asegurar la actualización correcta del estado activo en establecimientos que no son multifranquicia; ante la pregunta. La modificación permite que estos comercios recuperen su estado al ser activados; el plan de trabajo consiste en solicitar el archivo SAVF a IT y entregarlo al cliente para instalación en su ambiente de pruebas; no aplica rollback, pues cualquier incidencia se revisa con certificación y, de ser necesario, se genera una nueva actualización; el impacto es bajo porque las pruebas se realizan en máquinas del cliente y el cambio solo afecta la incorporación del archivo; el seguimiento contempla validaciones por parte de certificación y soporte técnico si se presentan incidentes.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9.1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Cesar Mejia</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Entrega cliente licenciamiento</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9.2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10. Cambio 78160 CRM8628 - Error generación archivos CREXNG - AFINIDAD</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corresponde a la reinstalación del programa de extractos del Banco Agrario debido a una desactualización identificada por el equipo durante la revisión del componente; el plan de trabajo incluye solicitar la creación del SAVF según la orden de proceso, realizar la instalación en NAOS y validar el componente con certificación; el rollback contempla restaurar el backup previo, reinstalarlo en NAOS y repetir la validación; el impacto, el riesgo y el impacto del rollback se consideran bajos; el seguimiento consiste en la revisión de los extractos por parte de certificación una vez generada la facturación.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10.1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Deicy Maldonado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10.2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11. Cambio 78161 AS236304 - Renovación BANCO BAN100</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corresponde a la corrección identificada en el proceso de renovación de tarjetas de la entidad BAN100, donde se detectó una inconsistencia en el programa de traslado de saldo que generaba errores al escribir las tarjetas en el maestro de crédito.
</w:t>
              <w:br/>
              <w:t xml:space="preserve">Elkin pregunta si es un hallazgo o un CM radicado por la entidad? Y se aclara que se trata de un hallazgo interno detectado durante certificaciones en varias entidades. Y se aclara adicionalmente que todos los clientes requieren el ajuste, y que será presentado en los siguientes CRM.
</w:t>
              <w:br/>
              <w:t xml:space="preserve">El plan de trabajo contempla salvar la versión actual en NAOS, cargar la versión certificada en Nimbus, restaurarla, validarla y actualizar la tabla CRPLI; el rollback consiste en restaurar la versión salvada inicialmente y validarla; el impacto y el riesgo son bajos al tratarse de un ajuste puntual en un programa personalizado; el seguimiento incluye el monitoreo posterior a la restauración en producción.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12. Cambio 78162 AS236303 - Renovación Coltefinanciera</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corresponde a la corrección aplicada a la entidad Coltefinanciera para el proceso de renovación de tarjetas, que requiere ajustar la parametría en la tabla CRPLI, promover el programa principal y añadir dos programas base identificados como hallazgos para corregir la escritura en el archivo de novedades no monetarias sin afectar directamente la renovación; el plan de trabajo incluye realizar el backup de las versiones en NAOS, salvar las versiones certificadas en Nimbus, restaurarlas en NAOS, validarlas, configurar la tabla CRPLI y eliminar objetos personalizados para que se tomen las versiones base; el rollback consiste en restaurar el backup inicial y validar la reversión; el impacto y riesgo son bajos al tratarse de ajustes puntuales y la adopción de programas base; el seguimiento contempla varios días de monitoreo para verificar el correcto funcionamiento del proceso de renovación.</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13. Cambio 78163 AS26304 - Renovación banco BAN100</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correspondiente a la entidad Banco Unión busca eliminar los objetos personalizados para que la plataforma utilice únicamente los componentes base asociados al proceso de renovaciones, apoyado en la parametrización de la tabla CRPLI, la cual centraliza datos antes codificados directamente en los programas; ante la pregunta. Se aclara adicionalmente que se trata de un hallazgo interno y que se requiere una revisión funcional y técnica adicional antes de emitir un concepto; el plan de trabajo contempla salvar versiones en NAOS, restaurar las versiones base certificadas desde Nimbus y ajustar la tabla CRPLI; el rollback consiste en restaurar el backup inicial; el impacto y riesgo son bajos al limitarse a retirar objetos personalizados en favor de versiones base; el seguimiento incluye validar durante varios días el comportamiento del proceso de renovación; el comité determina que el cambio queda pendiente mientras se realiza la explicación técnica y funcional solicitada por los miembros.</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13.1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Rafael Galvis</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25/02/2026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13.2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14. Cambio 77903 Revisión WEB tabla CRCAL</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El cambio consiste en una mejora gráfica y funcional de la tabla CRCAL, que elimina el botón de guardar para sustituirlo por un proceso automático e incorpora tres nuevos botones para creación de registros, asignación de corte de facturación y eliminación. Como parte del plan de trabajo se señala que se aprovechará la indisponibilidad generada durante la ejecución de la bitácora para instalar y activar el nuevo componente y verificar la interfaz; ante la pregunta “¿A qué indisponibilidad te refieres?” realizada por Elkin, Keyner aclara que ocurre cuando la plataforma web activa los procesos de tarjeta de crédito y se habilita la ventana usada para pasos a producción de complementos Java.
</w:t>
              <w:br/>
              <w:t xml:space="preserve">El impacto es bajo por tratarse de un ajuste de interfaz y el plan de seguimiento se realizará con apoyo de Relacionamiento para revisar el comportamiento de la web, dado que el equipo no cuenta con acceso directo; el rollback no aplica por tratarse de componentes Java instalados durante una ventana controlada; el riesgo es bajo al ser una actualización visual y funcional sin afectación a procesos core.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14.1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Keyner Caraballo</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18/02/2026</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JAVA</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14.2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15.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CB-NO-EX-N/A-78066-PRD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04 CONTINGENCIAS\2026\2.- FEBRERO</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CB-NO-EX-N/A-78064-PDCL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CRM35824 Generación de certificado WEB SERVICE CUOTA GRATIS - PAGOS EN LINEA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Orlando Guerrero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CB-NO-EX-AS2475-78061 -PRD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PAP proyecto Notificador</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Rodrigo Lopez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CB-NO-EX-N/A-78117-PDCL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Programa alcance cargue archivo Gmf</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CB-NO-IN-AS248201-78126-PRD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Creación de GuardPoint en la carpeta de Gestión Humana del ATLAS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Leidy Sabogal</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CB-NO-IN-AS248201-78125-PRD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Creación de GuardPoint en la carpeta de Contabilidad del ATLAS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Yennifer Beltran</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CB-NO-IN-AS227902-78130-PDCL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CRM7885 Pestaña Porcentaje De Avance</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Michael Valderrama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CB-NO-IN-VOIT1200-78133-PRD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Actualizacion GAW</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Ilay Acosta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CB-NO-EX-N/A-78144-PBCL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Solicitud Comité de Cambio Normal-  CRM0036335</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Cesar Mejia</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CB-NO-IN-AS244905 -CRM78160-PRD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CRM8628 - Error generación archivos CREXNG - AFINIDAD</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Deicy Maldonado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CB-NO-EX-AS236305-78161-PRD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AS236304 - Renovación BANCO BAN100</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CB-NO-EX-AS236303-78162-PRD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AS236303 - Renovación Coltefinanciera</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CB-NO-EX-AS236305-78163-PRD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AS26304 - Renovación banco BAN100</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Rafael Galvis</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CB-NO-EX-N/A-77903-PRD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Revisión WEB tabla CRCAL</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Keyner Caraballo</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