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1420</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2026-02-25</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Yeymmi Pinzon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operaciones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Karen Reyes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CB-EM-IN-AS244905C3 -CRM78179-PRD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AS244905C3 TASAS DIFERENCIALES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CB-EM-EX-N/A-78071-PRD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CRM34514 - Validación de cambio de bloqueo de M -- W</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CB-NO-EX-N/A-78345-PRD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usuario Administrador BPOBCC701</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Yeymmi Pinzon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CB-EM-EX-NA-78343-PRD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pruebas contingencia VPN BMM</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Mundo Mujer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Reyes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CB-EM-EX-N/A-78339-PBCL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Validación mensaje de error en cierre de Prepago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Prepagos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CB-EM-EXN/A-78322-PDCL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Cobro de comisión avances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CB-EM-IN-AS244905C3 -CRM78179-PRD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AS244905C3 TASAS DIFERENCIALES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CB-EM-EX-N/A-78071-PRD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CRM34514 - Validación de cambio de bloqueo de M -- W</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CB-NO-EX-N/A-78345-PRD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Solicitud usuario Administrador BPOBCC701</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Yeymmi Pinzon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CB-EM-EX-NA-78343-PRD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pruebas contingencia VPN BMM</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Karen Reyes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CB-EM-EX-N/A-78339-PBCL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Validación mensaje de error en cierre de Prepago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CB-EM-EXN/A-78322-PDCL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Cobro de comisión avances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78179 AS244905C3 TASAS DIFERENCIALES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el cambio emergente CRM 78179 para la instalación del proyecto de tasas diferenciales AS244905C3, debido al compromiso de salida a producción el 23/02/2026 tras retrasos en desarrollos de Java. El ajuste solicitado consiste en el despliegue técnico del componente para habilitar los procesos de la entidad. </w:t>
              <w:br/>
              <w:t xml:space="preserve">Ante las preguntas: </w:t>
              <w:br/>
              <w:t xml:space="preserve">¿Cuál es la afectación en producción critica qué está deteriorando el servicio?, se explica que el Banco Agrario tiene detenidas sus pruebas de certificación de diarios y facturación por la falta de este despliegue. </w:t>
              <w:br/>
              <w:t xml:space="preserve">¿Por qué no se radico y presento por los tiempos establecidos en el procedimiento de gestión de cambios, y porque no se puede esperar a estos?, se responde que la certificación técnica se completó apenas el día de hoy, imposibilitando la espera por la urgencia de las pruebas del cliente. El plan de trabajo contempla la ejecución de la instalación de forma inmediata. El riesgo identificado es el incumplimiento de cronogramas con el banco, por lo que el plan de seguimiento se enfocará en validar la continuidad de las certificaciones tras el paso a producción.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78071 CRM34514 - Validación de cambio de bloqueo de M -- W</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evalúa el cambio identificado con el CRM 78071, asociado al servicio al cliente 34514 para la entidad Banco Unión, motivado por inconsistencias en la recuperación de estados de tarjetas de crédito tras el pago de mora. El ajuste solicitado consiste en modificar la lógica de negocio para que el sistema valide el estado previo a la mora y restaure los valores de originación, bloqueo administrativo o bloqueo preventivo según el indicador parametrizado, evitando la normalización automática incorrecta que actualmente genera rechazos transaccionales. </w:t>
              <w:br/>
              <w:t xml:space="preserve">Ante la pregunta "¿Cuál es la afectación en producción critica qué está deteriorando el servicio?", se explica que existe una severidad alta debido a que los tarjetahabientes al día no pueden realizar compras o avances, lo que incrementa la carga operacional por quejas y procesos manuales de corrección. </w:t>
              <w:br/>
              <w:t xml:space="preserve">Ante la pregunta "¿Por qué no se radico y presento por los tiempos establecidos en el procedimiento de gestión de cambios, y porque no se puede esperar a estos?", se responde que la urgencia radica en mitigar el riesgo reputacional y el crecimiento diario de la población afectada; asimismo, se aclara que el ajuste se realizó sobre el software base para reemplazar el software personalizado de la entidad. El plan de trabajo incluye la modificación de la lógica de transición, validación de precondiciones y el registro detallado en bitácoras. No se reportan consideraciones de rollback específicas, aunque se enfatiza que el riesgo de impacto sobre otras entidades es nulo, dado que cada una posee personalizaciones independientes y la adopción del software base se realizará de forma controlada. El plan de seguimiento se enfocará en la disminución de rechazos transaccionales en producción y la eliminación progresiva del software personalizado para garantizar la consistencia operativa.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78345 Solicitud usuario Administrador BPOBCC701</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78345 consiste en la activación del usuario Administrador BPOBCC701A con el fin de agregar afinidad genérica para la transacción 97-08 avance web services para los Bines de la Cooperativa Coopetraban del Banco Coopcentral, lo anterior debido a que la versión web no permite dicha creación de afinidad genérica. Con base en el CRM de servicio al cliente 36744.</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Yeymmi Pinzon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78343 pruebas contingencia VPN BMM</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la solicitud para realizar pruebas de verificación de conmutación de VPN en producción, motivada por los eventos de indisponibilidad y caídas de conectividad presentados en el Banco de la Mujer durante enero y febrero. El ajuste solicitado consiste en validar el comportamiento automático de las cuatro VPN activas para asegurar la estrategia de contingencia y minimizar impactos ante futuros incidentes. </w:t>
              <w:br/>
              <w:t xml:space="preserve">Ante las preguntas: ¿Cuál es la afectación en producción critica qué está deteriorando el servicio?, se explica que, debido a los fallos de conectividad previos, la entidad requiere certificar el switcheo hacia las conexiones de respaldo para garantizar la estabilidad del servicio.</w:t>
              <w:br/>
              <w:t xml:space="preserve">¿Por qué no se radico y presento por los tiempos establecidos en el procedimiento de gestión de cambios, y porque no se puede esperar a estos?, se responde que se debe aprovechar una ventana de mantenimiento ya programada con la Superintendencia el día de hoy, evitando así generar nuevas indisponibilidades adicionales a los clientes. El plan de trabajo contempla la ejecución de las pruebas de redes e infraestructura aprovechando dicho espacio técnico. El riesgo identificado es la falta de redundancia operativa si no se valida la conmutación, por lo que el plan de seguimiento se enfocará en el reporte de resultados de conectividad tras la ventana de mantenimiento.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Karen Reyes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78339 Validación mensaje de error en cierre de Prepago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evalúa el cambio emergente bajo el CRM 78339, vinculado al requerimiento 36038, motivado por la presencia de mensajes de error críticos durante el proceso de cierre prepago que activan protocolos de soporte técnico en horario nocturno. El ajuste solicitado consiste en implementar un control de validación para el campo AMVTAR, de modo que, ante un valor en blanco, el sistema omita la grabación del registro en la tabla AUMR y evite la interrupción del cierre. </w:t>
              <w:br/>
              <w:t xml:space="preserve">Ante las preguntas:</w:t>
              <w:br/>
              <w:t xml:space="preserve">¿Cuál es la afectación en producción critica qué está deteriorando el servicio?, se explica que el inconveniente impacta directamente la ejecución del proceso de cierre prepago, generando errores operativos recurrentes.</w:t>
              <w:br/>
              <w:t xml:space="preserve">¿Por qué no se radico y presento por los tiempos establecidos en el procedimiento de gestión de cambios, y porque no se puede esperar a estos?, se responde que el paso debe realizarse de forma inmediata para mitigar fallos sistémicos y evitar el escalamiento a soporte 7x24 durante la medianoche. El plan de trabajo contempla la modificación de la lógica de grabación en la base de datos y la validación de la integridad de la tabla AUMR. El riesgo identificado se centra en la estabilidad de la operación nocturna, por lo que el plan de seguimiento consistirá en el monitoreo del próximo cierre prepago para confirmar la eliminación de los mensajes de error.</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78322 Cobro de comisión avances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del comité emergente para el CRM78322, con la finalidad de pasar un ajuste donde se usa la modificación para la generación del archivo CRMVC para asignar el tipo de red al cobro de comisiones. Este ajuste hace parte de la BPO, no genera ninguna indisponibilidad y se va a realizar el proceso de seguimiento. </w:t>
              <w:br/>
              <w:t xml:space="preserve">Con respecto a la pregunta de Elkin sobre si se realizaron pruebas de Refresco con todas las entidades, se responde que no se realizaron, dado que la prueba es que la compensación entrega la red en los movimientos y no interviene en los refrescos.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7.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CB-EM-IN-AS244905C3 -CRM78179-PRD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AS244905C3 TASAS DIFERENCIALES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CB-EM-EX-N/A-78071-PRD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CRM34514 - Validación de cambio de bloqueo de M -- W</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CB-NO-EX-N/A-78345-PRD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Solicitud usuario Administrador BPOBCC701</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Yeymmi Pinzon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CB-EM-EX-NA-78343-PRD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pruebas contingencia VPN BMM</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Karen Reyes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CB-EM-EX-N/A-78339-PBCL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Validación mensaje de error en cierre de Prepago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CB-EM-EXN/A-78322-PDCL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Cobro de comisión avances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