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ab/>
      </w:r>
    </w:p>
    <w:p>
      <w:pPr>
        <w:pStyle w:val="Normal"/>
        <w:jc w:val="center"/>
        <w:rPr>
          <w:rFonts w:ascii="Arial" w:hAnsi="Arial" w:cs="Arial"/>
          <w:b/>
          <w:bCs/>
          <w:color w:themeColor="text1" w:val="000000"/>
          <w:sz w:val="36"/>
          <w:szCs w:val="36"/>
        </w:rPr>
      </w:pPr>
      <w:r>
        <w:rPr>
          <w:rFonts w:cs="Arial" w:ascii="Arial" w:hAnsi="Arial"/>
          <w:b/>
          <w:bCs/>
          <w:color w:themeColor="text1" w:val="000000"/>
          <w:sz w:val="36"/>
          <w:szCs w:val="36"/>
        </w:rPr>
        <w:t xml:space="preserve">ACTA DE COMITÉ DE CAMBIOS AJUSTE EN AMBIENTE PRODUCTIVO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>
        <w:rPr>
          <w:rFonts w:cs="Arial" w:ascii="Arial" w:hAnsi="Arial"/>
          <w:b/>
          <w:bCs/>
          <w:color w:val="FF0000"/>
          <w:sz w:val="20"/>
          <w:szCs w:val="20"/>
        </w:rPr>
      </w:r>
    </w:p>
    <w:tbl>
      <w:tblPr>
        <w:tblW w:w="9493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000" w:noHBand="0" w:noVBand="0" w:firstColumn="0" w:lastRow="0" w:lastColumn="0" w:firstRow="0"/>
      </w:tblPr>
      <w:tblGrid>
        <w:gridCol w:w="1980"/>
        <w:gridCol w:w="1839"/>
        <w:gridCol w:w="854"/>
        <w:gridCol w:w="420"/>
        <w:gridCol w:w="1565"/>
        <w:gridCol w:w="567"/>
        <w:gridCol w:w="708"/>
        <w:gridCol w:w="1560"/>
      </w:tblGrid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 w:end="-7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Nombre Reunión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Asistentes"/>
              <w:ind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Comité de cambios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Lugar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cs="Arial" w:ascii="Arial" w:hAnsi="Arial"/>
                <w:color w:val="000000"/>
                <w:sz w:val="20"/>
                <w:lang w:val="es-ES"/>
              </w:rPr>
              <w:t xml:space="preserve"> </w:t>
            </w:r>
            <w:r>
              <w:rPr>
                <w:rFonts w:cs="Arial" w:ascii="Arial" w:hAnsi="Arial"/>
                <w:color w:val="000000"/>
                <w:sz w:val="20"/>
                <w:lang w:val="es-ES"/>
              </w:rPr>
              <w:t xml:space="preserve">WhatsApp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 xml:space="preserve">Fecha </w:t>
            </w:r>
          </w:p>
        </w:tc>
        <w:tc>
          <w:tcPr>
            <w:tcW w:w="1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0"/>
                <w:szCs w:val="20"/>
              </w:rPr>
              <w:t xml:space="preserve">26/01/2026</w:t>
            </w:r>
          </w:p>
        </w:tc>
        <w:tc>
          <w:tcPr>
            <w:tcW w:w="12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Hora Inicio</w:t>
            </w:r>
          </w:p>
        </w:tc>
        <w:tc>
          <w:tcPr>
            <w:tcW w:w="15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10:00 am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Hora Final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5:00 pm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Entidad(es)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AS•NET</w:t>
            </w:r>
          </w:p>
        </w:tc>
      </w:tr>
      <w:tr>
        <w:trPr>
          <w:trHeight w:val="420" w:hRule="atLeast"/>
        </w:trPr>
        <w:tc>
          <w:tcPr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Organizador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Oficial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>
          <w:trHeight w:val="420" w:hRule="atLeast"/>
        </w:trPr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Alberto Arango 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>
          <w:trHeight w:val="413" w:hRule="atLeast"/>
        </w:trPr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Redactada por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Oscar Gonzalez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Practicante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Distribuir 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Diana Ospina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servicio al cliente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Alberto Arango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Julieth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de certificación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Elkin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medios de pago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Erika Pulido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Coordinador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Alejandro Martínez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Ingeniero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>Rodrigo López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069"/>
        <w:gridCol w:w="2078"/>
        <w:gridCol w:w="2206"/>
        <w:gridCol w:w="2051"/>
      </w:tblGrid>
      <w:tr>
        <w:trPr>
          <w:tblHeader w:val="true"/>
          <w:trHeight w:val="447" w:hRule="atLeast"/>
        </w:trPr>
        <w:tc>
          <w:tcPr>
            <w:tcW w:w="3069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Participantes</w:t>
            </w:r>
          </w:p>
        </w:tc>
        <w:tc>
          <w:tcPr>
            <w:tcW w:w="2078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Área/Entidad</w:t>
            </w:r>
          </w:p>
        </w:tc>
        <w:tc>
          <w:tcPr>
            <w:tcW w:w="2206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Cargo</w:t>
            </w:r>
          </w:p>
        </w:tc>
        <w:tc>
          <w:tcPr>
            <w:tcW w:w="2051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Correo / Firma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Ana Torres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Analista junior de seguridad de la información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Julieth Gómez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s-CO" w:eastAsia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Líder de certificación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Ayda Castro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seguridad de la información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Rodrigo López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Líder de proyectos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Elkin Gómez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de medios de pago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Alberto Arango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de infraestructura tecnológica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Alejandro Martínez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Ingeniero de proyectos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 xml:space="preserve">Sebastián Fernandez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 xml:space="preserve">Analista de certificación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 xml:space="preserve">Cesar Galán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 xml:space="preserve">Analista de gestión de incidentes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 xml:space="preserve">Ángel Romero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 xml:space="preserve">Analista de gestión de incidentes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/>
      </w:r>
    </w:p>
    <w:tbl>
      <w:tblPr>
        <w:tblpPr w:vertAnchor="text" w:horzAnchor="text" w:leftFromText="141" w:rightFromText="141" w:tblpX="127" w:tblpY="1"/>
        <w:tblOverlap w:val="never"/>
        <w:tblW w:w="9351" w:type="dxa"/>
        <w:jc w:val="start"/>
        <w:tblInd w:w="-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4a0" w:noHBand="0" w:noVBand="1" w:firstColumn="1" w:lastRow="0" w:lastColumn="0" w:firstRow="1"/>
      </w:tblPr>
      <w:tblGrid>
        <w:gridCol w:w="700"/>
        <w:gridCol w:w="8651"/>
      </w:tblGrid>
      <w:tr>
        <w:trPr>
          <w:trHeight w:val="358" w:hRule="atLeast"/>
        </w:trPr>
        <w:tc>
          <w:tcPr>
            <w:tcW w:w="93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rPr/>
            </w:pPr>
            <w:r>
              <w:rPr/>
              <w:t>Temas a tratar: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/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1</w:t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CB-NO-EX-N/A-77337-PDCL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Aplicación IC de parametrización nuevo BIN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BPO Banco Coopcentral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Sebastián Fernandez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bCs w:val="false"/>
                <w:sz w:val="20"/>
                <w:szCs w:val="20"/>
                <w:lang w:val="es-CO" w:eastAsia="en-US"/>
              </w:rPr>
              <w:t xml:space="preserve"/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2</w:t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CB-NO-EX-N/A-CRM77344-PRD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Actualización usuario de captura de novedades de afiliación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BPO Banco Coopcentral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Cesar Galán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bCs w:val="false"/>
                <w:sz w:val="20"/>
                <w:szCs w:val="20"/>
                <w:lang w:val="es-CO" w:eastAsia="en-US"/>
              </w:rPr>
              <w:t xml:space="preserve"/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3</w:t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CB-NO-EX-N/A-77355-PRD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Solicitud creación CRM - parametrización comisión consulta de saldo en cajeros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BPO Ban 100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 xml:space="preserve">Ángel Romero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/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DESARROLLO DE LOS TEMAS, DECISIONES Y COMPROMISOS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val="0000" w:noHBand="0" w:noVBand="0" w:firstColumn="0" w:lastRow="0" w:lastColumn="0" w:firstRow="0"/>
      </w:tblPr>
      <w:tblGrid>
        <w:gridCol w:w="427"/>
        <w:gridCol w:w="3267"/>
        <w:gridCol w:w="2348"/>
        <w:gridCol w:w="707"/>
        <w:gridCol w:w="1404"/>
        <w:gridCol w:w="1251"/>
      </w:tblGrid>
      <w:tr>
        <w:trPr>
          <w:trHeight w:val="374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Cambios Analizados</w:t>
            </w:r>
          </w:p>
        </w:tc>
      </w:tr>
      <w:tr>
        <w:trPr>
          <w:trHeight w:val="348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Los cambios en estado aprobados son: </w:t>
            </w:r>
          </w:p>
        </w:tc>
      </w:tr>
      <w:tr>
        <w:trPr>
          <w:trHeight w:val="348" w:hRule="atLeast"/>
        </w:trPr>
        <w:tc>
          <w:tcPr>
            <w:tcW w:w="36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 xml:space="preserve">SOLICITANTE</w:t>
            </w:r>
          </w:p>
        </w:tc>
      </w:tr>
      <w:tr>
        <w:trPr>
          <w:trHeight w:val="348" w:hRule="atLeast"/>
        </w:trPr>
        <w:tc>
          <w:tcPr>
            <w:tcW w:w="36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CB-NO-EX-N/A-77337-PDCL </w:t>
            </w:r>
          </w:p>
        </w:tc>
        <w:tc>
          <w:tcPr>
            <w:tcW w:w="3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Aplicación IC de parametrización nuevo BIN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Sebastián Fernandez</w:t>
            </w:r>
          </w:p>
        </w:tc>
      </w:tr>
      <w:tr>
        <w:trPr>
          <w:trHeight w:val="348" w:hRule="atLeast"/>
        </w:trPr>
        <w:tc>
          <w:tcPr>
            <w:tcW w:w="36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CB-NO-EX-N/A-CRM77344-PRD </w:t>
            </w:r>
          </w:p>
        </w:tc>
        <w:tc>
          <w:tcPr>
            <w:tcW w:w="3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Actualización usuario de captura de novedades de afiliación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Cesar Galán</w:t>
            </w:r>
          </w:p>
        </w:tc>
      </w:tr>
      <w:tr>
        <w:trPr>
          <w:trHeight w:val="348" w:hRule="atLeast"/>
        </w:trPr>
        <w:tc>
          <w:tcPr>
            <w:tcW w:w="36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CB-NO-EX-N/A-77355-PRD </w:t>
            </w:r>
          </w:p>
        </w:tc>
        <w:tc>
          <w:tcPr>
            <w:tcW w:w="3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Solicitud creación CRM - parametrización comisión consulta de saldo en cajeros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Ángel Romero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 1. Cambio 77337 Aplicación IC de parametrización nuevo BIN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Times New Roman"/>
                <w:sz w:val="20"/>
                <w:szCs w:val="20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</w:r>
          </w:p>
          <w:p>
            <w:pPr>
              <w:pStyle w:val="BodyText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  <w:t xml:space="preserve">Ana Torres indica que el cambio se encuentra completo, los miembros del comité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votan</w:t>
            </w:r>
            <w:r>
              <w:rPr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 xml:space="preserve">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Aprobado Alejandro Martínez, Elkin Gómez, Rodrigo López, Eduardo Rodríguez Ayda Castro y Alberto Arango.</w:t>
            </w:r>
          </w:p>
          <w:p>
            <w:pPr>
              <w:pStyle w:val="BodyText"/>
              <w:spacing w:before="0" w:after="28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Nota: Se transcribe de un audio enviado por el solicitante por medio del número de soporte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Prioridad</w:t>
            </w:r>
          </w:p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Plataforma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1.1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Solicitante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Sebastián Fernandez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23/01/2026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AS400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1.2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 2. Cambio 77344 Actualización usuario de captura de novedades de afiliación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Times New Roman"/>
                <w:sz w:val="20"/>
                <w:szCs w:val="20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</w:r>
          </w:p>
          <w:p>
            <w:pPr>
              <w:pStyle w:val="BodyText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  <w:t xml:space="preserve">Ana Torres indica que el cambio se encuentra completo, los miembros del comité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votan</w:t>
            </w:r>
            <w:r>
              <w:rPr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 xml:space="preserve">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Aprobado Alejandro Martínez, Elkin Gómez, Rodrigo López, Eduardo Rodríguez Ayda Castro y Alberto Arango.</w:t>
            </w:r>
          </w:p>
          <w:p>
            <w:pPr>
              <w:pStyle w:val="BodyText"/>
              <w:spacing w:before="0" w:after="28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Nota: Se transcribe de un audio enviado por el solicitante por medio del número de soporte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Prioridad</w:t>
            </w:r>
          </w:p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Plataforma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2.1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Solicitante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Cesar Galán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23/01/2026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AS400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2.2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 3. Cambio 77355 Solicitud creación CRM - parametrización comisión consulta de saldo en cajeros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Times New Roman"/>
                <w:sz w:val="20"/>
                <w:szCs w:val="20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</w:r>
          </w:p>
          <w:p>
            <w:pPr>
              <w:pStyle w:val="BodyText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  <w:t xml:space="preserve">Ana Torres indica que el cambio se encuentra completo, los miembros del comité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votan</w:t>
            </w:r>
            <w:r>
              <w:rPr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 xml:space="preserve">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Aprobado Alejandro Martínez, Elkin Gómez, Rodrigo López, Eduardo Rodríguez Ayda Castro y Alberto Arango.</w:t>
            </w:r>
          </w:p>
          <w:p>
            <w:pPr>
              <w:pStyle w:val="BodyText"/>
              <w:spacing w:before="0" w:after="28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Nota: Se transcribe de un audio enviado por el solicitante por medio del número de soporte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Prioridad</w:t>
            </w:r>
          </w:p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Plataforma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Solicitante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Ángel Romero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23/01/2026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AS400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</w:t>
      </w:r>
      <w:r>
        <w:rPr>
          <w:rFonts w:cs="Arial" w:ascii="Arial" w:hAnsi="Arial"/>
          <w:sz w:val="20"/>
          <w:szCs w:val="20"/>
        </w:rPr>
        <w:t>Prioridad   A = Alta    M = Media   B = Baja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5000" w:type="pct"/>
        <w:jc w:val="start"/>
        <w:tblInd w:w="-150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val="0000" w:noHBand="0" w:noVBand="0" w:firstColumn="0" w:lastRow="0" w:lastColumn="0" w:firstRow="0"/>
      </w:tblPr>
      <w:tblGrid>
        <w:gridCol w:w="2080"/>
        <w:gridCol w:w="3944"/>
        <w:gridCol w:w="1739"/>
        <w:gridCol w:w="1641"/>
      </w:tblGrid>
      <w:tr>
        <w:trPr>
          <w:tblHeader w:val="true"/>
          <w:trHeight w:val="348" w:hRule="atLeast"/>
        </w:trPr>
        <w:tc>
          <w:tcPr>
            <w:tcW w:w="9404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10. RESUMEN DEL ESTADO DE LOS CAMBIOS SOLICITADOS</w:t>
            </w:r>
          </w:p>
        </w:tc>
      </w:tr>
      <w:tr>
        <w:trPr>
          <w:tblHeader w:val="true"/>
          <w:trHeight w:val="348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173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SOLICITANTE</w:t>
            </w:r>
          </w:p>
        </w:tc>
        <w:tc>
          <w:tcPr>
            <w:tcW w:w="1641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rPr>
          <w:trHeight w:val="348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 CB-NO-EX-N/A-77337-PDCL 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Aplicación IC de parametrización nuevo BIN</w:t>
            </w:r>
          </w:p>
        </w:tc>
        <w:tc>
          <w:tcPr>
            <w:tcW w:w="173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Sebastián Fernandez</w:t>
            </w:r>
          </w:p>
        </w:tc>
        <w:tc>
          <w:tcPr>
            <w:tcW w:w="1641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fill="FFFFFF" w:val="clear"/>
              </w:rPr>
            </w:pPr>
            <w:r>
              <w:rPr>
                <w:rFonts w:cs="Arial" w:ascii="Arial" w:hAnsi="Arial"/>
                <w:color w:val="222222"/>
                <w:sz w:val="20"/>
                <w:szCs w:val="20"/>
                <w:shd w:fill="FFFFFF" w:val="clear"/>
              </w:rPr>
              <w:t>Aprobado</w:t>
            </w:r>
          </w:p>
        </w:tc>
      </w:tr>
      <w:tr>
        <w:trPr>
          <w:trHeight w:val="324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 CB-NO-EX-N/A-CRM77344-PRD 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Actualización usuario de captura de novedades de afiliación</w:t>
            </w:r>
          </w:p>
        </w:tc>
        <w:tc>
          <w:tcPr>
            <w:tcW w:w="173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Cesar Galán</w:t>
            </w:r>
          </w:p>
        </w:tc>
        <w:tc>
          <w:tcPr>
            <w:tcW w:w="1641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fill="FFFFFF" w:val="clear"/>
              </w:rPr>
            </w:pPr>
            <w:r>
              <w:rPr>
                <w:rFonts w:cs="Arial" w:ascii="Arial" w:hAnsi="Arial"/>
                <w:color w:val="222222"/>
                <w:sz w:val="20"/>
                <w:szCs w:val="20"/>
                <w:shd w:fill="FFFFFF" w:val="clear"/>
              </w:rPr>
              <w:t>Aprobado</w:t>
            </w:r>
          </w:p>
        </w:tc>
      </w:tr>
      <w:tr>
        <w:trPr>
          <w:trHeight w:val="324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 CB-NO-EX-N/A-77355-PRD 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Solicitud creación CRM - parametrización comisión consulta de saldo en cajeros</w:t>
            </w:r>
          </w:p>
        </w:tc>
        <w:tc>
          <w:tcPr>
            <w:tcW w:w="173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Ángel Romero</w:t>
            </w:r>
          </w:p>
        </w:tc>
        <w:tc>
          <w:tcPr>
            <w:tcW w:w="1641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fill="FFFFFF" w:val="clear"/>
              </w:rPr>
            </w:pPr>
            <w:r>
              <w:rPr>
                <w:rFonts w:cs="Arial" w:ascii="Arial" w:hAnsi="Arial"/>
                <w:color w:val="222222"/>
                <w:sz w:val="20"/>
                <w:szCs w:val="20"/>
                <w:shd w:fill="FFFFFF" w:val="clear"/>
              </w:rPr>
              <w:t>Aprobado</w:t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18" w:right="1418" w:gutter="0" w:header="567" w:top="851" w:footer="284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G Omega">
    <w:charset w:val="01" w:characterSet="utf-8"/>
    <w:family w:val="swiss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  <w:t>Fecha de Vigencia: 10/10/2022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  <w:t>Fecha de Vigencia: 10/10/2022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5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noHBand="0" w:noVBand="0" w:firstColumn="0" w:lastRow="0" w:lastColumn="0" w:firstRow="0"/>
    </w:tblPr>
    <w:tblGrid>
      <w:gridCol w:w="2832"/>
      <w:gridCol w:w="2130"/>
      <w:gridCol w:w="2404"/>
      <w:gridCol w:w="1990"/>
    </w:tblGrid>
    <w:tr>
      <w:trPr>
        <w:trHeight w:val="933" w:hRule="atLeast"/>
        <w:cantSplit w:val="true"/>
      </w:trPr>
      <w:tc>
        <w:tcPr>
          <w:tcW w:w="2832" w:type="dxa"/>
          <w:vMerge w:val="restart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sz w:val="22"/>
              <w:szCs w:val="22"/>
            </w:rPr>
          </w:pPr>
          <w:r>
            <w:rPr/>
            <w:drawing>
              <wp:inline distT="0" distB="0" distL="0" distR="0">
                <wp:extent cx="1038225" cy="1095375"/>
                <wp:effectExtent l="0" t="0" r="0" b="0"/>
                <wp:docPr id="1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b/>
              <w:bCs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  <w:t>ACTA DE REUNIÓN</w:t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color w:val="FF0000"/>
              <w:sz w:val="28"/>
              <w:szCs w:val="28"/>
            </w:rPr>
          </w:r>
        </w:p>
      </w:tc>
    </w:tr>
    <w:tr>
      <w:trPr>
        <w:trHeight w:val="505" w:hRule="atLeast"/>
        <w:cantSplit w:val="true"/>
      </w:trPr>
      <w:tc>
        <w:tcPr>
          <w:tcW w:w="2832" w:type="dxa"/>
          <w:vMerge w:val="continue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sz w:val="22"/>
              <w:szCs w:val="22"/>
            </w:rPr>
          </w:pPr>
          <w:r>
            <w:rPr>
              <w:rFonts w:cs="Arial" w:ascii="Arial" w:hAnsi="Arial"/>
              <w:sz w:val="22"/>
              <w:szCs w:val="22"/>
            </w:rPr>
          </w:r>
        </w:p>
      </w:tc>
      <w:tc>
        <w:tcPr>
          <w:tcW w:w="213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F-22-V4</w:t>
          </w:r>
        </w:p>
      </w:tc>
      <w:tc>
        <w:tcPr>
          <w:tcW w:w="2404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Público</w:t>
          </w:r>
        </w:p>
      </w:tc>
      <w:tc>
        <w:tcPr>
          <w:tcW w:w="199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Página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PAGE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de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NUMPAGES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5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noHBand="0" w:noVBand="0" w:firstColumn="0" w:lastRow="0" w:lastColumn="0" w:firstRow="0"/>
    </w:tblPr>
    <w:tblGrid>
      <w:gridCol w:w="2832"/>
      <w:gridCol w:w="2130"/>
      <w:gridCol w:w="2404"/>
      <w:gridCol w:w="1990"/>
    </w:tblGrid>
    <w:tr>
      <w:trPr>
        <w:trHeight w:val="933" w:hRule="atLeast"/>
        <w:cantSplit w:val="true"/>
      </w:trPr>
      <w:tc>
        <w:tcPr>
          <w:tcW w:w="2832" w:type="dxa"/>
          <w:vMerge w:val="restart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sz w:val="22"/>
              <w:szCs w:val="22"/>
            </w:rPr>
          </w:pPr>
          <w:r>
            <w:rPr/>
            <w:drawing>
              <wp:inline distT="0" distB="0" distL="0" distR="0">
                <wp:extent cx="1038225" cy="1095375"/>
                <wp:effectExtent l="0" t="0" r="0" b="0"/>
                <wp:docPr id="2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b/>
              <w:bCs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  <w:t>ACTA DE REUNIÓN</w:t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color w:val="FF0000"/>
              <w:sz w:val="28"/>
              <w:szCs w:val="28"/>
            </w:rPr>
          </w:r>
        </w:p>
      </w:tc>
    </w:tr>
    <w:tr>
      <w:trPr>
        <w:trHeight w:val="505" w:hRule="atLeast"/>
        <w:cantSplit w:val="true"/>
      </w:trPr>
      <w:tc>
        <w:tcPr>
          <w:tcW w:w="2832" w:type="dxa"/>
          <w:vMerge w:val="continue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sz w:val="22"/>
              <w:szCs w:val="22"/>
            </w:rPr>
          </w:pPr>
          <w:r>
            <w:rPr>
              <w:rFonts w:cs="Arial" w:ascii="Arial" w:hAnsi="Arial"/>
              <w:sz w:val="22"/>
              <w:szCs w:val="22"/>
            </w:rPr>
          </w:r>
        </w:p>
      </w:tc>
      <w:tc>
        <w:tcPr>
          <w:tcW w:w="213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F-22-V4</w:t>
          </w:r>
        </w:p>
      </w:tc>
      <w:tc>
        <w:tcPr>
          <w:tcW w:w="2404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Público</w:t>
          </w:r>
        </w:p>
      </w:tc>
      <w:tc>
        <w:tcPr>
          <w:tcW w:w="199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Página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PAGE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de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NUMPAGES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65"/>
  <w:embedSystem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c80e0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Heading1">
    <w:name w:val="heading 1"/>
    <w:basedOn w:val="Normal"/>
    <w:next w:val="Normal"/>
    <w:qFormat/>
    <w:rsid w:val="00c80e06"/>
    <w:pPr>
      <w:keepNext w:val="true"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qFormat/>
    <w:rsid w:val="00c80e06"/>
    <w:pPr>
      <w:keepNext w:val="true"/>
      <w:outlineLvl w:val="1"/>
    </w:pPr>
    <w:rPr>
      <w:rFonts w:ascii="Arial" w:hAnsi="Arial" w:cs="Arial"/>
      <w:b/>
      <w:bCs/>
      <w:sz w:val="20"/>
      <w:szCs w:val="22"/>
    </w:rPr>
  </w:style>
  <w:style w:type="paragraph" w:styleId="Heading3">
    <w:name w:val="heading 3"/>
    <w:basedOn w:val="Normal"/>
    <w:next w:val="Normal"/>
    <w:qFormat/>
    <w:rsid w:val="00c80e06"/>
    <w:pPr>
      <w:keepNext w:val="true"/>
      <w:jc w:val="center"/>
      <w:outlineLvl w:val="2"/>
    </w:pPr>
    <w:rPr>
      <w:rFonts w:ascii="Arial" w:hAnsi="Arial" w:cs="Arial"/>
      <w:b/>
      <w:bCs/>
      <w:sz w:val="20"/>
      <w:szCs w:val="22"/>
      <w:lang w:val="es-CO"/>
    </w:rPr>
  </w:style>
  <w:style w:type="paragraph" w:styleId="Heading4">
    <w:name w:val="heading 4"/>
    <w:basedOn w:val="Normal"/>
    <w:next w:val="Normal"/>
    <w:qFormat/>
    <w:rsid w:val="00c80e06"/>
    <w:pPr>
      <w:keepNext w:val="true"/>
      <w:jc w:val="both"/>
      <w:outlineLvl w:val="3"/>
    </w:pPr>
    <w:rPr>
      <w:rFonts w:ascii="Arial" w:hAnsi="Arial" w:cs="Arial"/>
      <w:b/>
      <w:bCs/>
      <w:sz w:val="16"/>
      <w:szCs w:val="22"/>
    </w:rPr>
  </w:style>
  <w:style w:type="paragraph" w:styleId="Heading5">
    <w:name w:val="heading 5"/>
    <w:basedOn w:val="Normal"/>
    <w:next w:val="Normal"/>
    <w:qFormat/>
    <w:rsid w:val="00c80e06"/>
    <w:pPr>
      <w:keepNext w:val="true"/>
      <w:outlineLvl w:val="4"/>
    </w:pPr>
    <w:rPr>
      <w:rFonts w:ascii="Arial" w:hAnsi="Arial" w:cs="Arial"/>
      <w:b/>
      <w:bCs/>
      <w:sz w:val="16"/>
      <w:szCs w:val="22"/>
    </w:rPr>
  </w:style>
  <w:style w:type="paragraph" w:styleId="Heading6">
    <w:name w:val="heading 6"/>
    <w:basedOn w:val="Normal"/>
    <w:next w:val="Normal"/>
    <w:qFormat/>
    <w:rsid w:val="00c80e06"/>
    <w:pPr>
      <w:keepNext w:val="true"/>
      <w:jc w:val="center"/>
      <w:outlineLvl w:val="5"/>
    </w:pPr>
    <w:rPr>
      <w:rFonts w:ascii="Arial" w:hAnsi="Arial" w:cs="Arial"/>
      <w:b/>
      <w:bCs/>
      <w:sz w:val="28"/>
      <w:szCs w:val="22"/>
    </w:rPr>
  </w:style>
  <w:style w:type="paragraph" w:styleId="Heading7">
    <w:name w:val="heading 7"/>
    <w:basedOn w:val="Normal"/>
    <w:next w:val="Normal"/>
    <w:qFormat/>
    <w:rsid w:val="00c80e06"/>
    <w:pPr>
      <w:keepNext w:val="true"/>
      <w:jc w:val="center"/>
      <w:outlineLvl w:val="6"/>
    </w:pPr>
    <w:rPr>
      <w:rFonts w:ascii="Arial" w:hAnsi="Arial" w:cs="Arial"/>
      <w:b/>
      <w:bCs/>
      <w:color w:val="FFFFFF"/>
      <w:sz w:val="20"/>
      <w:szCs w:val="22"/>
      <w:lang w:val="es-CO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ageNumber">
    <w:name w:val="page number"/>
    <w:basedOn w:val="DefaultParagraphFont"/>
    <w:rsid w:val="00c80e06"/>
    <w:rPr/>
  </w:style>
  <w:style w:type="character" w:styleId="Hyperlink">
    <w:name w:val="Hyperlink"/>
    <w:basedOn w:val="DefaultParagraphFont"/>
    <w:rsid w:val="00c80e06"/>
    <w:rPr>
      <w:color w:val="0000FF"/>
      <w:u w:val="single"/>
    </w:rPr>
  </w:style>
  <w:style w:type="character" w:styleId="FollowedHyperlink">
    <w:name w:val="FollowedHyperlink"/>
    <w:basedOn w:val="DefaultParagraphFont"/>
    <w:rsid w:val="00c80e06"/>
    <w:rPr>
      <w:color w:val="800080"/>
      <w:u w:val="single"/>
    </w:rPr>
  </w:style>
  <w:style w:type="character" w:styleId="TextodegloboCar" w:customStyle="1">
    <w:name w:val="Texto de globo Car"/>
    <w:basedOn w:val="DefaultParagraphFont"/>
    <w:link w:val="BalloonText"/>
    <w:qFormat/>
    <w:rsid w:val="001e1214"/>
    <w:rPr>
      <w:rFonts w:ascii="Tahoma" w:hAnsi="Tahoma" w:cs="Tahoma"/>
      <w:sz w:val="16"/>
      <w:szCs w:val="16"/>
      <w:lang w:val="es-ES" w:eastAsia="es-ES"/>
    </w:rPr>
  </w:style>
  <w:style w:type="character" w:styleId="PiedepginaCar" w:customStyle="1">
    <w:name w:val="Pie de página Car"/>
    <w:link w:val="Footer"/>
    <w:uiPriority w:val="99"/>
    <w:qFormat/>
    <w:rsid w:val="00a92dce"/>
    <w:rPr>
      <w:sz w:val="24"/>
      <w:szCs w:val="24"/>
      <w:lang w:val="es-ES" w:eastAsia="es-ES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937055"/>
    <w:rPr>
      <w:sz w:val="24"/>
      <w:szCs w:val="24"/>
      <w:lang w:val="es-ES" w:eastAsia="es-ES"/>
    </w:rPr>
  </w:style>
  <w:style w:type="character" w:styleId="CommentReference">
    <w:name w:val="annotation reference"/>
    <w:basedOn w:val="DefaultParagraphFont"/>
    <w:semiHidden/>
    <w:unhideWhenUsed/>
    <w:qFormat/>
    <w:rsid w:val="00be0166"/>
    <w:rPr>
      <w:sz w:val="16"/>
      <w:szCs w:val="16"/>
    </w:rPr>
  </w:style>
  <w:style w:type="character" w:styleId="TextocomentarioCar" w:customStyle="1">
    <w:name w:val="Texto comentario Car"/>
    <w:basedOn w:val="DefaultParagraphFont"/>
    <w:link w:val="CommentText"/>
    <w:semiHidden/>
    <w:qFormat/>
    <w:rsid w:val="00be0166"/>
    <w:rPr>
      <w:lang w:val="es-ES" w:eastAsia="es-ES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e0166"/>
    <w:rPr>
      <w:b/>
      <w:bCs/>
      <w:lang w:val="es-ES" w:eastAsia="es-ES"/>
    </w:rPr>
  </w:style>
  <w:style w:type="character" w:styleId="TtuloCar" w:customStyle="1">
    <w:name w:val="Título Car"/>
    <w:basedOn w:val="DefaultParagraphFont"/>
    <w:link w:val="Title"/>
    <w:qFormat/>
    <w:rsid w:val="00b74b0d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  <w:lang w:val="es-ES" w:eastAsia="es-ES"/>
    </w:rPr>
  </w:style>
  <w:style w:type="character" w:styleId="Strong">
    <w:name w:val="Strong"/>
    <w:basedOn w:val="DefaultParagraphFont"/>
    <w:uiPriority w:val="22"/>
    <w:qFormat/>
    <w:rsid w:val="00d731c5"/>
    <w:rPr>
      <w:b/>
      <w:bCs/>
    </w:rPr>
  </w:style>
  <w:style w:type="character" w:styleId="PrrafodelistaCar" w:customStyle="1">
    <w:name w:val="Párrafo de lista Car"/>
    <w:link w:val="ListParagraph"/>
    <w:uiPriority w:val="34"/>
    <w:qFormat/>
    <w:locked/>
    <w:rsid w:val="00b42799"/>
    <w:rPr>
      <w:sz w:val="24"/>
      <w:szCs w:val="24"/>
      <w:lang w:val="es-ES" w:eastAsia="es-ES"/>
    </w:rPr>
  </w:style>
  <w:style w:type="character" w:styleId="ui-provider" w:customStyle="1">
    <w:name w:val="ui-provider"/>
    <w:basedOn w:val="DefaultParagraphFont"/>
    <w:qFormat/>
    <w:rsid w:val="00f36732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7d70b6"/>
    <w:rPr>
      <w:color w:val="605E5C"/>
      <w:shd w:fill="E1DFDD" w:val="clear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rsid w:val="00c80e06"/>
    <w:pPr/>
    <w:rPr>
      <w:rFonts w:ascii="Arial" w:hAnsi="Arial" w:cs="Arial"/>
      <w:sz w:val="20"/>
      <w:szCs w:val="22"/>
      <w:lang w:val="es-CO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rsid w:val="00c80e0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Header">
    <w:name w:val="header"/>
    <w:basedOn w:val="Normal"/>
    <w:link w:val="EncabezadoCar"/>
    <w:uiPriority w:val="99"/>
    <w:rsid w:val="00c80e0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odyText2">
    <w:name w:val="Body Text 2"/>
    <w:basedOn w:val="Normal"/>
    <w:qFormat/>
    <w:rsid w:val="00c80e06"/>
    <w:pPr/>
    <w:rPr>
      <w:rFonts w:ascii="Arial" w:hAnsi="Arial" w:cs="Arial"/>
      <w:sz w:val="16"/>
      <w:szCs w:val="22"/>
      <w:lang w:val="es-CO"/>
    </w:rPr>
  </w:style>
  <w:style w:type="paragraph" w:styleId="BalloonText">
    <w:name w:val="Balloon Text"/>
    <w:basedOn w:val="Normal"/>
    <w:link w:val="TextodegloboCar"/>
    <w:qFormat/>
    <w:rsid w:val="001e1214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PrrafodelistaCar"/>
    <w:uiPriority w:val="34"/>
    <w:qFormat/>
    <w:rsid w:val="001e1214"/>
    <w:pPr>
      <w:spacing w:before="0" w:after="0"/>
      <w:ind w:start="720"/>
      <w:contextualSpacing/>
    </w:pPr>
    <w:rPr/>
  </w:style>
  <w:style w:type="paragraph" w:styleId="NoSpacing">
    <w:name w:val="No Spacing"/>
    <w:uiPriority w:val="1"/>
    <w:qFormat/>
    <w:rsid w:val="00b14b52"/>
    <w:pPr>
      <w:widowControl/>
      <w:suppressAutoHyphens w:val="true"/>
      <w:bidi w:val="0"/>
      <w:spacing w:before="0" w:after="0"/>
      <w:jc w:val="start"/>
    </w:pPr>
    <w:rPr>
      <w:rFonts w:ascii="Arial" w:hAnsi="Arial" w:eastAsia="Calibri" w:cs="Times New Roman"/>
      <w:color w:val="auto"/>
      <w:kern w:val="0"/>
      <w:sz w:val="24"/>
      <w:szCs w:val="22"/>
      <w:lang w:val="es-CO" w:eastAsia="en-US" w:bidi="ar-SA"/>
    </w:rPr>
  </w:style>
  <w:style w:type="paragraph" w:styleId="NormalWeb">
    <w:name w:val="Normal (Web)"/>
    <w:basedOn w:val="Normal"/>
    <w:uiPriority w:val="99"/>
    <w:unhideWhenUsed/>
    <w:qFormat/>
    <w:rsid w:val="00b14b52"/>
    <w:pPr>
      <w:spacing w:beforeAutospacing="1" w:afterAutospacing="1"/>
    </w:pPr>
    <w:rPr>
      <w:rFonts w:ascii="Verdana" w:hAnsi="Verdana"/>
      <w:sz w:val="17"/>
      <w:szCs w:val="17"/>
      <w:lang w:val="es-CO" w:eastAsia="es-CO"/>
    </w:rPr>
  </w:style>
  <w:style w:type="paragraph" w:styleId="Datosreunin" w:customStyle="1">
    <w:name w:val="Datos_reunión"/>
    <w:basedOn w:val="Normal"/>
    <w:qFormat/>
    <w:rsid w:val="00224668"/>
    <w:pPr>
      <w:pBdr>
        <w:top w:val="single" w:sz="12" w:space="5" w:color="000000"/>
      </w:pBdr>
      <w:tabs>
        <w:tab w:val="clear" w:pos="708"/>
        <w:tab w:val="left" w:pos="2835" w:leader="none"/>
      </w:tabs>
      <w:spacing w:before="120" w:after="0"/>
      <w:ind w:hanging="2835" w:start="2835"/>
      <w:jc w:val="both"/>
    </w:pPr>
    <w:rPr>
      <w:rFonts w:ascii="CG Omega" w:hAnsi="CG Omega"/>
      <w:szCs w:val="20"/>
      <w:lang w:val="es-ES_tradnl" w:eastAsia="en-US"/>
    </w:rPr>
  </w:style>
  <w:style w:type="paragraph" w:styleId="Asistentes" w:customStyle="1">
    <w:name w:val="Asistentes"/>
    <w:basedOn w:val="Normal"/>
    <w:qFormat/>
    <w:rsid w:val="00224668"/>
    <w:pPr>
      <w:tabs>
        <w:tab w:val="clear" w:pos="708"/>
        <w:tab w:val="left" w:pos="2835" w:leader="none"/>
        <w:tab w:val="left" w:pos="4536" w:leader="none"/>
        <w:tab w:val="left" w:pos="6237" w:leader="none"/>
        <w:tab w:val="left" w:pos="7938" w:leader="none"/>
      </w:tabs>
      <w:ind w:start="1134"/>
    </w:pPr>
    <w:rPr>
      <w:rFonts w:ascii="CG Omega" w:hAnsi="CG Omega"/>
      <w:szCs w:val="20"/>
      <w:lang w:val="es-ES_tradnl" w:eastAsia="en-US"/>
    </w:rPr>
  </w:style>
  <w:style w:type="paragraph" w:styleId="CommentText">
    <w:name w:val="annotation text"/>
    <w:basedOn w:val="Normal"/>
    <w:link w:val="TextocomentarioCar"/>
    <w:semiHidden/>
    <w:unhideWhenUsed/>
    <w:rsid w:val="00be0166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semiHidden/>
    <w:unhideWhenUsed/>
    <w:qFormat/>
    <w:rsid w:val="00be0166"/>
    <w:pPr/>
    <w:rPr>
      <w:b/>
      <w:bCs/>
    </w:rPr>
  </w:style>
  <w:style w:type="paragraph" w:styleId="Title">
    <w:name w:val="Title"/>
    <w:basedOn w:val="Normal"/>
    <w:next w:val="Normal"/>
    <w:link w:val="TtuloCar"/>
    <w:qFormat/>
    <w:rsid w:val="00b74b0d"/>
    <w:pPr>
      <w:spacing w:before="0" w:after="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Default" w:customStyle="1">
    <w:name w:val="Default"/>
    <w:qFormat/>
    <w:rsid w:val="00f46d7e"/>
    <w:pPr>
      <w:widowControl/>
      <w:suppressAutoHyphens w:val="true"/>
      <w:bidi w:val="0"/>
      <w:spacing w:before="0" w:after="0"/>
      <w:jc w:val="start"/>
    </w:pPr>
    <w:rPr>
      <w:rFonts w:ascii="Arial" w:hAnsi="Arial" w:eastAsia="SimSun" w:cs="Arial"/>
      <w:color w:val="000000"/>
      <w:kern w:val="0"/>
      <w:sz w:val="24"/>
      <w:szCs w:val="24"/>
      <w:lang w:val="es-CO" w:eastAsia="es-CO" w:bidi="ar-SA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1e1214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E5418F79ED724097E390AAC1941F70" ma:contentTypeVersion="0" ma:contentTypeDescription="Crear nuevo documento." ma:contentTypeScope="" ma:versionID="31fddc9eebda3a6584e2ace4d708fecf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E650A8E-6167-43F2-8D3E-70D4EC6EF9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199CE9-93E4-425D-BD6F-34EF838A4B7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7AD071F-BE82-4C22-B521-18316808C39B}">
  <ds:schemaRefs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2845D359-1CCC-4A93-8344-31E7880F9F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DESCRIPCIÓN DE PROCESOS VACIO</Template>
  <TotalTime>4770</TotalTime>
  <Application>LibreOffice/25.8.4.2$Linux_X86_64 LibreOffice_project/580$Build-2</Application>
  <AppVersion>15.0000</AppVersion>
  <Pages>3</Pages>
  <Words>413</Words>
  <Characters>2244</Characters>
  <CharactersWithSpaces>2526</CharactersWithSpaces>
  <Paragraphs>150</Paragraphs>
  <Company>AS•NET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2024-07-16T19:07:00Z</dcterms:created>
  <dc:creator>Erika Tatiana Ortega Romero</dc:creator>
  <dc:description/>
  <dc:language>es-CO</dc:language>
  <cp:lastModifiedBy/>
  <cp:lastPrinted>2024-10-04T17:21:00Z</cp:lastPrinted>
  <dcterms:modified xsi:type="dcterms:W3CDTF">2026-01-26T08:39:18Z</dcterms:modified>
  <cp:revision>158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0x01010095E5418F79ED724097E390AAC1941F70</vt:lpwstr>
  </property>
</Properties>
</file>