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分层动态空间图记忆系统</w:t>
      </w:r>
    </w:p>
    <w:p>
      <w:pPr>
        <w:jc w:val="center"/>
      </w:pPr>
      <w:r>
        <w:rPr>
          <w:i/>
        </w:rPr>
        <w:t>Hierarchical Dynamic Spatial Graph Memory System (LDSG)</w:t>
      </w:r>
    </w:p>
    <w:p>
      <w:r>
        <w:t>版本 2.0 | 2026年4月3日</w:t>
      </w:r>
    </w:p>
    <w:p>
      <w:r>
        <w:t>协作者：林筠贺、Kimi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当前大语言模型（LLM）面临两大根本困境：上下文窗口限制与静态知识表示。本文提出分层动态空间图记忆系统（LDSG），一种受认知科学启发的统一记忆框架。该系统通过三层架构（STM工作记忆/MSG主图空间/WS工作空间）+ 三锚点动态压缩机制，实现持续学习、渐进遗忘与创造性联想的有机融合。</w:t>
      </w:r>
    </w:p>
    <w:p>
      <w:pPr>
        <w:pStyle w:val="Heading1"/>
      </w:pPr>
      <w:r>
        <w:t>1. 引言</w:t>
      </w:r>
    </w:p>
    <w:p>
      <w:pPr>
        <w:pStyle w:val="Heading2"/>
      </w:pPr>
      <w:r>
        <w:t>1.1 问题背景</w:t>
      </w:r>
    </w:p>
    <w:p>
      <w:r>
        <w:t>LLM 的两个结构性缺陷：</w:t>
      </w:r>
    </w:p>
    <w:p>
      <w:pPr>
        <w:pStyle w:val="ListBullet"/>
      </w:pPr>
      <w:r>
        <w:t>上下文窗口瓶颈：Transformer O(n²) 自注意力导致上下文长度受限</w:t>
      </w:r>
    </w:p>
    <w:p>
      <w:pPr>
        <w:pStyle w:val="ListBullet"/>
      </w:pPr>
      <w:r>
        <w:t>参数知识的静态性：知识固化于预训练权重，无法实时适应个体用户</w:t>
      </w:r>
    </w:p>
    <w:p>
      <w:pPr>
        <w:pStyle w:val="Heading2"/>
      </w:pPr>
      <w:r>
        <w:t>1.2 核心创新</w:t>
      </w:r>
    </w:p>
    <w:p>
      <w:pPr>
        <w:pStyle w:val="ListBullet"/>
      </w:pPr>
      <w:r>
        <w:t>空间-语义统一表示：相关性查询 O(1) 复杂度</w:t>
      </w:r>
    </w:p>
    <w:p>
      <w:pPr>
        <w:pStyle w:val="ListBullet"/>
      </w:pPr>
      <w:r>
        <w:t>关键-子节点分层连接：显式+隐式双模式</w:t>
      </w:r>
    </w:p>
    <w:p>
      <w:pPr>
        <w:pStyle w:val="ListBullet"/>
      </w:pPr>
      <w:r>
        <w:t>三锚点动态压缩栈：多任务并行与思维广度增强</w:t>
      </w:r>
    </w:p>
    <w:p>
      <w:pPr>
        <w:pStyle w:val="ListBullet"/>
      </w:pPr>
      <w:r>
        <w:t>渐进式结构化遗忘：从完整子图到单概念线索的层级退化</w:t>
      </w:r>
    </w:p>
    <w:p>
      <w:pPr>
        <w:pStyle w:val="Heading1"/>
      </w:pPr>
      <w:r>
        <w:t>2. 认知科学基础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概念</w:t>
            </w:r>
          </w:p>
        </w:tc>
        <w:tc>
          <w:tcPr>
            <w:tcW w:type="dxa" w:w="2880"/>
          </w:tcPr>
          <w:p>
            <w:r>
              <w:t>认知科学来源</w:t>
            </w:r>
          </w:p>
        </w:tc>
        <w:tc>
          <w:tcPr>
            <w:tcW w:type="dxa" w:w="2880"/>
          </w:tcPr>
          <w:p>
            <w:r>
              <w:t>LDSG对应机制</w:t>
            </w:r>
          </w:p>
        </w:tc>
      </w:tr>
      <w:tr>
        <w:tc>
          <w:tcPr>
            <w:tcW w:type="dxa" w:w="2880"/>
          </w:tcPr>
          <w:p>
            <w:r>
              <w:t>工作记忆容量限制</w:t>
            </w:r>
          </w:p>
        </w:tc>
        <w:tc>
          <w:tcPr>
            <w:tcW w:type="dxa" w:w="2880"/>
          </w:tcPr>
          <w:p>
            <w:r>
              <w:t>Baddeley (2000)</w:t>
            </w:r>
          </w:p>
        </w:tc>
        <w:tc>
          <w:tcPr>
            <w:tcW w:type="dxa" w:w="2880"/>
          </w:tcPr>
          <w:p>
            <w:r>
              <w:t>三锚点清晰区（max=3）</w:t>
            </w:r>
          </w:p>
        </w:tc>
      </w:tr>
      <w:tr>
        <w:tc>
          <w:tcPr>
            <w:tcW w:type="dxa" w:w="2880"/>
          </w:tcPr>
          <w:p>
            <w:r>
              <w:t>系统巩固</w:t>
            </w:r>
          </w:p>
        </w:tc>
        <w:tc>
          <w:tcPr>
            <w:tcW w:type="dxa" w:w="2880"/>
          </w:tcPr>
          <w:p>
            <w:r>
              <w:t>Dudai (2004)</w:t>
            </w:r>
          </w:p>
        </w:tc>
        <w:tc>
          <w:tcPr>
            <w:tcW w:type="dxa" w:w="2880"/>
          </w:tcPr>
          <w:p>
            <w:r>
              <w:t>关键-子节点分层归并</w:t>
            </w:r>
          </w:p>
        </w:tc>
      </w:tr>
      <w:tr>
        <w:tc>
          <w:tcPr>
            <w:tcW w:type="dxa" w:w="2880"/>
          </w:tcPr>
          <w:p>
            <w:r>
              <w:t>默认模式网络</w:t>
            </w:r>
          </w:p>
        </w:tc>
        <w:tc>
          <w:tcPr>
            <w:tcW w:type="dxa" w:w="2880"/>
          </w:tcPr>
          <w:p>
            <w:r>
              <w:t>Raichle (2001)</w:t>
            </w:r>
          </w:p>
        </w:tc>
        <w:tc>
          <w:tcPr>
            <w:tcW w:type="dxa" w:w="2880"/>
          </w:tcPr>
          <w:p>
            <w:r>
              <w:t>三锚点协同漫游（focused/scan/bridge）</w:t>
            </w:r>
          </w:p>
        </w:tc>
      </w:tr>
      <w:tr>
        <w:tc>
          <w:tcPr>
            <w:tcW w:type="dxa" w:w="2880"/>
          </w:tcPr>
          <w:p>
            <w:r>
              <w:t>熟悉感vs回忆</w:t>
            </w:r>
          </w:p>
        </w:tc>
        <w:tc>
          <w:tcPr>
            <w:tcW w:type="dxa" w:w="2880"/>
          </w:tcPr>
          <w:p>
            <w:r>
              <w:t>Bjork (1992)</w:t>
            </w:r>
          </w:p>
        </w:tc>
        <w:tc>
          <w:tcPr>
            <w:tcW w:type="dxa" w:w="2880"/>
          </w:tcPr>
          <w:p>
            <w:r>
              <w:t>压缩区激活度+唤起成本量化</w:t>
            </w:r>
          </w:p>
        </w:tc>
      </w:tr>
    </w:tbl>
    <w:p/>
    <w:p>
      <w:pPr>
        <w:pStyle w:val="Heading1"/>
      </w:pPr>
      <w:r>
        <w:t>3. 三层架构详解</w:t>
      </w:r>
    </w:p>
    <w:p>
      <w:pPr>
        <w:pStyle w:val="Heading2"/>
      </w:pPr>
      <w:r>
        <w:t>3.1 短期记忆层（STM）</w:t>
      </w:r>
    </w:p>
    <w:p>
      <w:r>
        <w:t>子图结构：关键节点（1-3个）携带子节点（5-20个），边包含关系类型、权重与情境向量。归并过程：(1) 关键节点在MSG中定位或创建；(2) 建立显式边连接；(3) 子节点压缩为签名附加到宿主关键节点；(4) 触发局部力导向松弛。</w:t>
      </w:r>
    </w:p>
    <w:p>
      <w:pPr>
        <w:pStyle w:val="Heading2"/>
      </w:pPr>
      <w:r>
        <w:t>3.2 主图空间层（MSG）</w:t>
      </w:r>
    </w:p>
    <w:p>
      <w:r>
        <w:t>空间表示：384维单位向量，距离 d(i,j)=|vi-vj|，相关性 sim(i,j)≈1-d²/2。</w:t>
      </w:r>
    </w:p>
    <w:p>
      <w:r>
        <w:t>分层结构：</w:t>
      </w:r>
    </w:p>
    <w:p>
      <w:pPr>
        <w:pStyle w:val="ListBullet"/>
      </w:pPr>
      <w:r>
        <w:t>L3元层（~10²节点）：自我、工作、家庭等最高层概念</w:t>
      </w:r>
    </w:p>
    <w:p>
      <w:pPr>
        <w:pStyle w:val="ListBullet"/>
      </w:pPr>
      <w:r>
        <w:t>L2关键层（~10⁴节点）：具体项目、人物、事件</w:t>
      </w:r>
    </w:p>
    <w:p>
      <w:pPr>
        <w:pStyle w:val="ListBullet"/>
      </w:pPr>
      <w:r>
        <w:t>L1子节点层（~10⁶节点）：细节属性，压缩包形式依附L2</w:t>
      </w:r>
    </w:p>
    <w:p>
      <w:pPr>
        <w:pStyle w:val="Heading2"/>
      </w:pPr>
      <w:r>
        <w:t>3.3 三锚点动态压缩栈</w:t>
      </w:r>
    </w:p>
    <w:p>
      <w:r>
        <w:t>三锚点权重分配：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漫游模式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深度挖掘（depth=3）</w:t>
            </w:r>
          </w:p>
        </w:tc>
        <w:tc>
          <w:tcPr>
            <w:tcW w:type="dxa" w:w="2160"/>
          </w:tcPr>
          <w:p>
            <w:r>
              <w:t>当前核心话题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广度扫描（depth=1）</w:t>
            </w:r>
          </w:p>
        </w:tc>
        <w:tc>
          <w:tcPr>
            <w:tcW w:type="dxa" w:w="2160"/>
          </w:tcPr>
          <w:p>
            <w:r>
              <w:t>相关背景/并行任务</w:t>
            </w:r>
          </w:p>
        </w:tc>
      </w:tr>
      <w:tr>
        <w:tc>
          <w:tcPr>
            <w:tcW w:type="dxa" w:w="2160"/>
          </w:tcPr>
          <w:p>
            <w:r>
              <w:t>tertiary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边界检测（depth=0）</w:t>
            </w:r>
          </w:p>
        </w:tc>
        <w:tc>
          <w:tcPr>
            <w:tcW w:type="dxa" w:w="2160"/>
          </w:tcPr>
          <w:p>
            <w:r>
              <w:t>潜在关联/待办事项</w:t>
            </w:r>
          </w:p>
        </w:tc>
      </w:tr>
    </w:tbl>
    <w:p/>
    <w:p>
      <w:r>
        <w:t>动态压缩栈层级：</w:t>
      </w:r>
    </w:p>
    <w:p>
      <w:pPr>
        <w:pStyle w:val="ListBullet"/>
      </w:pPr>
      <w:r>
        <w:t>清晰区（max=3）：完整子图，激活即时可访问</w:t>
      </w:r>
    </w:p>
    <w:p>
      <w:pPr>
        <w:pStyle w:val="ListBullet"/>
      </w:pPr>
      <w:r>
        <w:t>压缩区（max=6）：摘要(summary)→线索(clue)层级，中等唤起成本</w:t>
      </w:r>
    </w:p>
    <w:p>
      <w:pPr>
        <w:pStyle w:val="ListBullet"/>
      </w:pPr>
      <w:r>
        <w:t>遗忘区：激活度低于阈值 → 从栈中清除（MSG节点本身不受影响）</w:t>
      </w:r>
    </w:p>
    <w:p>
      <w:pPr>
        <w:pStyle w:val="Heading1"/>
      </w:pPr>
      <w:r>
        <w:t>4. 验证结果</w:t>
      </w:r>
    </w:p>
    <w:p>
      <w:pPr>
        <w:pStyle w:val="Heading2"/>
      </w:pPr>
      <w:r>
        <w:t>4.1 P0-P4 阶段性验证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通过率/关键指标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空间-语义统一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分离比2.25, KNN 86.67%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关键节点归并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准确率100%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双模式漫游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空闲漫游14/14, 思考漫游75%/100%</w:t>
            </w:r>
          </w:p>
        </w:tc>
      </w:tr>
      <w:tr>
        <w:tc>
          <w:tcPr>
            <w:tcW w:type="dxa" w:w="2160"/>
          </w:tcPr>
          <w:p>
            <w:r>
              <w:t>P3-FULL</w:t>
            </w:r>
          </w:p>
        </w:tc>
        <w:tc>
          <w:tcPr>
            <w:tcW w:type="dxa" w:w="2160"/>
          </w:tcPr>
          <w:p>
            <w:r>
              <w:t>工作空间共振+晋升+降级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共振60%, 双标准晋升, 退化验证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端到端整合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记忆100%, 漫游发现跨域联想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三锚点+动态压缩栈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  <w:tc>
          <w:tcPr>
            <w:tcW w:type="dxa" w:w="2160"/>
          </w:tcPr>
          <w:p>
            <w:r>
              <w:t>压缩栈cascade验证, 唤起成本量化</w:t>
            </w:r>
          </w:p>
        </w:tc>
      </w:tr>
    </w:tbl>
    <w:p/>
    <w:p>
      <w:pPr>
        <w:pStyle w:val="Heading2"/>
      </w:pPr>
      <w:r>
        <w:t>4.2 P5 动态压缩栈实验结果</w:t>
      </w:r>
    </w:p>
    <w:p>
      <w:r>
        <w:t>场景1-3：话题增加触发压缩级联</w:t>
      </w:r>
    </w:p>
    <w:p>
      <w:pPr>
        <w:pStyle w:val="ListBullet"/>
      </w:pPr>
      <w:r>
        <w:t>3话题（清晰区）：项目A(primary)、孩子学校(secondary)、跑步(tertiary) 全部full激活</w:t>
      </w:r>
    </w:p>
    <w:p>
      <w:pPr>
        <w:pStyle w:val="ListBullet"/>
      </w:pPr>
      <w:r>
        <w:t>第4话题进入：项目A被压缩为summary(3线索)，激活度0.25，3秒后可唤起</w:t>
      </w:r>
    </w:p>
    <w:p>
      <w:pPr>
        <w:pStyle w:val="ListBullet"/>
      </w:pPr>
      <w:r>
        <w:t>第5-6话题：孩子学校→跑步→项目A 依次压缩，最终3个旧话题均在压缩区(3线索)</w:t>
      </w:r>
    </w:p>
    <w:p>
      <w:pPr>
        <w:pStyle w:val="ListBullet"/>
      </w:pPr>
      <w:r>
        <w:t>第7+话题：最早的compressed(summary) 降级为clue(单概念)，激活度&lt;0.01时清除</w:t>
      </w:r>
    </w:p>
    <w:p>
      <w:r>
        <w:t>场景4：唤起成本量化</w:t>
      </w:r>
    </w:p>
    <w:p>
      <w:pPr>
        <w:pStyle w:val="ListBullet"/>
      </w:pPr>
      <w:r>
        <w:t>项目A (hint="项目A")：[compressed] 2-3s → summary</w:t>
      </w:r>
    </w:p>
    <w:p>
      <w:pPr>
        <w:pStyle w:val="ListBullet"/>
      </w:pPr>
      <w:r>
        <w:t>孩子学校 (hint="孩子")：[compressed] 2-3s → summary</w:t>
      </w:r>
    </w:p>
    <w:p>
      <w:pPr>
        <w:pStyle w:val="ListBullet"/>
      </w:pPr>
      <w:r>
        <w:t>马拉松 (hint="马拉松")：[clear] instant → full</w:t>
      </w:r>
    </w:p>
    <w:p>
      <w:pPr>
        <w:pStyle w:val="ListBullet"/>
      </w:pPr>
      <w:r>
        <w:t>账单缴费 (hint="账单")：[clear] instant → full</w:t>
      </w:r>
    </w:p>
    <w:p>
      <w:pPr>
        <w:pStyle w:val="ListBullet"/>
      </w:pPr>
      <w:r>
        <w:t>父母：完全遗忘（不在清晰区也不在压缩区）</w:t>
      </w:r>
    </w:p>
    <w:p>
      <w:r>
        <w:t>场景5：遗忘时间线（激活度衰减）</w:t>
      </w:r>
    </w:p>
    <w:p>
      <w:pPr>
        <w:pStyle w:val="ListBullet"/>
      </w:pPr>
      <w:r>
        <w:t>T+0：项目A被挤出压缩区，激活度0.25</w:t>
      </w:r>
    </w:p>
    <w:p>
      <w:pPr>
        <w:pStyle w:val="ListBullet"/>
      </w:pPr>
      <w:r>
        <w:t>T+3h：激活度0.12，子节点从3→1</w:t>
      </w:r>
    </w:p>
    <w:p>
      <w:pPr>
        <w:pStyle w:val="ListBullet"/>
      </w:pPr>
      <w:r>
        <w:t>T+9h：激活度&lt;0.01 → 完全清除，代表性概念从栈中消失</w:t>
      </w:r>
    </w:p>
    <w:p>
      <w:pPr>
        <w:pStyle w:val="ListBullet"/>
      </w:pPr>
      <w:r>
        <w:t>注：MSG中的项目A节点本身完好，只是想不起来了</w:t>
      </w:r>
    </w:p>
    <w:p>
      <w:pPr>
        <w:pStyle w:val="Heading1"/>
      </w:pPr>
      <w:r>
        <w:t>5. 关键机制详解</w:t>
      </w:r>
    </w:p>
    <w:p>
      <w:pPr>
        <w:pStyle w:val="Heading2"/>
      </w:pPr>
      <w:r>
        <w:t>5.1 跨锚点桥梁检测</w:t>
      </w:r>
    </w:p>
    <w:p>
      <w:r>
        <w:t>三锚点之间存在共同邻居节点时，系统主动发现跨域关联。实验发现：压力、孩子、跑步三个话题通过"时间"这个桥梁节点相连。系统输出建议："压力和孩子都涉及时间——你是否需要讨论时间管理策略？"</w:t>
      </w:r>
    </w:p>
    <w:p>
      <w:pPr>
        <w:pStyle w:val="Heading2"/>
      </w:pPr>
      <w:r>
        <w:t>5.2 压缩区与MSG的关系</w:t>
      </w:r>
    </w:p>
    <w:p>
      <w:r>
        <w:t>压缩区是独立的映射空间，与MSG是读写分离的关系：</w:t>
      </w:r>
    </w:p>
    <w:p>
      <w:pPr>
        <w:pStyle w:val="ListBullet"/>
      </w:pPr>
      <w:r>
        <w:t>遗忘只发生在压缩区：激活度衰减、子节点删除、代表性概念清除</w:t>
      </w:r>
    </w:p>
    <w:p>
      <w:pPr>
        <w:pStyle w:val="ListBullet"/>
      </w:pPr>
      <w:r>
        <w:t>MSG本身不受任何操作：节点、边、向量坐标从不删除</w:t>
      </w:r>
    </w:p>
    <w:p>
      <w:pPr>
        <w:pStyle w:val="ListBullet"/>
      </w:pPr>
      <w:r>
        <w:t>唤起时：从压缩区找到代表性概念 → 映射回MSG取完整信息</w:t>
      </w:r>
    </w:p>
    <w:p>
      <w:pPr>
        <w:pStyle w:val="ListBullet"/>
      </w:pPr>
      <w:r>
        <w:t>唤起成本：完全取决于压缩区状态，与MSG结构无关</w:t>
      </w:r>
    </w:p>
    <w:p>
      <w:pPr>
        <w:pStyle w:val="Heading2"/>
      </w:pPr>
      <w:r>
        <w:t>5.3 平滑过渡与淘汰机制</w:t>
      </w:r>
    </w:p>
    <w:p>
      <w:r>
        <w:t>老锚点不会突然消失，而是平滑过渡：老锚点激活度&gt;0.2时保留为低权重tertiary；激活度持续衰减，低于阈值才被清除；清除后MSG不变，只是不再能通过压缩区唤起。</w:t>
      </w:r>
    </w:p>
    <w:p>
      <w:pPr>
        <w:pStyle w:val="Heading1"/>
      </w:pPr>
      <w:r>
        <w:t>6. 局限性与未来方向</w:t>
      </w:r>
    </w:p>
    <w:p>
      <w:pPr>
        <w:pStyle w:val="ListBullet"/>
      </w:pPr>
      <w:r>
        <w:t>空间维度诅咒：128/384维在高语义复杂度下可能不足</w:t>
      </w:r>
    </w:p>
    <w:p>
      <w:pPr>
        <w:pStyle w:val="ListBullet"/>
      </w:pPr>
      <w:r>
        <w:t>漫游质量依赖图拓扑：拓扑稀疏时联想能力受限</w:t>
      </w:r>
    </w:p>
    <w:p>
      <w:pPr>
        <w:pStyle w:val="ListBullet"/>
      </w:pPr>
      <w:r>
        <w:t>LLM接口脆弱性：编码模型选择对语义区分度影响大</w:t>
      </w:r>
    </w:p>
    <w:p>
      <w:pPr>
        <w:pStyle w:val="ListBullet"/>
      </w:pPr>
      <w:r>
        <w:t>未来：神经-符号深度融合、多智能体记忆、情感动机标记</w:t>
      </w:r>
    </w:p>
    <w:p>
      <w:pPr>
        <w:pStyle w:val="Heading1"/>
      </w:pPr>
      <w:r>
        <w:t>7. 结论</w:t>
      </w:r>
    </w:p>
    <w:p>
      <w:r>
        <w:t>LDSG 通过三层架构（STM/MSG/WS）+ 三锚点动态压缩栈，在工程层面实现了类人记忆的关键特性：多任务并行、渐进遗忘与创造性联想。P0-P5 全部验证通过，核心机制（共振检测、双模式漫游、动态压缩栈、跨锚点桥梁发现）均已验证可行。系统从"单线程深挖"进化到"多线程广度+深度"，为构建具备类人记忆能力的认知系统提供了可行路径。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