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BF02A" w14:textId="77777777" w:rsidR="00C57D47" w:rsidRDefault="00C57D47">
      <w:pPr>
        <w:pBdr>
          <w:bottom w:val="single" w:sz="18" w:space="1" w:color="2D6A4F"/>
        </w:pBdr>
        <w:spacing w:before="800" w:after="600"/>
      </w:pPr>
    </w:p>
    <w:p w14:paraId="34A95386" w14:textId="77777777" w:rsidR="00C57D47" w:rsidRDefault="00BD6458">
      <w:pPr>
        <w:spacing w:after="80"/>
        <w:jc w:val="center"/>
      </w:pPr>
      <w:r>
        <w:rPr>
          <w:b/>
          <w:color w:val="1B4332"/>
          <w:sz w:val="56"/>
        </w:rPr>
        <w:t>INFORME TÉCNICO</w:t>
      </w:r>
    </w:p>
    <w:p w14:paraId="217C22CD" w14:textId="77777777" w:rsidR="00C57D47" w:rsidRDefault="00BD6458">
      <w:pPr>
        <w:jc w:val="center"/>
      </w:pPr>
      <w:r>
        <w:rPr>
          <w:b/>
          <w:color w:val="2D6A4F"/>
          <w:sz w:val="36"/>
        </w:rPr>
        <w:t>Diseño e Implementación de una Arquitectura Cloud en AWS para FreshBox SpA</w:t>
      </w:r>
    </w:p>
    <w:p w14:paraId="324FD8D5" w14:textId="77777777" w:rsidR="00C57D47" w:rsidRDefault="00BD6458">
      <w:pPr>
        <w:spacing w:after="600"/>
        <w:jc w:val="center"/>
      </w:pPr>
      <w:r>
        <w:rPr>
          <w:i/>
          <w:color w:val="595959"/>
          <w:sz w:val="26"/>
        </w:rPr>
        <w:t>Plataforma de Catálogo Online de Productos Orgánicos</w:t>
      </w:r>
    </w:p>
    <w:p w14:paraId="3C3E2C5C" w14:textId="77777777" w:rsidR="00C57D47" w:rsidRDefault="00C57D47">
      <w:pPr>
        <w:pBdr>
          <w:bottom w:val="single" w:sz="18" w:space="1" w:color="2D6A4F"/>
        </w:pBdr>
        <w:spacing w:after="80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51"/>
        <w:gridCol w:w="4819"/>
      </w:tblGrid>
      <w:tr w:rsidR="00C57D47" w14:paraId="524DB012" w14:textId="77777777">
        <w:trPr>
          <w:jc w:val="center"/>
        </w:trPr>
        <w:tc>
          <w:tcPr>
            <w:tcW w:w="2551" w:type="dxa"/>
          </w:tcPr>
          <w:p w14:paraId="38389C1D" w14:textId="77777777" w:rsidR="00C57D47" w:rsidRDefault="00BD6458">
            <w:pPr>
              <w:jc w:val="right"/>
            </w:pPr>
            <w:r>
              <w:rPr>
                <w:b/>
                <w:color w:val="1B4332"/>
                <w:sz w:val="24"/>
              </w:rPr>
              <w:t>Asignatura:</w:t>
            </w:r>
          </w:p>
        </w:tc>
        <w:tc>
          <w:tcPr>
            <w:tcW w:w="4819" w:type="dxa"/>
          </w:tcPr>
          <w:p w14:paraId="6EC9E471" w14:textId="77777777" w:rsidR="00C57D47" w:rsidRDefault="00BD6458">
            <w:r>
              <w:rPr>
                <w:sz w:val="24"/>
              </w:rPr>
              <w:t>ARY1102 Arquitectura Cloud</w:t>
            </w:r>
          </w:p>
        </w:tc>
      </w:tr>
      <w:tr w:rsidR="00C57D47" w14:paraId="4EC609DA" w14:textId="77777777">
        <w:trPr>
          <w:jc w:val="center"/>
        </w:trPr>
        <w:tc>
          <w:tcPr>
            <w:tcW w:w="2551" w:type="dxa"/>
          </w:tcPr>
          <w:p w14:paraId="09688779" w14:textId="77777777" w:rsidR="00C57D47" w:rsidRDefault="00BD6458">
            <w:pPr>
              <w:jc w:val="right"/>
            </w:pPr>
            <w:r>
              <w:rPr>
                <w:b/>
                <w:color w:val="1B4332"/>
                <w:sz w:val="24"/>
              </w:rPr>
              <w:t>Estudiante:</w:t>
            </w:r>
          </w:p>
        </w:tc>
        <w:tc>
          <w:tcPr>
            <w:tcW w:w="4819" w:type="dxa"/>
          </w:tcPr>
          <w:p w14:paraId="0A21D3C6" w14:textId="04527674" w:rsidR="00C57D47" w:rsidRDefault="00E040E3">
            <w:r>
              <w:rPr>
                <w:sz w:val="24"/>
              </w:rPr>
              <w:t>Oscar Neira</w:t>
            </w:r>
          </w:p>
        </w:tc>
      </w:tr>
      <w:tr w:rsidR="00C57D47" w14:paraId="179327CE" w14:textId="77777777">
        <w:trPr>
          <w:jc w:val="center"/>
        </w:trPr>
        <w:tc>
          <w:tcPr>
            <w:tcW w:w="2551" w:type="dxa"/>
          </w:tcPr>
          <w:p w14:paraId="0E7A1495" w14:textId="77777777" w:rsidR="00C57D47" w:rsidRDefault="00BD6458">
            <w:pPr>
              <w:jc w:val="right"/>
            </w:pPr>
            <w:r>
              <w:rPr>
                <w:b/>
                <w:color w:val="1B4332"/>
                <w:sz w:val="24"/>
              </w:rPr>
              <w:t>Docente:</w:t>
            </w:r>
          </w:p>
        </w:tc>
        <w:tc>
          <w:tcPr>
            <w:tcW w:w="4819" w:type="dxa"/>
          </w:tcPr>
          <w:p w14:paraId="7C745FFB" w14:textId="035E9185" w:rsidR="00C57D47" w:rsidRDefault="0029106F">
            <w:r>
              <w:rPr>
                <w:sz w:val="24"/>
              </w:rPr>
              <w:t xml:space="preserve">Rodrigo </w:t>
            </w:r>
            <w:r w:rsidR="00802199">
              <w:rPr>
                <w:sz w:val="24"/>
              </w:rPr>
              <w:t>Horacio Aguilar</w:t>
            </w:r>
          </w:p>
        </w:tc>
      </w:tr>
      <w:tr w:rsidR="00C57D47" w14:paraId="64C37704" w14:textId="77777777">
        <w:trPr>
          <w:jc w:val="center"/>
        </w:trPr>
        <w:tc>
          <w:tcPr>
            <w:tcW w:w="2551" w:type="dxa"/>
          </w:tcPr>
          <w:p w14:paraId="2E257E76" w14:textId="77777777" w:rsidR="00C57D47" w:rsidRDefault="00BD6458">
            <w:pPr>
              <w:jc w:val="right"/>
            </w:pPr>
            <w:r>
              <w:rPr>
                <w:b/>
                <w:color w:val="1B4332"/>
                <w:sz w:val="24"/>
              </w:rPr>
              <w:t>Fecha de entrega:</w:t>
            </w:r>
          </w:p>
        </w:tc>
        <w:tc>
          <w:tcPr>
            <w:tcW w:w="4819" w:type="dxa"/>
          </w:tcPr>
          <w:p w14:paraId="6F713321" w14:textId="7CEF2B29" w:rsidR="00C57D47" w:rsidRDefault="00802199">
            <w:r>
              <w:rPr>
                <w:sz w:val="24"/>
              </w:rPr>
              <w:t>22/09/2026</w:t>
            </w:r>
          </w:p>
        </w:tc>
      </w:tr>
    </w:tbl>
    <w:p w14:paraId="39B9C260" w14:textId="77777777" w:rsidR="00C57D47" w:rsidRDefault="00BD6458">
      <w:r>
        <w:br w:type="page"/>
      </w:r>
    </w:p>
    <w:p w14:paraId="2662A243" w14:textId="77777777" w:rsidR="00C57D47" w:rsidRDefault="00BD6458">
      <w:pPr>
        <w:spacing w:after="200"/>
      </w:pPr>
      <w:r>
        <w:rPr>
          <w:b/>
          <w:color w:val="1B4332"/>
          <w:sz w:val="32"/>
        </w:rPr>
        <w:lastRenderedPageBreak/>
        <w:t>Índice</w:t>
      </w:r>
    </w:p>
    <w:p w14:paraId="54B3CC90" w14:textId="57DBB2E1" w:rsidR="00A60395" w:rsidRDefault="00BD6458">
      <w:pPr>
        <w:pStyle w:val="TD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987817" w:history="1">
        <w:r w:rsidR="00A60395" w:rsidRPr="00560B9A">
          <w:rPr>
            <w:rStyle w:val="Hipervnculo"/>
            <w:noProof/>
          </w:rPr>
          <w:t>Introducción</w:t>
        </w:r>
        <w:r w:rsidR="00A60395">
          <w:rPr>
            <w:noProof/>
            <w:webHidden/>
          </w:rPr>
          <w:tab/>
        </w:r>
        <w:r w:rsidR="00A60395">
          <w:rPr>
            <w:noProof/>
            <w:webHidden/>
          </w:rPr>
          <w:fldChar w:fldCharType="begin"/>
        </w:r>
        <w:r w:rsidR="00A60395">
          <w:rPr>
            <w:noProof/>
            <w:webHidden/>
          </w:rPr>
          <w:instrText xml:space="preserve"> PAGEREF _Toc240987817 \h </w:instrText>
        </w:r>
        <w:r w:rsidR="00A60395">
          <w:rPr>
            <w:noProof/>
            <w:webHidden/>
          </w:rPr>
        </w:r>
        <w:r w:rsidR="00A60395">
          <w:rPr>
            <w:noProof/>
            <w:webHidden/>
          </w:rPr>
          <w:fldChar w:fldCharType="separate"/>
        </w:r>
        <w:r w:rsidR="00A60395">
          <w:rPr>
            <w:noProof/>
            <w:webHidden/>
          </w:rPr>
          <w:t>3</w:t>
        </w:r>
        <w:r w:rsidR="00A60395">
          <w:rPr>
            <w:noProof/>
            <w:webHidden/>
          </w:rPr>
          <w:fldChar w:fldCharType="end"/>
        </w:r>
      </w:hyperlink>
    </w:p>
    <w:p w14:paraId="10BBA13C" w14:textId="63F1C69A" w:rsidR="00A60395" w:rsidRDefault="00A60395">
      <w:pPr>
        <w:pStyle w:val="TDC1"/>
        <w:tabs>
          <w:tab w:val="right" w:leader="dot" w:pos="9736"/>
        </w:tabs>
        <w:rPr>
          <w:rFonts w:asciiTheme="minorHAnsi" w:eastAsiaTheme="minorEastAsia" w:hAnsiTheme="minorHAnsi" w:cstheme="minorBidi"/>
          <w:noProof/>
          <w:kern w:val="2"/>
          <w:sz w:val="24"/>
          <w:szCs w:val="24"/>
          <w14:ligatures w14:val="standardContextual"/>
        </w:rPr>
      </w:pPr>
      <w:hyperlink w:anchor="_Toc240987818" w:history="1">
        <w:r w:rsidRPr="00560B9A">
          <w:rPr>
            <w:rStyle w:val="Hipervnculo"/>
            <w:noProof/>
          </w:rPr>
          <w:t>Desarrollo</w:t>
        </w:r>
        <w:r>
          <w:rPr>
            <w:noProof/>
            <w:webHidden/>
          </w:rPr>
          <w:tab/>
        </w:r>
        <w:r>
          <w:rPr>
            <w:noProof/>
            <w:webHidden/>
          </w:rPr>
          <w:fldChar w:fldCharType="begin"/>
        </w:r>
        <w:r>
          <w:rPr>
            <w:noProof/>
            <w:webHidden/>
          </w:rPr>
          <w:instrText xml:space="preserve"> PAGEREF _Toc240987818 \h </w:instrText>
        </w:r>
        <w:r>
          <w:rPr>
            <w:noProof/>
            <w:webHidden/>
          </w:rPr>
        </w:r>
        <w:r>
          <w:rPr>
            <w:noProof/>
            <w:webHidden/>
          </w:rPr>
          <w:fldChar w:fldCharType="separate"/>
        </w:r>
        <w:r>
          <w:rPr>
            <w:noProof/>
            <w:webHidden/>
          </w:rPr>
          <w:t>3</w:t>
        </w:r>
        <w:r>
          <w:rPr>
            <w:noProof/>
            <w:webHidden/>
          </w:rPr>
          <w:fldChar w:fldCharType="end"/>
        </w:r>
      </w:hyperlink>
    </w:p>
    <w:p w14:paraId="09252403" w14:textId="039883F2"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19" w:history="1">
        <w:r w:rsidRPr="00560B9A">
          <w:rPr>
            <w:rStyle w:val="Hipervnculo"/>
            <w:noProof/>
          </w:rPr>
          <w:t>1.1 Fundamentación del Rol del Arquitecto Cloud</w:t>
        </w:r>
        <w:r>
          <w:rPr>
            <w:noProof/>
            <w:webHidden/>
          </w:rPr>
          <w:tab/>
        </w:r>
        <w:r>
          <w:rPr>
            <w:noProof/>
            <w:webHidden/>
          </w:rPr>
          <w:fldChar w:fldCharType="begin"/>
        </w:r>
        <w:r>
          <w:rPr>
            <w:noProof/>
            <w:webHidden/>
          </w:rPr>
          <w:instrText xml:space="preserve"> PAGEREF _Toc240987819 \h </w:instrText>
        </w:r>
        <w:r>
          <w:rPr>
            <w:noProof/>
            <w:webHidden/>
          </w:rPr>
        </w:r>
        <w:r>
          <w:rPr>
            <w:noProof/>
            <w:webHidden/>
          </w:rPr>
          <w:fldChar w:fldCharType="separate"/>
        </w:r>
        <w:r>
          <w:rPr>
            <w:noProof/>
            <w:webHidden/>
          </w:rPr>
          <w:t>3</w:t>
        </w:r>
        <w:r>
          <w:rPr>
            <w:noProof/>
            <w:webHidden/>
          </w:rPr>
          <w:fldChar w:fldCharType="end"/>
        </w:r>
      </w:hyperlink>
    </w:p>
    <w:p w14:paraId="70E336D1" w14:textId="6B164C34"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0" w:history="1">
        <w:r w:rsidRPr="00560B9A">
          <w:rPr>
            <w:rStyle w:val="Hipervnculo"/>
            <w:noProof/>
          </w:rPr>
          <w:t>1.1.1 Definición del rol en la organización</w:t>
        </w:r>
        <w:r>
          <w:rPr>
            <w:noProof/>
            <w:webHidden/>
          </w:rPr>
          <w:tab/>
        </w:r>
        <w:r>
          <w:rPr>
            <w:noProof/>
            <w:webHidden/>
          </w:rPr>
          <w:fldChar w:fldCharType="begin"/>
        </w:r>
        <w:r>
          <w:rPr>
            <w:noProof/>
            <w:webHidden/>
          </w:rPr>
          <w:instrText xml:space="preserve"> PAGEREF _Toc240987820 \h </w:instrText>
        </w:r>
        <w:r>
          <w:rPr>
            <w:noProof/>
            <w:webHidden/>
          </w:rPr>
        </w:r>
        <w:r>
          <w:rPr>
            <w:noProof/>
            <w:webHidden/>
          </w:rPr>
          <w:fldChar w:fldCharType="separate"/>
        </w:r>
        <w:r>
          <w:rPr>
            <w:noProof/>
            <w:webHidden/>
          </w:rPr>
          <w:t>3</w:t>
        </w:r>
        <w:r>
          <w:rPr>
            <w:noProof/>
            <w:webHidden/>
          </w:rPr>
          <w:fldChar w:fldCharType="end"/>
        </w:r>
      </w:hyperlink>
    </w:p>
    <w:p w14:paraId="57BAE4D0" w14:textId="41E5C8F0"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1" w:history="1">
        <w:r w:rsidRPr="00560B9A">
          <w:rPr>
            <w:rStyle w:val="Hipervnculo"/>
            <w:noProof/>
          </w:rPr>
          <w:t>1.1.2 Responsabilidades técnicas y estratégicas</w:t>
        </w:r>
        <w:r>
          <w:rPr>
            <w:noProof/>
            <w:webHidden/>
          </w:rPr>
          <w:tab/>
        </w:r>
        <w:r>
          <w:rPr>
            <w:noProof/>
            <w:webHidden/>
          </w:rPr>
          <w:fldChar w:fldCharType="begin"/>
        </w:r>
        <w:r>
          <w:rPr>
            <w:noProof/>
            <w:webHidden/>
          </w:rPr>
          <w:instrText xml:space="preserve"> PAGEREF _Toc240987821 \h </w:instrText>
        </w:r>
        <w:r>
          <w:rPr>
            <w:noProof/>
            <w:webHidden/>
          </w:rPr>
        </w:r>
        <w:r>
          <w:rPr>
            <w:noProof/>
            <w:webHidden/>
          </w:rPr>
          <w:fldChar w:fldCharType="separate"/>
        </w:r>
        <w:r>
          <w:rPr>
            <w:noProof/>
            <w:webHidden/>
          </w:rPr>
          <w:t>4</w:t>
        </w:r>
        <w:r>
          <w:rPr>
            <w:noProof/>
            <w:webHidden/>
          </w:rPr>
          <w:fldChar w:fldCharType="end"/>
        </w:r>
      </w:hyperlink>
    </w:p>
    <w:p w14:paraId="37E8E730" w14:textId="5471B842"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2" w:history="1">
        <w:r w:rsidRPr="00560B9A">
          <w:rPr>
            <w:rStyle w:val="Hipervnculo"/>
            <w:noProof/>
          </w:rPr>
          <w:t>1.1.3 Alineación entre decisiones de arquitectura y objetivos del negocio</w:t>
        </w:r>
        <w:r>
          <w:rPr>
            <w:noProof/>
            <w:webHidden/>
          </w:rPr>
          <w:tab/>
        </w:r>
        <w:r>
          <w:rPr>
            <w:noProof/>
            <w:webHidden/>
          </w:rPr>
          <w:fldChar w:fldCharType="begin"/>
        </w:r>
        <w:r>
          <w:rPr>
            <w:noProof/>
            <w:webHidden/>
          </w:rPr>
          <w:instrText xml:space="preserve"> PAGEREF _Toc240987822 \h </w:instrText>
        </w:r>
        <w:r>
          <w:rPr>
            <w:noProof/>
            <w:webHidden/>
          </w:rPr>
        </w:r>
        <w:r>
          <w:rPr>
            <w:noProof/>
            <w:webHidden/>
          </w:rPr>
          <w:fldChar w:fldCharType="separate"/>
        </w:r>
        <w:r>
          <w:rPr>
            <w:noProof/>
            <w:webHidden/>
          </w:rPr>
          <w:t>4</w:t>
        </w:r>
        <w:r>
          <w:rPr>
            <w:noProof/>
            <w:webHidden/>
          </w:rPr>
          <w:fldChar w:fldCharType="end"/>
        </w:r>
      </w:hyperlink>
    </w:p>
    <w:p w14:paraId="7CF9FE4A" w14:textId="5DA3D8D4"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23" w:history="1">
        <w:r w:rsidRPr="00560B9A">
          <w:rPr>
            <w:rStyle w:val="Hipervnculo"/>
            <w:noProof/>
          </w:rPr>
          <w:t>1.2 Pilares del Well-Architected Framework</w:t>
        </w:r>
        <w:r>
          <w:rPr>
            <w:noProof/>
            <w:webHidden/>
          </w:rPr>
          <w:tab/>
        </w:r>
        <w:r>
          <w:rPr>
            <w:noProof/>
            <w:webHidden/>
          </w:rPr>
          <w:fldChar w:fldCharType="begin"/>
        </w:r>
        <w:r>
          <w:rPr>
            <w:noProof/>
            <w:webHidden/>
          </w:rPr>
          <w:instrText xml:space="preserve"> PAGEREF _Toc240987823 \h </w:instrText>
        </w:r>
        <w:r>
          <w:rPr>
            <w:noProof/>
            <w:webHidden/>
          </w:rPr>
        </w:r>
        <w:r>
          <w:rPr>
            <w:noProof/>
            <w:webHidden/>
          </w:rPr>
          <w:fldChar w:fldCharType="separate"/>
        </w:r>
        <w:r>
          <w:rPr>
            <w:noProof/>
            <w:webHidden/>
          </w:rPr>
          <w:t>4</w:t>
        </w:r>
        <w:r>
          <w:rPr>
            <w:noProof/>
            <w:webHidden/>
          </w:rPr>
          <w:fldChar w:fldCharType="end"/>
        </w:r>
      </w:hyperlink>
    </w:p>
    <w:p w14:paraId="1D9D65A1" w14:textId="3F2CF322"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24" w:history="1">
        <w:r w:rsidRPr="00560B9A">
          <w:rPr>
            <w:rStyle w:val="Hipervnculo"/>
            <w:noProof/>
          </w:rPr>
          <w:t>1.3 Análisis de Arquitectura según Well-Architected</w:t>
        </w:r>
        <w:r>
          <w:rPr>
            <w:noProof/>
            <w:webHidden/>
          </w:rPr>
          <w:tab/>
        </w:r>
        <w:r>
          <w:rPr>
            <w:noProof/>
            <w:webHidden/>
          </w:rPr>
          <w:fldChar w:fldCharType="begin"/>
        </w:r>
        <w:r>
          <w:rPr>
            <w:noProof/>
            <w:webHidden/>
          </w:rPr>
          <w:instrText xml:space="preserve"> PAGEREF _Toc240987824 \h </w:instrText>
        </w:r>
        <w:r>
          <w:rPr>
            <w:noProof/>
            <w:webHidden/>
          </w:rPr>
        </w:r>
        <w:r>
          <w:rPr>
            <w:noProof/>
            <w:webHidden/>
          </w:rPr>
          <w:fldChar w:fldCharType="separate"/>
        </w:r>
        <w:r>
          <w:rPr>
            <w:noProof/>
            <w:webHidden/>
          </w:rPr>
          <w:t>5</w:t>
        </w:r>
        <w:r>
          <w:rPr>
            <w:noProof/>
            <w:webHidden/>
          </w:rPr>
          <w:fldChar w:fldCharType="end"/>
        </w:r>
      </w:hyperlink>
    </w:p>
    <w:p w14:paraId="3A5097FF" w14:textId="32D4CBDA"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5" w:history="1">
        <w:r w:rsidRPr="00560B9A">
          <w:rPr>
            <w:rStyle w:val="Hipervnculo"/>
            <w:noProof/>
          </w:rPr>
          <w:t>1.3.1 Riesgos identificados y oportunidades de mejora por pilar</w:t>
        </w:r>
        <w:r>
          <w:rPr>
            <w:noProof/>
            <w:webHidden/>
          </w:rPr>
          <w:tab/>
        </w:r>
        <w:r>
          <w:rPr>
            <w:noProof/>
            <w:webHidden/>
          </w:rPr>
          <w:fldChar w:fldCharType="begin"/>
        </w:r>
        <w:r>
          <w:rPr>
            <w:noProof/>
            <w:webHidden/>
          </w:rPr>
          <w:instrText xml:space="preserve"> PAGEREF _Toc240987825 \h </w:instrText>
        </w:r>
        <w:r>
          <w:rPr>
            <w:noProof/>
            <w:webHidden/>
          </w:rPr>
        </w:r>
        <w:r>
          <w:rPr>
            <w:noProof/>
            <w:webHidden/>
          </w:rPr>
          <w:fldChar w:fldCharType="separate"/>
        </w:r>
        <w:r>
          <w:rPr>
            <w:noProof/>
            <w:webHidden/>
          </w:rPr>
          <w:t>5</w:t>
        </w:r>
        <w:r>
          <w:rPr>
            <w:noProof/>
            <w:webHidden/>
          </w:rPr>
          <w:fldChar w:fldCharType="end"/>
        </w:r>
      </w:hyperlink>
    </w:p>
    <w:p w14:paraId="40E3E88E" w14:textId="3184BEC2"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6" w:history="1">
        <w:r w:rsidRPr="00560B9A">
          <w:rPr>
            <w:rStyle w:val="Hipervnculo"/>
            <w:noProof/>
          </w:rPr>
          <w:t>1.3.2 Recomendaciones y mejoras propuestas</w:t>
        </w:r>
        <w:r>
          <w:rPr>
            <w:noProof/>
            <w:webHidden/>
          </w:rPr>
          <w:tab/>
        </w:r>
        <w:r>
          <w:rPr>
            <w:noProof/>
            <w:webHidden/>
          </w:rPr>
          <w:fldChar w:fldCharType="begin"/>
        </w:r>
        <w:r>
          <w:rPr>
            <w:noProof/>
            <w:webHidden/>
          </w:rPr>
          <w:instrText xml:space="preserve"> PAGEREF _Toc240987826 \h </w:instrText>
        </w:r>
        <w:r>
          <w:rPr>
            <w:noProof/>
            <w:webHidden/>
          </w:rPr>
        </w:r>
        <w:r>
          <w:rPr>
            <w:noProof/>
            <w:webHidden/>
          </w:rPr>
          <w:fldChar w:fldCharType="separate"/>
        </w:r>
        <w:r>
          <w:rPr>
            <w:noProof/>
            <w:webHidden/>
          </w:rPr>
          <w:t>6</w:t>
        </w:r>
        <w:r>
          <w:rPr>
            <w:noProof/>
            <w:webHidden/>
          </w:rPr>
          <w:fldChar w:fldCharType="end"/>
        </w:r>
      </w:hyperlink>
    </w:p>
    <w:p w14:paraId="025D5E0A" w14:textId="527C85E5"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27" w:history="1">
        <w:r w:rsidRPr="00560B9A">
          <w:rPr>
            <w:rStyle w:val="Hipervnculo"/>
            <w:noProof/>
          </w:rPr>
          <w:t>1.4 Priorización de Requerimientos</w:t>
        </w:r>
        <w:r>
          <w:rPr>
            <w:noProof/>
            <w:webHidden/>
          </w:rPr>
          <w:tab/>
        </w:r>
        <w:r>
          <w:rPr>
            <w:noProof/>
            <w:webHidden/>
          </w:rPr>
          <w:fldChar w:fldCharType="begin"/>
        </w:r>
        <w:r>
          <w:rPr>
            <w:noProof/>
            <w:webHidden/>
          </w:rPr>
          <w:instrText xml:space="preserve"> PAGEREF _Toc240987827 \h </w:instrText>
        </w:r>
        <w:r>
          <w:rPr>
            <w:noProof/>
            <w:webHidden/>
          </w:rPr>
        </w:r>
        <w:r>
          <w:rPr>
            <w:noProof/>
            <w:webHidden/>
          </w:rPr>
          <w:fldChar w:fldCharType="separate"/>
        </w:r>
        <w:r>
          <w:rPr>
            <w:noProof/>
            <w:webHidden/>
          </w:rPr>
          <w:t>6</w:t>
        </w:r>
        <w:r>
          <w:rPr>
            <w:noProof/>
            <w:webHidden/>
          </w:rPr>
          <w:fldChar w:fldCharType="end"/>
        </w:r>
      </w:hyperlink>
    </w:p>
    <w:p w14:paraId="52ED5FED" w14:textId="69C4425A"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8" w:history="1">
        <w:r w:rsidRPr="00560B9A">
          <w:rPr>
            <w:rStyle w:val="Hipervnculo"/>
            <w:noProof/>
          </w:rPr>
          <w:t>1.4.1 Clasificación y criterios de priorización</w:t>
        </w:r>
        <w:r>
          <w:rPr>
            <w:noProof/>
            <w:webHidden/>
          </w:rPr>
          <w:tab/>
        </w:r>
        <w:r>
          <w:rPr>
            <w:noProof/>
            <w:webHidden/>
          </w:rPr>
          <w:fldChar w:fldCharType="begin"/>
        </w:r>
        <w:r>
          <w:rPr>
            <w:noProof/>
            <w:webHidden/>
          </w:rPr>
          <w:instrText xml:space="preserve"> PAGEREF _Toc240987828 \h </w:instrText>
        </w:r>
        <w:r>
          <w:rPr>
            <w:noProof/>
            <w:webHidden/>
          </w:rPr>
        </w:r>
        <w:r>
          <w:rPr>
            <w:noProof/>
            <w:webHidden/>
          </w:rPr>
          <w:fldChar w:fldCharType="separate"/>
        </w:r>
        <w:r>
          <w:rPr>
            <w:noProof/>
            <w:webHidden/>
          </w:rPr>
          <w:t>6</w:t>
        </w:r>
        <w:r>
          <w:rPr>
            <w:noProof/>
            <w:webHidden/>
          </w:rPr>
          <w:fldChar w:fldCharType="end"/>
        </w:r>
      </w:hyperlink>
    </w:p>
    <w:p w14:paraId="7785ED13" w14:textId="0B455E10"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29" w:history="1">
        <w:r w:rsidRPr="00560B9A">
          <w:rPr>
            <w:rStyle w:val="Hipervnculo"/>
            <w:noProof/>
          </w:rPr>
          <w:t>1.4.2 Tabla de priorización</w:t>
        </w:r>
        <w:r>
          <w:rPr>
            <w:noProof/>
            <w:webHidden/>
          </w:rPr>
          <w:tab/>
        </w:r>
        <w:r>
          <w:rPr>
            <w:noProof/>
            <w:webHidden/>
          </w:rPr>
          <w:fldChar w:fldCharType="begin"/>
        </w:r>
        <w:r>
          <w:rPr>
            <w:noProof/>
            <w:webHidden/>
          </w:rPr>
          <w:instrText xml:space="preserve"> PAGEREF _Toc240987829 \h </w:instrText>
        </w:r>
        <w:r>
          <w:rPr>
            <w:noProof/>
            <w:webHidden/>
          </w:rPr>
        </w:r>
        <w:r>
          <w:rPr>
            <w:noProof/>
            <w:webHidden/>
          </w:rPr>
          <w:fldChar w:fldCharType="separate"/>
        </w:r>
        <w:r>
          <w:rPr>
            <w:noProof/>
            <w:webHidden/>
          </w:rPr>
          <w:t>7</w:t>
        </w:r>
        <w:r>
          <w:rPr>
            <w:noProof/>
            <w:webHidden/>
          </w:rPr>
          <w:fldChar w:fldCharType="end"/>
        </w:r>
      </w:hyperlink>
    </w:p>
    <w:p w14:paraId="67E4EAE9" w14:textId="623A681E"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0" w:history="1">
        <w:r w:rsidRPr="00560B9A">
          <w:rPr>
            <w:rStyle w:val="Hipervnculo"/>
            <w:noProof/>
          </w:rPr>
          <w:t>1.4.3 Propuesta de solución cloud alineada a los requerimientos</w:t>
        </w:r>
        <w:r>
          <w:rPr>
            <w:noProof/>
            <w:webHidden/>
          </w:rPr>
          <w:tab/>
        </w:r>
        <w:r>
          <w:rPr>
            <w:noProof/>
            <w:webHidden/>
          </w:rPr>
          <w:fldChar w:fldCharType="begin"/>
        </w:r>
        <w:r>
          <w:rPr>
            <w:noProof/>
            <w:webHidden/>
          </w:rPr>
          <w:instrText xml:space="preserve"> PAGEREF _Toc240987830 \h </w:instrText>
        </w:r>
        <w:r>
          <w:rPr>
            <w:noProof/>
            <w:webHidden/>
          </w:rPr>
        </w:r>
        <w:r>
          <w:rPr>
            <w:noProof/>
            <w:webHidden/>
          </w:rPr>
          <w:fldChar w:fldCharType="separate"/>
        </w:r>
        <w:r>
          <w:rPr>
            <w:noProof/>
            <w:webHidden/>
          </w:rPr>
          <w:t>8</w:t>
        </w:r>
        <w:r>
          <w:rPr>
            <w:noProof/>
            <w:webHidden/>
          </w:rPr>
          <w:fldChar w:fldCharType="end"/>
        </w:r>
      </w:hyperlink>
    </w:p>
    <w:p w14:paraId="5414D3F8" w14:textId="5D5A1F9A"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31" w:history="1">
        <w:r w:rsidRPr="00560B9A">
          <w:rPr>
            <w:rStyle w:val="Hipervnculo"/>
            <w:noProof/>
          </w:rPr>
          <w:t>1.5 Comparación de Modelos de Nube</w:t>
        </w:r>
        <w:r>
          <w:rPr>
            <w:noProof/>
            <w:webHidden/>
          </w:rPr>
          <w:tab/>
        </w:r>
        <w:r>
          <w:rPr>
            <w:noProof/>
            <w:webHidden/>
          </w:rPr>
          <w:fldChar w:fldCharType="begin"/>
        </w:r>
        <w:r>
          <w:rPr>
            <w:noProof/>
            <w:webHidden/>
          </w:rPr>
          <w:instrText xml:space="preserve"> PAGEREF _Toc240987831 \h </w:instrText>
        </w:r>
        <w:r>
          <w:rPr>
            <w:noProof/>
            <w:webHidden/>
          </w:rPr>
        </w:r>
        <w:r>
          <w:rPr>
            <w:noProof/>
            <w:webHidden/>
          </w:rPr>
          <w:fldChar w:fldCharType="separate"/>
        </w:r>
        <w:r>
          <w:rPr>
            <w:noProof/>
            <w:webHidden/>
          </w:rPr>
          <w:t>9</w:t>
        </w:r>
        <w:r>
          <w:rPr>
            <w:noProof/>
            <w:webHidden/>
          </w:rPr>
          <w:fldChar w:fldCharType="end"/>
        </w:r>
      </w:hyperlink>
    </w:p>
    <w:p w14:paraId="3E14BD71" w14:textId="44D4409E"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32" w:history="1">
        <w:r w:rsidRPr="00560B9A">
          <w:rPr>
            <w:rStyle w:val="Hipervnculo"/>
            <w:noProof/>
          </w:rPr>
          <w:t>1.6 Justificación del Modelo Cloud</w:t>
        </w:r>
        <w:r>
          <w:rPr>
            <w:noProof/>
            <w:webHidden/>
          </w:rPr>
          <w:tab/>
        </w:r>
        <w:r>
          <w:rPr>
            <w:noProof/>
            <w:webHidden/>
          </w:rPr>
          <w:fldChar w:fldCharType="begin"/>
        </w:r>
        <w:r>
          <w:rPr>
            <w:noProof/>
            <w:webHidden/>
          </w:rPr>
          <w:instrText xml:space="preserve"> PAGEREF _Toc240987832 \h </w:instrText>
        </w:r>
        <w:r>
          <w:rPr>
            <w:noProof/>
            <w:webHidden/>
          </w:rPr>
        </w:r>
        <w:r>
          <w:rPr>
            <w:noProof/>
            <w:webHidden/>
          </w:rPr>
          <w:fldChar w:fldCharType="separate"/>
        </w:r>
        <w:r>
          <w:rPr>
            <w:noProof/>
            <w:webHidden/>
          </w:rPr>
          <w:t>10</w:t>
        </w:r>
        <w:r>
          <w:rPr>
            <w:noProof/>
            <w:webHidden/>
          </w:rPr>
          <w:fldChar w:fldCharType="end"/>
        </w:r>
      </w:hyperlink>
    </w:p>
    <w:p w14:paraId="3CB4648E" w14:textId="634AE9CF"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3" w:history="1">
        <w:r w:rsidRPr="00560B9A">
          <w:rPr>
            <w:rStyle w:val="Hipervnculo"/>
            <w:noProof/>
          </w:rPr>
          <w:t>1.6.1 Justificación técnica</w:t>
        </w:r>
        <w:r>
          <w:rPr>
            <w:noProof/>
            <w:webHidden/>
          </w:rPr>
          <w:tab/>
        </w:r>
        <w:r>
          <w:rPr>
            <w:noProof/>
            <w:webHidden/>
          </w:rPr>
          <w:fldChar w:fldCharType="begin"/>
        </w:r>
        <w:r>
          <w:rPr>
            <w:noProof/>
            <w:webHidden/>
          </w:rPr>
          <w:instrText xml:space="preserve"> PAGEREF _Toc240987833 \h </w:instrText>
        </w:r>
        <w:r>
          <w:rPr>
            <w:noProof/>
            <w:webHidden/>
          </w:rPr>
        </w:r>
        <w:r>
          <w:rPr>
            <w:noProof/>
            <w:webHidden/>
          </w:rPr>
          <w:fldChar w:fldCharType="separate"/>
        </w:r>
        <w:r>
          <w:rPr>
            <w:noProof/>
            <w:webHidden/>
          </w:rPr>
          <w:t>10</w:t>
        </w:r>
        <w:r>
          <w:rPr>
            <w:noProof/>
            <w:webHidden/>
          </w:rPr>
          <w:fldChar w:fldCharType="end"/>
        </w:r>
      </w:hyperlink>
    </w:p>
    <w:p w14:paraId="6F826084" w14:textId="1CEA8BE3"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4" w:history="1">
        <w:r w:rsidRPr="00560B9A">
          <w:rPr>
            <w:rStyle w:val="Hipervnculo"/>
            <w:noProof/>
          </w:rPr>
          <w:t>1.6.2 Justificación financiera: reducción de CAPEX por OPEX</w:t>
        </w:r>
        <w:r>
          <w:rPr>
            <w:noProof/>
            <w:webHidden/>
          </w:rPr>
          <w:tab/>
        </w:r>
        <w:r>
          <w:rPr>
            <w:noProof/>
            <w:webHidden/>
          </w:rPr>
          <w:fldChar w:fldCharType="begin"/>
        </w:r>
        <w:r>
          <w:rPr>
            <w:noProof/>
            <w:webHidden/>
          </w:rPr>
          <w:instrText xml:space="preserve"> PAGEREF _Toc240987834 \h </w:instrText>
        </w:r>
        <w:r>
          <w:rPr>
            <w:noProof/>
            <w:webHidden/>
          </w:rPr>
        </w:r>
        <w:r>
          <w:rPr>
            <w:noProof/>
            <w:webHidden/>
          </w:rPr>
          <w:fldChar w:fldCharType="separate"/>
        </w:r>
        <w:r>
          <w:rPr>
            <w:noProof/>
            <w:webHidden/>
          </w:rPr>
          <w:t>11</w:t>
        </w:r>
        <w:r>
          <w:rPr>
            <w:noProof/>
            <w:webHidden/>
          </w:rPr>
          <w:fldChar w:fldCharType="end"/>
        </w:r>
      </w:hyperlink>
    </w:p>
    <w:p w14:paraId="77BDAC59" w14:textId="7DC8B9D2"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5" w:history="1">
        <w:r w:rsidRPr="00560B9A">
          <w:rPr>
            <w:rStyle w:val="Hipervnculo"/>
            <w:noProof/>
          </w:rPr>
          <w:t>1.6.3 Justificación estratégica</w:t>
        </w:r>
        <w:r>
          <w:rPr>
            <w:noProof/>
            <w:webHidden/>
          </w:rPr>
          <w:tab/>
        </w:r>
        <w:r>
          <w:rPr>
            <w:noProof/>
            <w:webHidden/>
          </w:rPr>
          <w:fldChar w:fldCharType="begin"/>
        </w:r>
        <w:r>
          <w:rPr>
            <w:noProof/>
            <w:webHidden/>
          </w:rPr>
          <w:instrText xml:space="preserve"> PAGEREF _Toc240987835 \h </w:instrText>
        </w:r>
        <w:r>
          <w:rPr>
            <w:noProof/>
            <w:webHidden/>
          </w:rPr>
        </w:r>
        <w:r>
          <w:rPr>
            <w:noProof/>
            <w:webHidden/>
          </w:rPr>
          <w:fldChar w:fldCharType="separate"/>
        </w:r>
        <w:r>
          <w:rPr>
            <w:noProof/>
            <w:webHidden/>
          </w:rPr>
          <w:t>11</w:t>
        </w:r>
        <w:r>
          <w:rPr>
            <w:noProof/>
            <w:webHidden/>
          </w:rPr>
          <w:fldChar w:fldCharType="end"/>
        </w:r>
      </w:hyperlink>
    </w:p>
    <w:p w14:paraId="4289D109" w14:textId="0D8D94CD" w:rsidR="00A60395" w:rsidRDefault="00A60395">
      <w:pPr>
        <w:pStyle w:val="TDC2"/>
        <w:tabs>
          <w:tab w:val="right" w:leader="dot" w:pos="9736"/>
        </w:tabs>
        <w:rPr>
          <w:rFonts w:asciiTheme="minorHAnsi" w:eastAsiaTheme="minorEastAsia" w:hAnsiTheme="minorHAnsi" w:cstheme="minorBidi"/>
          <w:noProof/>
          <w:kern w:val="2"/>
          <w:sz w:val="24"/>
          <w:szCs w:val="24"/>
          <w14:ligatures w14:val="standardContextual"/>
        </w:rPr>
      </w:pPr>
      <w:hyperlink w:anchor="_Toc240987836" w:history="1">
        <w:r w:rsidRPr="00560B9A">
          <w:rPr>
            <w:rStyle w:val="Hipervnculo"/>
            <w:noProof/>
          </w:rPr>
          <w:t>1.7 Validación del Diseño</w:t>
        </w:r>
        <w:r>
          <w:rPr>
            <w:noProof/>
            <w:webHidden/>
          </w:rPr>
          <w:tab/>
        </w:r>
        <w:r>
          <w:rPr>
            <w:noProof/>
            <w:webHidden/>
          </w:rPr>
          <w:fldChar w:fldCharType="begin"/>
        </w:r>
        <w:r>
          <w:rPr>
            <w:noProof/>
            <w:webHidden/>
          </w:rPr>
          <w:instrText xml:space="preserve"> PAGEREF _Toc240987836 \h </w:instrText>
        </w:r>
        <w:r>
          <w:rPr>
            <w:noProof/>
            <w:webHidden/>
          </w:rPr>
        </w:r>
        <w:r>
          <w:rPr>
            <w:noProof/>
            <w:webHidden/>
          </w:rPr>
          <w:fldChar w:fldCharType="separate"/>
        </w:r>
        <w:r>
          <w:rPr>
            <w:noProof/>
            <w:webHidden/>
          </w:rPr>
          <w:t>12</w:t>
        </w:r>
        <w:r>
          <w:rPr>
            <w:noProof/>
            <w:webHidden/>
          </w:rPr>
          <w:fldChar w:fldCharType="end"/>
        </w:r>
      </w:hyperlink>
    </w:p>
    <w:p w14:paraId="3C25261A" w14:textId="02886BFB"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7" w:history="1">
        <w:r w:rsidRPr="00560B9A">
          <w:rPr>
            <w:rStyle w:val="Hipervnculo"/>
            <w:noProof/>
          </w:rPr>
          <w:t>1.7.1 Validación de alta disponibilidad (Multi-AZ, ALB y ASG)</w:t>
        </w:r>
        <w:r>
          <w:rPr>
            <w:noProof/>
            <w:webHidden/>
          </w:rPr>
          <w:tab/>
        </w:r>
        <w:r>
          <w:rPr>
            <w:noProof/>
            <w:webHidden/>
          </w:rPr>
          <w:fldChar w:fldCharType="begin"/>
        </w:r>
        <w:r>
          <w:rPr>
            <w:noProof/>
            <w:webHidden/>
          </w:rPr>
          <w:instrText xml:space="preserve"> PAGEREF _Toc240987837 \h </w:instrText>
        </w:r>
        <w:r>
          <w:rPr>
            <w:noProof/>
            <w:webHidden/>
          </w:rPr>
        </w:r>
        <w:r>
          <w:rPr>
            <w:noProof/>
            <w:webHidden/>
          </w:rPr>
          <w:fldChar w:fldCharType="separate"/>
        </w:r>
        <w:r>
          <w:rPr>
            <w:noProof/>
            <w:webHidden/>
          </w:rPr>
          <w:t>12</w:t>
        </w:r>
        <w:r>
          <w:rPr>
            <w:noProof/>
            <w:webHidden/>
          </w:rPr>
          <w:fldChar w:fldCharType="end"/>
        </w:r>
      </w:hyperlink>
    </w:p>
    <w:p w14:paraId="7833997F" w14:textId="7AA23802"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8" w:history="1">
        <w:r w:rsidRPr="00560B9A">
          <w:rPr>
            <w:rStyle w:val="Hipervnculo"/>
            <w:noProof/>
          </w:rPr>
          <w:t>1.7.2 Validación de escalabilidad (Auto Scaling Group y contenedores)</w:t>
        </w:r>
        <w:r>
          <w:rPr>
            <w:noProof/>
            <w:webHidden/>
          </w:rPr>
          <w:tab/>
        </w:r>
        <w:r>
          <w:rPr>
            <w:noProof/>
            <w:webHidden/>
          </w:rPr>
          <w:fldChar w:fldCharType="begin"/>
        </w:r>
        <w:r>
          <w:rPr>
            <w:noProof/>
            <w:webHidden/>
          </w:rPr>
          <w:instrText xml:space="preserve"> PAGEREF _Toc240987838 \h </w:instrText>
        </w:r>
        <w:r>
          <w:rPr>
            <w:noProof/>
            <w:webHidden/>
          </w:rPr>
        </w:r>
        <w:r>
          <w:rPr>
            <w:noProof/>
            <w:webHidden/>
          </w:rPr>
          <w:fldChar w:fldCharType="separate"/>
        </w:r>
        <w:r>
          <w:rPr>
            <w:noProof/>
            <w:webHidden/>
          </w:rPr>
          <w:t>13</w:t>
        </w:r>
        <w:r>
          <w:rPr>
            <w:noProof/>
            <w:webHidden/>
          </w:rPr>
          <w:fldChar w:fldCharType="end"/>
        </w:r>
      </w:hyperlink>
    </w:p>
    <w:p w14:paraId="6E94861C" w14:textId="3DB54831"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39" w:history="1">
        <w:r w:rsidRPr="00560B9A">
          <w:rPr>
            <w:rStyle w:val="Hipervnculo"/>
            <w:noProof/>
          </w:rPr>
          <w:t>1.7.3 Validación de buenas prácticas (segmentación, cifrado y Security Groups por capa)</w:t>
        </w:r>
        <w:r>
          <w:rPr>
            <w:noProof/>
            <w:webHidden/>
          </w:rPr>
          <w:tab/>
        </w:r>
        <w:r>
          <w:rPr>
            <w:noProof/>
            <w:webHidden/>
          </w:rPr>
          <w:fldChar w:fldCharType="begin"/>
        </w:r>
        <w:r>
          <w:rPr>
            <w:noProof/>
            <w:webHidden/>
          </w:rPr>
          <w:instrText xml:space="preserve"> PAGEREF _Toc240987839 \h </w:instrText>
        </w:r>
        <w:r>
          <w:rPr>
            <w:noProof/>
            <w:webHidden/>
          </w:rPr>
        </w:r>
        <w:r>
          <w:rPr>
            <w:noProof/>
            <w:webHidden/>
          </w:rPr>
          <w:fldChar w:fldCharType="separate"/>
        </w:r>
        <w:r>
          <w:rPr>
            <w:noProof/>
            <w:webHidden/>
          </w:rPr>
          <w:t>15</w:t>
        </w:r>
        <w:r>
          <w:rPr>
            <w:noProof/>
            <w:webHidden/>
          </w:rPr>
          <w:fldChar w:fldCharType="end"/>
        </w:r>
      </w:hyperlink>
    </w:p>
    <w:p w14:paraId="52E9CC71" w14:textId="6F6D3AB5" w:rsidR="00A60395" w:rsidRDefault="00A60395">
      <w:pPr>
        <w:pStyle w:val="TDC3"/>
        <w:tabs>
          <w:tab w:val="right" w:leader="dot" w:pos="9736"/>
        </w:tabs>
        <w:rPr>
          <w:rFonts w:asciiTheme="minorHAnsi" w:eastAsiaTheme="minorEastAsia" w:hAnsiTheme="minorHAnsi" w:cstheme="minorBidi"/>
          <w:noProof/>
          <w:kern w:val="2"/>
          <w:sz w:val="24"/>
          <w:szCs w:val="24"/>
          <w14:ligatures w14:val="standardContextual"/>
        </w:rPr>
      </w:pPr>
      <w:hyperlink w:anchor="_Toc240987840" w:history="1">
        <w:r w:rsidRPr="00560B9A">
          <w:rPr>
            <w:rStyle w:val="Hipervnculo"/>
            <w:noProof/>
          </w:rPr>
          <w:t>1.7.4 Síntesis de la validación</w:t>
        </w:r>
        <w:r>
          <w:rPr>
            <w:noProof/>
            <w:webHidden/>
          </w:rPr>
          <w:tab/>
        </w:r>
        <w:r>
          <w:rPr>
            <w:noProof/>
            <w:webHidden/>
          </w:rPr>
          <w:fldChar w:fldCharType="begin"/>
        </w:r>
        <w:r>
          <w:rPr>
            <w:noProof/>
            <w:webHidden/>
          </w:rPr>
          <w:instrText xml:space="preserve"> PAGEREF _Toc240987840 \h </w:instrText>
        </w:r>
        <w:r>
          <w:rPr>
            <w:noProof/>
            <w:webHidden/>
          </w:rPr>
        </w:r>
        <w:r>
          <w:rPr>
            <w:noProof/>
            <w:webHidden/>
          </w:rPr>
          <w:fldChar w:fldCharType="separate"/>
        </w:r>
        <w:r>
          <w:rPr>
            <w:noProof/>
            <w:webHidden/>
          </w:rPr>
          <w:t>18</w:t>
        </w:r>
        <w:r>
          <w:rPr>
            <w:noProof/>
            <w:webHidden/>
          </w:rPr>
          <w:fldChar w:fldCharType="end"/>
        </w:r>
      </w:hyperlink>
    </w:p>
    <w:p w14:paraId="6E54F705" w14:textId="53AE58DB" w:rsidR="00A60395" w:rsidRDefault="00A60395">
      <w:pPr>
        <w:pStyle w:val="TDC1"/>
        <w:tabs>
          <w:tab w:val="right" w:leader="dot" w:pos="9736"/>
        </w:tabs>
        <w:rPr>
          <w:rFonts w:asciiTheme="minorHAnsi" w:eastAsiaTheme="minorEastAsia" w:hAnsiTheme="minorHAnsi" w:cstheme="minorBidi"/>
          <w:noProof/>
          <w:kern w:val="2"/>
          <w:sz w:val="24"/>
          <w:szCs w:val="24"/>
          <w14:ligatures w14:val="standardContextual"/>
        </w:rPr>
      </w:pPr>
      <w:hyperlink w:anchor="_Toc240987841" w:history="1">
        <w:r w:rsidRPr="00560B9A">
          <w:rPr>
            <w:rStyle w:val="Hipervnculo"/>
            <w:noProof/>
          </w:rPr>
          <w:t>Conclusiones</w:t>
        </w:r>
        <w:r>
          <w:rPr>
            <w:noProof/>
            <w:webHidden/>
          </w:rPr>
          <w:tab/>
        </w:r>
        <w:r>
          <w:rPr>
            <w:noProof/>
            <w:webHidden/>
          </w:rPr>
          <w:fldChar w:fldCharType="begin"/>
        </w:r>
        <w:r>
          <w:rPr>
            <w:noProof/>
            <w:webHidden/>
          </w:rPr>
          <w:instrText xml:space="preserve"> PAGEREF _Toc240987841 \h </w:instrText>
        </w:r>
        <w:r>
          <w:rPr>
            <w:noProof/>
            <w:webHidden/>
          </w:rPr>
        </w:r>
        <w:r>
          <w:rPr>
            <w:noProof/>
            <w:webHidden/>
          </w:rPr>
          <w:fldChar w:fldCharType="separate"/>
        </w:r>
        <w:r>
          <w:rPr>
            <w:noProof/>
            <w:webHidden/>
          </w:rPr>
          <w:t>19</w:t>
        </w:r>
        <w:r>
          <w:rPr>
            <w:noProof/>
            <w:webHidden/>
          </w:rPr>
          <w:fldChar w:fldCharType="end"/>
        </w:r>
      </w:hyperlink>
    </w:p>
    <w:p w14:paraId="4C957134" w14:textId="537D8269" w:rsidR="00A60395" w:rsidRDefault="00A60395">
      <w:pPr>
        <w:pStyle w:val="TDC1"/>
        <w:tabs>
          <w:tab w:val="right" w:leader="dot" w:pos="9736"/>
        </w:tabs>
        <w:rPr>
          <w:rFonts w:asciiTheme="minorHAnsi" w:eastAsiaTheme="minorEastAsia" w:hAnsiTheme="minorHAnsi" w:cstheme="minorBidi"/>
          <w:noProof/>
          <w:kern w:val="2"/>
          <w:sz w:val="24"/>
          <w:szCs w:val="24"/>
          <w14:ligatures w14:val="standardContextual"/>
        </w:rPr>
      </w:pPr>
      <w:hyperlink w:anchor="_Toc240987842" w:history="1">
        <w:r w:rsidRPr="00560B9A">
          <w:rPr>
            <w:rStyle w:val="Hipervnculo"/>
            <w:noProof/>
          </w:rPr>
          <w:t>Bibliografía</w:t>
        </w:r>
        <w:r>
          <w:rPr>
            <w:noProof/>
            <w:webHidden/>
          </w:rPr>
          <w:tab/>
        </w:r>
        <w:r>
          <w:rPr>
            <w:noProof/>
            <w:webHidden/>
          </w:rPr>
          <w:fldChar w:fldCharType="begin"/>
        </w:r>
        <w:r>
          <w:rPr>
            <w:noProof/>
            <w:webHidden/>
          </w:rPr>
          <w:instrText xml:space="preserve"> PAGEREF _Toc240987842 \h </w:instrText>
        </w:r>
        <w:r>
          <w:rPr>
            <w:noProof/>
            <w:webHidden/>
          </w:rPr>
        </w:r>
        <w:r>
          <w:rPr>
            <w:noProof/>
            <w:webHidden/>
          </w:rPr>
          <w:fldChar w:fldCharType="separate"/>
        </w:r>
        <w:r>
          <w:rPr>
            <w:noProof/>
            <w:webHidden/>
          </w:rPr>
          <w:t>19</w:t>
        </w:r>
        <w:r>
          <w:rPr>
            <w:noProof/>
            <w:webHidden/>
          </w:rPr>
          <w:fldChar w:fldCharType="end"/>
        </w:r>
      </w:hyperlink>
    </w:p>
    <w:p w14:paraId="1C24B16F" w14:textId="6654B26F" w:rsidR="00A60395" w:rsidRDefault="00A60395">
      <w:pPr>
        <w:pStyle w:val="TDC1"/>
        <w:tabs>
          <w:tab w:val="right" w:leader="dot" w:pos="9736"/>
        </w:tabs>
        <w:rPr>
          <w:rFonts w:asciiTheme="minorHAnsi" w:eastAsiaTheme="minorEastAsia" w:hAnsiTheme="minorHAnsi" w:cstheme="minorBidi"/>
          <w:noProof/>
          <w:kern w:val="2"/>
          <w:sz w:val="24"/>
          <w:szCs w:val="24"/>
          <w14:ligatures w14:val="standardContextual"/>
        </w:rPr>
      </w:pPr>
      <w:hyperlink w:anchor="_Toc240987843" w:history="1">
        <w:r w:rsidRPr="00560B9A">
          <w:rPr>
            <w:rStyle w:val="Hipervnculo"/>
            <w:noProof/>
          </w:rPr>
          <w:t>Declaración de Uso de Inteligencia Artificial</w:t>
        </w:r>
        <w:r>
          <w:rPr>
            <w:noProof/>
            <w:webHidden/>
          </w:rPr>
          <w:tab/>
        </w:r>
        <w:r>
          <w:rPr>
            <w:noProof/>
            <w:webHidden/>
          </w:rPr>
          <w:fldChar w:fldCharType="begin"/>
        </w:r>
        <w:r>
          <w:rPr>
            <w:noProof/>
            <w:webHidden/>
          </w:rPr>
          <w:instrText xml:space="preserve"> PAGEREF _Toc240987843 \h </w:instrText>
        </w:r>
        <w:r>
          <w:rPr>
            <w:noProof/>
            <w:webHidden/>
          </w:rPr>
        </w:r>
        <w:r>
          <w:rPr>
            <w:noProof/>
            <w:webHidden/>
          </w:rPr>
          <w:fldChar w:fldCharType="separate"/>
        </w:r>
        <w:r>
          <w:rPr>
            <w:noProof/>
            <w:webHidden/>
          </w:rPr>
          <w:t>20</w:t>
        </w:r>
        <w:r>
          <w:rPr>
            <w:noProof/>
            <w:webHidden/>
          </w:rPr>
          <w:fldChar w:fldCharType="end"/>
        </w:r>
      </w:hyperlink>
    </w:p>
    <w:p w14:paraId="30F79F76" w14:textId="46B7A51F" w:rsidR="00C57D47" w:rsidRDefault="00BD6458">
      <w:r>
        <w:fldChar w:fldCharType="end"/>
      </w:r>
    </w:p>
    <w:p w14:paraId="26AD3169" w14:textId="77777777" w:rsidR="00C57D47" w:rsidRDefault="00BD6458">
      <w:r>
        <w:br w:type="page"/>
      </w:r>
    </w:p>
    <w:p w14:paraId="5D4D3DD1" w14:textId="77777777" w:rsidR="00C57D47" w:rsidRDefault="00BD6458">
      <w:pPr>
        <w:pStyle w:val="Ttulo1"/>
      </w:pPr>
      <w:bookmarkStart w:id="0" w:name="_Toc240987817"/>
      <w:r>
        <w:lastRenderedPageBreak/>
        <w:t>Introducción</w:t>
      </w:r>
      <w:bookmarkEnd w:id="0"/>
    </w:p>
    <w:p w14:paraId="77496F5C" w14:textId="628088BF" w:rsidR="00C57D47" w:rsidRDefault="00BD6458">
      <w:pPr>
        <w:jc w:val="both"/>
      </w:pPr>
      <w:r>
        <w:t>FreshBox SpA es una empresa dedicada a la venta online de productos orgánicos y saludables frutas, verduras, snacks y bebidas naturale</w:t>
      </w:r>
      <w:r w:rsidR="007D575A">
        <w:t xml:space="preserve">s, </w:t>
      </w:r>
      <w:r>
        <w:t>con despacho a domicilio en la Región Metropolitana. Su crecimiento sostenido de 40 % trimestral (Duoc UC, 2025) equivale a multiplicar la demanda por 3,8 en un año (1,4⁴ ≈ 3,84), lo que hace inviable una plataforma dimensionada de forma estática y exige modernizarla en la nube. En esta primera etapa, la gerencia requiere un catálogo online administrable, con escalabilidad automática, alta disponibilidad y optimización operacional y financiera; el carrito de compras y el procesamiento de órdenes se incorporarán en etapas posteriores.</w:t>
      </w:r>
    </w:p>
    <w:p w14:paraId="574226F7" w14:textId="77777777" w:rsidR="00C57D47" w:rsidRDefault="00BD6458">
      <w:pPr>
        <w:jc w:val="both"/>
      </w:pPr>
      <w:r>
        <w:rPr>
          <w:b/>
        </w:rPr>
        <w:t>Objetivo general:</w:t>
      </w:r>
      <w:r>
        <w:t xml:space="preserve"> diseñar, justificar y validar una arquitectura cloud base de tres capas en Amazon Web Services (AWS), segura, escalable y altamente disponible, alineada con los objetivos de negocio de FreshBox SpA. </w:t>
      </w:r>
      <w:r>
        <w:rPr>
          <w:b/>
        </w:rPr>
        <w:t>Objetivos específicos:</w:t>
      </w:r>
    </w:p>
    <w:p w14:paraId="1FDDA607" w14:textId="77777777" w:rsidR="00C57D47" w:rsidRDefault="00BD6458">
      <w:pPr>
        <w:pStyle w:val="Listaconvietas"/>
        <w:jc w:val="both"/>
      </w:pPr>
      <w:r>
        <w:t>Fundamentar el rol del arquitecto cloud y aplicar los seis pilares del AWS Well-Architected Framework al análisis de la arquitectura.</w:t>
      </w:r>
    </w:p>
    <w:p w14:paraId="15371B49" w14:textId="77777777" w:rsidR="00C57D47" w:rsidRDefault="00BD6458">
      <w:pPr>
        <w:pStyle w:val="Listaconvietas"/>
        <w:jc w:val="both"/>
      </w:pPr>
      <w:r>
        <w:t>Levantar, clasificar y priorizar los requerimientos técnicos y de negocio.</w:t>
      </w:r>
    </w:p>
    <w:p w14:paraId="7E1E7098" w14:textId="77777777" w:rsidR="00C57D47" w:rsidRDefault="00BD6458">
      <w:pPr>
        <w:pStyle w:val="Listaconvietas"/>
        <w:jc w:val="both"/>
      </w:pPr>
      <w:r>
        <w:t>Comparar los modelos de nube pública, privada e híbrida, y justificar técnica, financiera y estratégicamente el modelo seleccionado.</w:t>
      </w:r>
    </w:p>
    <w:p w14:paraId="70D27672" w14:textId="77777777" w:rsidR="00C57D47" w:rsidRDefault="00BD6458">
      <w:pPr>
        <w:pStyle w:val="Listaconvietas"/>
        <w:spacing w:after="160"/>
        <w:jc w:val="both"/>
      </w:pPr>
      <w:r>
        <w:t>Validar que el diseño cumple criterios de alta disponibilidad, escalabilidad y buenas prácticas, con evidencias de su implementación en AWS Academy Learner Lab.</w:t>
      </w:r>
    </w:p>
    <w:p w14:paraId="5516DDBD" w14:textId="77777777" w:rsidR="00C57D47" w:rsidRDefault="00BD6458">
      <w:pPr>
        <w:jc w:val="both"/>
      </w:pPr>
      <w:r>
        <w:rPr>
          <w:b/>
        </w:rPr>
        <w:t>Alcance:</w:t>
      </w:r>
      <w:r>
        <w:t xml:space="preserve"> VPC Multi-AZ con seis subredes en tres capas (pública, privada de aplicación y privada de datos), Application Load Balancer (ALB), Auto Scaling Group (ASG) de instancias Amazon EC2 con Docker que ejecutan cinco contenedores (un frontend y cuatro microservicios Node.js), servidor MySQL dedicado, Amazon ECR y AWS Backup. El desarrollo se organiza en los apartados 1.1 a 1.7, seguidos de las conclusiones y la bibliografía en formato APA 7.ª edición.</w:t>
      </w:r>
    </w:p>
    <w:p w14:paraId="69456BE8" w14:textId="77777777" w:rsidR="00C57D47" w:rsidRDefault="00BD6458">
      <w:pPr>
        <w:pStyle w:val="Ttulo1"/>
        <w:spacing w:before="320"/>
      </w:pPr>
      <w:bookmarkStart w:id="1" w:name="_Toc240987818"/>
      <w:r>
        <w:t>Desarrollo</w:t>
      </w:r>
      <w:bookmarkEnd w:id="1"/>
    </w:p>
    <w:p w14:paraId="274991BA" w14:textId="77777777" w:rsidR="00C57D47" w:rsidRDefault="00BD6458">
      <w:pPr>
        <w:pStyle w:val="Ttulo2"/>
      </w:pPr>
      <w:bookmarkStart w:id="2" w:name="_Toc240987819"/>
      <w:r>
        <w:t>1.1 Fundamentación del Rol del Arquitecto Cloud</w:t>
      </w:r>
      <w:bookmarkEnd w:id="2"/>
    </w:p>
    <w:p w14:paraId="4C685C5E" w14:textId="77777777" w:rsidR="00C57D47" w:rsidRDefault="00BD6458">
      <w:pPr>
        <w:pStyle w:val="Ttulo3"/>
      </w:pPr>
      <w:bookmarkStart w:id="3" w:name="_Toc240987820"/>
      <w:r>
        <w:t>1.1.1 Definición del rol en la organización</w:t>
      </w:r>
      <w:bookmarkEnd w:id="3"/>
    </w:p>
    <w:p w14:paraId="5AAC6D25" w14:textId="77777777" w:rsidR="00C57D47" w:rsidRDefault="00BD6458">
      <w:pPr>
        <w:jc w:val="both"/>
      </w:pPr>
      <w:r>
        <w:t>El arquitecto cloud es el profesional responsable de traducir los objetivos de negocio en decisiones de arquitectura sobre la nube: define qué servicios se utilizan, cómo se integran, con qué nivel de seguridad y disponibilidad operan y a qué costo, actuando como puente entre la gerencia y los equipos de desarrollo, operaciones y seguridad. Sus decisiones (topología de red, modelo de despliegue, estrategia de datos y modelo financiero) tienen impacto de largo plazo y deben evaluarse por su efecto en el negocio, no solo por su viabilidad técnica (Kavis, 2014). En FreshBox SpA el rol es crítico: la demanda crece más rápido de lo que una infraestructura tradicional puede adquirirse e instalarse, y las decisiones de esta etapa determinan si carrito, órdenes y pagos podrán incorporarse sin rediseños.</w:t>
      </w:r>
    </w:p>
    <w:p w14:paraId="23E40CF8" w14:textId="77777777" w:rsidR="00C57D47" w:rsidRDefault="00BD6458">
      <w:pPr>
        <w:pStyle w:val="Ttulo3"/>
      </w:pPr>
      <w:bookmarkStart w:id="4" w:name="_Toc240987821"/>
      <w:r>
        <w:lastRenderedPageBreak/>
        <w:t>1.1.2 Responsabilidades técnicas y estratégicas</w:t>
      </w:r>
      <w:bookmarkEnd w:id="4"/>
    </w:p>
    <w:p w14:paraId="7ED2487A" w14:textId="77777777" w:rsidR="00C57D47" w:rsidRDefault="00BD6458">
      <w:pPr>
        <w:keepNext/>
        <w:jc w:val="both"/>
      </w:pPr>
      <w:r>
        <w:t>La Tabla 1 distingue las responsabilidades técnicas y estratégicas del rol, y su aplicación en el caso.</w:t>
      </w:r>
    </w:p>
    <w:p w14:paraId="64336DF9" w14:textId="77777777" w:rsidR="00C57D47" w:rsidRDefault="00BD6458">
      <w:pPr>
        <w:keepNext/>
        <w:spacing w:before="160" w:after="0"/>
      </w:pPr>
      <w:r>
        <w:rPr>
          <w:b/>
          <w:sz w:val="20"/>
        </w:rPr>
        <w:t>Tabla 1</w:t>
      </w:r>
    </w:p>
    <w:p w14:paraId="240EDAD3" w14:textId="77777777" w:rsidR="00C57D47" w:rsidRDefault="00BD6458">
      <w:pPr>
        <w:keepNext/>
        <w:spacing w:after="80"/>
      </w:pPr>
      <w:r>
        <w:rPr>
          <w:i/>
          <w:sz w:val="20"/>
        </w:rPr>
        <w:t>Responsabilidades técnicas y estratégicas del arquitecto cloud en FreshBox SpA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43"/>
        <w:gridCol w:w="4089"/>
        <w:gridCol w:w="4206"/>
      </w:tblGrid>
      <w:tr w:rsidR="00C57D47" w14:paraId="51BD7DC2" w14:textId="77777777">
        <w:trPr>
          <w:cantSplit/>
          <w:tblHeader/>
          <w:jc w:val="center"/>
        </w:trPr>
        <w:tc>
          <w:tcPr>
            <w:tcW w:w="1343" w:type="dxa"/>
            <w:shd w:val="clear" w:color="auto" w:fill="2D6A4F"/>
            <w:vAlign w:val="center"/>
          </w:tcPr>
          <w:p w14:paraId="68EDA3AC" w14:textId="77777777" w:rsidR="00C57D47" w:rsidRDefault="00BD6458">
            <w:pPr>
              <w:keepNext/>
              <w:spacing w:after="0" w:line="240" w:lineRule="auto"/>
            </w:pPr>
            <w:r>
              <w:rPr>
                <w:b/>
                <w:color w:val="FFFFFF"/>
                <w:sz w:val="18"/>
              </w:rPr>
              <w:t>Ámbito</w:t>
            </w:r>
          </w:p>
        </w:tc>
        <w:tc>
          <w:tcPr>
            <w:tcW w:w="4089" w:type="dxa"/>
            <w:shd w:val="clear" w:color="auto" w:fill="2D6A4F"/>
            <w:vAlign w:val="center"/>
          </w:tcPr>
          <w:p w14:paraId="7FACE136" w14:textId="77777777" w:rsidR="00C57D47" w:rsidRDefault="00BD6458">
            <w:pPr>
              <w:keepNext/>
              <w:spacing w:after="0" w:line="240" w:lineRule="auto"/>
            </w:pPr>
            <w:r>
              <w:rPr>
                <w:b/>
                <w:color w:val="FFFFFF"/>
                <w:sz w:val="18"/>
              </w:rPr>
              <w:t>Responsabilidad</w:t>
            </w:r>
          </w:p>
        </w:tc>
        <w:tc>
          <w:tcPr>
            <w:tcW w:w="4206" w:type="dxa"/>
            <w:shd w:val="clear" w:color="auto" w:fill="2D6A4F"/>
            <w:vAlign w:val="center"/>
          </w:tcPr>
          <w:p w14:paraId="2648CBC1" w14:textId="77777777" w:rsidR="00C57D47" w:rsidRDefault="00BD6458">
            <w:pPr>
              <w:keepNext/>
              <w:spacing w:after="0" w:line="240" w:lineRule="auto"/>
            </w:pPr>
            <w:r>
              <w:rPr>
                <w:b/>
                <w:color w:val="FFFFFF"/>
                <w:sz w:val="18"/>
              </w:rPr>
              <w:t>Aplicación en FreshBox SpA</w:t>
            </w:r>
          </w:p>
        </w:tc>
      </w:tr>
      <w:tr w:rsidR="00C57D47" w14:paraId="18BE225A" w14:textId="77777777">
        <w:trPr>
          <w:cantSplit/>
          <w:jc w:val="center"/>
        </w:trPr>
        <w:tc>
          <w:tcPr>
            <w:tcW w:w="1343" w:type="dxa"/>
            <w:vMerge w:val="restart"/>
            <w:vAlign w:val="center"/>
          </w:tcPr>
          <w:p w14:paraId="6D8E62BA" w14:textId="77777777" w:rsidR="00C57D47" w:rsidRDefault="00BD6458">
            <w:pPr>
              <w:keepNext/>
              <w:spacing w:after="0" w:line="240" w:lineRule="auto"/>
            </w:pPr>
            <w:r>
              <w:rPr>
                <w:b/>
                <w:sz w:val="18"/>
              </w:rPr>
              <w:t>Técnica</w:t>
            </w:r>
          </w:p>
        </w:tc>
        <w:tc>
          <w:tcPr>
            <w:tcW w:w="4089" w:type="dxa"/>
            <w:vAlign w:val="center"/>
          </w:tcPr>
          <w:p w14:paraId="0A6E5EF4" w14:textId="77777777" w:rsidR="00C57D47" w:rsidRDefault="00BD6458">
            <w:pPr>
              <w:keepNext/>
              <w:spacing w:after="0" w:line="240" w:lineRule="auto"/>
            </w:pPr>
            <w:r>
              <w:rPr>
                <w:b/>
                <w:sz w:val="18"/>
              </w:rPr>
              <w:t>Red, cómputo y contenedores:</w:t>
            </w:r>
            <w:r>
              <w:rPr>
                <w:sz w:val="18"/>
              </w:rPr>
              <w:t xml:space="preserve"> diseñar VPC, subredes y enrutamiento; seleccionar instancias y registro de imágenes.</w:t>
            </w:r>
          </w:p>
        </w:tc>
        <w:tc>
          <w:tcPr>
            <w:tcW w:w="4206" w:type="dxa"/>
            <w:vAlign w:val="center"/>
          </w:tcPr>
          <w:p w14:paraId="473D60FA" w14:textId="77777777" w:rsidR="00C57D47" w:rsidRDefault="00BD6458">
            <w:pPr>
              <w:keepNext/>
              <w:spacing w:after="0" w:line="240" w:lineRule="auto"/>
            </w:pPr>
            <w:r>
              <w:rPr>
                <w:sz w:val="18"/>
              </w:rPr>
              <w:t>VPC /22 con seis subredes en dos zonas; EC2 t4g.small con Docker; cinco imágenes en Amazon ECR.</w:t>
            </w:r>
          </w:p>
        </w:tc>
      </w:tr>
      <w:tr w:rsidR="00C57D47" w14:paraId="28CD5832" w14:textId="77777777">
        <w:trPr>
          <w:cantSplit/>
          <w:jc w:val="center"/>
        </w:trPr>
        <w:tc>
          <w:tcPr>
            <w:tcW w:w="1343" w:type="dxa"/>
            <w:vMerge/>
            <w:shd w:val="clear" w:color="auto" w:fill="EEF6F1"/>
            <w:vAlign w:val="center"/>
          </w:tcPr>
          <w:p w14:paraId="51388DC4" w14:textId="77777777" w:rsidR="00C57D47" w:rsidRDefault="00C57D47"/>
        </w:tc>
        <w:tc>
          <w:tcPr>
            <w:tcW w:w="4089" w:type="dxa"/>
            <w:shd w:val="clear" w:color="auto" w:fill="EEF6F1"/>
            <w:vAlign w:val="center"/>
          </w:tcPr>
          <w:p w14:paraId="01A38574" w14:textId="77777777" w:rsidR="00C57D47" w:rsidRDefault="00BD6458">
            <w:pPr>
              <w:keepNext/>
              <w:spacing w:after="0" w:line="240" w:lineRule="auto"/>
            </w:pPr>
            <w:r>
              <w:rPr>
                <w:b/>
                <w:sz w:val="18"/>
              </w:rPr>
              <w:t>Alta disponibilidad y continuidad:</w:t>
            </w:r>
            <w:r>
              <w:rPr>
                <w:sz w:val="18"/>
              </w:rPr>
              <w:t xml:space="preserve"> eliminar puntos únicos de falla y definir el respaldo.</w:t>
            </w:r>
          </w:p>
        </w:tc>
        <w:tc>
          <w:tcPr>
            <w:tcW w:w="4206" w:type="dxa"/>
            <w:shd w:val="clear" w:color="auto" w:fill="EEF6F1"/>
            <w:vAlign w:val="center"/>
          </w:tcPr>
          <w:p w14:paraId="7943602B" w14:textId="77777777" w:rsidR="00C57D47" w:rsidRDefault="00BD6458">
            <w:pPr>
              <w:keepNext/>
              <w:spacing w:after="0" w:line="240" w:lineRule="auto"/>
            </w:pPr>
            <w:r>
              <w:rPr>
                <w:sz w:val="18"/>
              </w:rPr>
              <w:t>ALB Multi-AZ, ASG de 2 a 4 instancias y AWS Backup.</w:t>
            </w:r>
          </w:p>
        </w:tc>
      </w:tr>
      <w:tr w:rsidR="00C57D47" w14:paraId="270FC28D" w14:textId="77777777">
        <w:trPr>
          <w:cantSplit/>
          <w:jc w:val="center"/>
        </w:trPr>
        <w:tc>
          <w:tcPr>
            <w:tcW w:w="1343" w:type="dxa"/>
            <w:vMerge/>
            <w:vAlign w:val="center"/>
          </w:tcPr>
          <w:p w14:paraId="68BD3DDE" w14:textId="77777777" w:rsidR="00C57D47" w:rsidRDefault="00C57D47"/>
        </w:tc>
        <w:tc>
          <w:tcPr>
            <w:tcW w:w="4089" w:type="dxa"/>
            <w:vAlign w:val="center"/>
          </w:tcPr>
          <w:p w14:paraId="3EFB6755" w14:textId="77777777" w:rsidR="00C57D47" w:rsidRDefault="00BD6458">
            <w:pPr>
              <w:keepNext/>
              <w:spacing w:after="0" w:line="240" w:lineRule="auto"/>
            </w:pPr>
            <w:r>
              <w:rPr>
                <w:b/>
                <w:sz w:val="18"/>
              </w:rPr>
              <w:t>Seguridad:</w:t>
            </w:r>
            <w:r>
              <w:rPr>
                <w:sz w:val="18"/>
              </w:rPr>
              <w:t xml:space="preserve"> aplicar mínimo privilegio, cifrado y el modelo de responsabilidad compartida.</w:t>
            </w:r>
          </w:p>
        </w:tc>
        <w:tc>
          <w:tcPr>
            <w:tcW w:w="4206" w:type="dxa"/>
            <w:vAlign w:val="center"/>
          </w:tcPr>
          <w:p w14:paraId="4DB8011E" w14:textId="77777777" w:rsidR="00C57D47" w:rsidRDefault="00BD6458">
            <w:pPr>
              <w:keepNext/>
              <w:spacing w:after="0" w:line="240" w:lineRule="auto"/>
            </w:pPr>
            <w:r>
              <w:rPr>
                <w:sz w:val="18"/>
              </w:rPr>
              <w:t>Security Groups encadenados por capa, cifrado EBS y administración por Session Manager.</w:t>
            </w:r>
          </w:p>
        </w:tc>
      </w:tr>
      <w:tr w:rsidR="00C57D47" w14:paraId="11D6951A" w14:textId="77777777">
        <w:trPr>
          <w:cantSplit/>
          <w:jc w:val="center"/>
        </w:trPr>
        <w:tc>
          <w:tcPr>
            <w:tcW w:w="1343" w:type="dxa"/>
            <w:vMerge w:val="restart"/>
            <w:shd w:val="clear" w:color="auto" w:fill="EEF6F1"/>
            <w:vAlign w:val="center"/>
          </w:tcPr>
          <w:p w14:paraId="22A76F38" w14:textId="77777777" w:rsidR="00C57D47" w:rsidRDefault="00BD6458">
            <w:pPr>
              <w:keepNext/>
              <w:spacing w:after="0" w:line="240" w:lineRule="auto"/>
            </w:pPr>
            <w:r>
              <w:rPr>
                <w:b/>
                <w:sz w:val="18"/>
              </w:rPr>
              <w:t>Estratégica</w:t>
            </w:r>
          </w:p>
        </w:tc>
        <w:tc>
          <w:tcPr>
            <w:tcW w:w="4089" w:type="dxa"/>
            <w:shd w:val="clear" w:color="auto" w:fill="EEF6F1"/>
            <w:vAlign w:val="center"/>
          </w:tcPr>
          <w:p w14:paraId="0C628293" w14:textId="77777777" w:rsidR="00C57D47" w:rsidRDefault="00BD6458">
            <w:pPr>
              <w:keepNext/>
              <w:spacing w:after="0" w:line="240" w:lineRule="auto"/>
            </w:pPr>
            <w:r>
              <w:rPr>
                <w:b/>
                <w:sz w:val="18"/>
              </w:rPr>
              <w:t>Alineación con el negocio y hoja de ruta:</w:t>
            </w:r>
            <w:r>
              <w:rPr>
                <w:sz w:val="18"/>
              </w:rPr>
              <w:t xml:space="preserve"> traducir objetivos en requisitos y planificar la evolución por etapas.</w:t>
            </w:r>
          </w:p>
        </w:tc>
        <w:tc>
          <w:tcPr>
            <w:tcW w:w="4206" w:type="dxa"/>
            <w:shd w:val="clear" w:color="auto" w:fill="EEF6F1"/>
            <w:vAlign w:val="center"/>
          </w:tcPr>
          <w:p w14:paraId="3A3802F7" w14:textId="77777777" w:rsidR="00C57D47" w:rsidRDefault="00BD6458">
            <w:pPr>
              <w:keepNext/>
              <w:spacing w:after="0" w:line="240" w:lineRule="auto"/>
            </w:pPr>
            <w:r>
              <w:rPr>
                <w:sz w:val="18"/>
              </w:rPr>
              <w:t>Capacidad elástica para el crecimiento de 40 % trimestral; microservicios preparados para carrito y órdenes.</w:t>
            </w:r>
          </w:p>
        </w:tc>
      </w:tr>
      <w:tr w:rsidR="00C57D47" w14:paraId="180607CB" w14:textId="77777777">
        <w:trPr>
          <w:cantSplit/>
          <w:jc w:val="center"/>
        </w:trPr>
        <w:tc>
          <w:tcPr>
            <w:tcW w:w="1343" w:type="dxa"/>
            <w:vMerge/>
            <w:vAlign w:val="center"/>
          </w:tcPr>
          <w:p w14:paraId="7022B1FA" w14:textId="77777777" w:rsidR="00C57D47" w:rsidRDefault="00C57D47"/>
        </w:tc>
        <w:tc>
          <w:tcPr>
            <w:tcW w:w="4089" w:type="dxa"/>
            <w:vAlign w:val="center"/>
          </w:tcPr>
          <w:p w14:paraId="7E12B21C" w14:textId="77777777" w:rsidR="00C57D47" w:rsidRDefault="00BD6458">
            <w:pPr>
              <w:keepNext/>
              <w:spacing w:after="0" w:line="240" w:lineRule="auto"/>
            </w:pPr>
            <w:r>
              <w:rPr>
                <w:b/>
                <w:sz w:val="18"/>
              </w:rPr>
              <w:t>Gestión financiera (FinOps):</w:t>
            </w:r>
            <w:r>
              <w:rPr>
                <w:sz w:val="18"/>
              </w:rPr>
              <w:t xml:space="preserve"> estimar, controlar y optimizar el costo de la solución.</w:t>
            </w:r>
          </w:p>
        </w:tc>
        <w:tc>
          <w:tcPr>
            <w:tcW w:w="4206" w:type="dxa"/>
            <w:vAlign w:val="center"/>
          </w:tcPr>
          <w:p w14:paraId="2E47EAC3" w14:textId="77777777" w:rsidR="00C57D47" w:rsidRDefault="00BD6458">
            <w:pPr>
              <w:keepNext/>
              <w:spacing w:after="0" w:line="240" w:lineRule="auto"/>
            </w:pPr>
            <w:r>
              <w:rPr>
                <w:sz w:val="18"/>
              </w:rPr>
              <w:t>Paso de CAPEX a OPEX y pago por uso.</w:t>
            </w:r>
          </w:p>
        </w:tc>
      </w:tr>
      <w:tr w:rsidR="00C57D47" w14:paraId="784C7F48" w14:textId="77777777">
        <w:trPr>
          <w:cantSplit/>
          <w:jc w:val="center"/>
        </w:trPr>
        <w:tc>
          <w:tcPr>
            <w:tcW w:w="1343" w:type="dxa"/>
            <w:vMerge/>
            <w:shd w:val="clear" w:color="auto" w:fill="EEF6F1"/>
            <w:vAlign w:val="center"/>
          </w:tcPr>
          <w:p w14:paraId="3A65BF21" w14:textId="77777777" w:rsidR="00C57D47" w:rsidRDefault="00C57D47"/>
        </w:tc>
        <w:tc>
          <w:tcPr>
            <w:tcW w:w="4089" w:type="dxa"/>
            <w:shd w:val="clear" w:color="auto" w:fill="EEF6F1"/>
            <w:vAlign w:val="center"/>
          </w:tcPr>
          <w:p w14:paraId="6C621A4B" w14:textId="77777777" w:rsidR="00C57D47" w:rsidRDefault="00BD6458">
            <w:pPr>
              <w:keepNext/>
              <w:spacing w:after="0" w:line="240" w:lineRule="auto"/>
            </w:pPr>
            <w:r>
              <w:rPr>
                <w:b/>
                <w:sz w:val="18"/>
              </w:rPr>
              <w:t>Gestión de riesgos y gobierno:</w:t>
            </w:r>
            <w:r>
              <w:rPr>
                <w:sz w:val="18"/>
              </w:rPr>
              <w:t xml:space="preserve"> identificar riesgos y definir mitigaciones.</w:t>
            </w:r>
          </w:p>
        </w:tc>
        <w:tc>
          <w:tcPr>
            <w:tcW w:w="4206" w:type="dxa"/>
            <w:shd w:val="clear" w:color="auto" w:fill="EEF6F1"/>
            <w:vAlign w:val="center"/>
          </w:tcPr>
          <w:p w14:paraId="0A97B020" w14:textId="77777777" w:rsidR="00C57D47" w:rsidRDefault="00BD6458">
            <w:pPr>
              <w:keepNext/>
              <w:spacing w:after="0" w:line="240" w:lineRule="auto"/>
            </w:pPr>
            <w:r>
              <w:rPr>
                <w:sz w:val="18"/>
              </w:rPr>
              <w:t>Revisión Well-Architected y plan de mejoras priorizado (apartado 1.3).</w:t>
            </w:r>
          </w:p>
        </w:tc>
      </w:tr>
    </w:tbl>
    <w:p w14:paraId="29BBEE2F" w14:textId="77777777" w:rsidR="00C57D47" w:rsidRDefault="00C57D47">
      <w:pPr>
        <w:spacing w:after="40"/>
      </w:pPr>
    </w:p>
    <w:p w14:paraId="29AD52D3" w14:textId="77777777" w:rsidR="00C57D47" w:rsidRDefault="00BD6458">
      <w:pPr>
        <w:pStyle w:val="Ttulo3"/>
      </w:pPr>
      <w:bookmarkStart w:id="5" w:name="_Toc240987822"/>
      <w:r>
        <w:t>1.1.3 Alineación entre decisiones de arquitectura y objetivos del negocio</w:t>
      </w:r>
      <w:bookmarkEnd w:id="5"/>
    </w:p>
    <w:p w14:paraId="794F22A5" w14:textId="77777777" w:rsidR="00C57D47" w:rsidRDefault="00BD6458">
      <w:pPr>
        <w:keepNext/>
        <w:jc w:val="both"/>
      </w:pPr>
      <w:r>
        <w:t>La Tabla 2 muestra cómo cada objetivo declarado por la gerencia se traduce en una decisión de arquitectura.</w:t>
      </w:r>
    </w:p>
    <w:p w14:paraId="6BF10468" w14:textId="77777777" w:rsidR="00C57D47" w:rsidRDefault="00BD6458">
      <w:pPr>
        <w:keepNext/>
        <w:spacing w:before="160" w:after="0"/>
      </w:pPr>
      <w:r>
        <w:rPr>
          <w:b/>
          <w:sz w:val="20"/>
        </w:rPr>
        <w:t>Tabla 2</w:t>
      </w:r>
    </w:p>
    <w:p w14:paraId="1842FC59" w14:textId="77777777" w:rsidR="00C57D47" w:rsidRDefault="00BD6458">
      <w:pPr>
        <w:keepNext/>
        <w:spacing w:after="80"/>
      </w:pPr>
      <w:r>
        <w:rPr>
          <w:i/>
          <w:sz w:val="20"/>
        </w:rPr>
        <w:t>Trazabilidad entre objetivos de negocio y decisiones de arquitectura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220"/>
        <w:gridCol w:w="3855"/>
        <w:gridCol w:w="3563"/>
      </w:tblGrid>
      <w:tr w:rsidR="00C57D47" w14:paraId="12870C7B" w14:textId="77777777">
        <w:trPr>
          <w:cantSplit/>
          <w:tblHeader/>
          <w:jc w:val="center"/>
        </w:trPr>
        <w:tc>
          <w:tcPr>
            <w:tcW w:w="2220" w:type="dxa"/>
            <w:shd w:val="clear" w:color="auto" w:fill="2D6A4F"/>
            <w:vAlign w:val="center"/>
          </w:tcPr>
          <w:p w14:paraId="5CD7B1D4" w14:textId="77777777" w:rsidR="00C57D47" w:rsidRDefault="00BD6458">
            <w:pPr>
              <w:keepNext/>
              <w:spacing w:after="0" w:line="240" w:lineRule="auto"/>
            </w:pPr>
            <w:r>
              <w:rPr>
                <w:b/>
                <w:color w:val="FFFFFF"/>
                <w:sz w:val="18"/>
              </w:rPr>
              <w:t>Objetivo de negocio</w:t>
            </w:r>
          </w:p>
        </w:tc>
        <w:tc>
          <w:tcPr>
            <w:tcW w:w="3855" w:type="dxa"/>
            <w:shd w:val="clear" w:color="auto" w:fill="2D6A4F"/>
            <w:vAlign w:val="center"/>
          </w:tcPr>
          <w:p w14:paraId="59CE0780" w14:textId="77777777" w:rsidR="00C57D47" w:rsidRDefault="00BD6458">
            <w:pPr>
              <w:keepNext/>
              <w:spacing w:after="0" w:line="240" w:lineRule="auto"/>
            </w:pPr>
            <w:r>
              <w:rPr>
                <w:b/>
                <w:color w:val="FFFFFF"/>
                <w:sz w:val="18"/>
              </w:rPr>
              <w:t>Decisión de arquitectura</w:t>
            </w:r>
          </w:p>
        </w:tc>
        <w:tc>
          <w:tcPr>
            <w:tcW w:w="3563" w:type="dxa"/>
            <w:shd w:val="clear" w:color="auto" w:fill="2D6A4F"/>
            <w:vAlign w:val="center"/>
          </w:tcPr>
          <w:p w14:paraId="5002B282" w14:textId="77777777" w:rsidR="00C57D47" w:rsidRDefault="00BD6458">
            <w:pPr>
              <w:keepNext/>
              <w:spacing w:after="0" w:line="240" w:lineRule="auto"/>
            </w:pPr>
            <w:r>
              <w:rPr>
                <w:b/>
                <w:color w:val="FFFFFF"/>
                <w:sz w:val="18"/>
              </w:rPr>
              <w:t>Resultado esperado</w:t>
            </w:r>
          </w:p>
        </w:tc>
      </w:tr>
      <w:tr w:rsidR="00C57D47" w14:paraId="3640F9A1" w14:textId="77777777">
        <w:trPr>
          <w:cantSplit/>
          <w:jc w:val="center"/>
        </w:trPr>
        <w:tc>
          <w:tcPr>
            <w:tcW w:w="2220" w:type="dxa"/>
            <w:vAlign w:val="center"/>
          </w:tcPr>
          <w:p w14:paraId="61F689B2" w14:textId="77777777" w:rsidR="00C57D47" w:rsidRDefault="00BD6458">
            <w:pPr>
              <w:keepNext/>
              <w:spacing w:after="0" w:line="240" w:lineRule="auto"/>
            </w:pPr>
            <w:r>
              <w:rPr>
                <w:sz w:val="18"/>
              </w:rPr>
              <w:t>Visualización de productos</w:t>
            </w:r>
          </w:p>
        </w:tc>
        <w:tc>
          <w:tcPr>
            <w:tcW w:w="3855" w:type="dxa"/>
            <w:vAlign w:val="center"/>
          </w:tcPr>
          <w:p w14:paraId="4A0D68A6" w14:textId="77777777" w:rsidR="00C57D47" w:rsidRDefault="00BD6458">
            <w:pPr>
              <w:keepNext/>
              <w:spacing w:after="0" w:line="240" w:lineRule="auto"/>
            </w:pPr>
            <w:r>
              <w:rPr>
                <w:sz w:val="18"/>
              </w:rPr>
              <w:t>Frontend Nginx en contenedor, publicado mediante el ALB.</w:t>
            </w:r>
          </w:p>
        </w:tc>
        <w:tc>
          <w:tcPr>
            <w:tcW w:w="3563" w:type="dxa"/>
            <w:vAlign w:val="center"/>
          </w:tcPr>
          <w:p w14:paraId="7F749339" w14:textId="77777777" w:rsidR="00C57D47" w:rsidRDefault="00BD6458">
            <w:pPr>
              <w:keepNext/>
              <w:spacing w:after="0" w:line="240" w:lineRule="auto"/>
            </w:pPr>
            <w:r>
              <w:rPr>
                <w:sz w:val="18"/>
              </w:rPr>
              <w:t>Catálogo accesible desde un único punto de entrada estable.</w:t>
            </w:r>
          </w:p>
        </w:tc>
      </w:tr>
      <w:tr w:rsidR="00C57D47" w14:paraId="47A39413" w14:textId="77777777">
        <w:trPr>
          <w:cantSplit/>
          <w:jc w:val="center"/>
        </w:trPr>
        <w:tc>
          <w:tcPr>
            <w:tcW w:w="2220" w:type="dxa"/>
            <w:shd w:val="clear" w:color="auto" w:fill="EEF6F1"/>
            <w:vAlign w:val="center"/>
          </w:tcPr>
          <w:p w14:paraId="75B55C25" w14:textId="77777777" w:rsidR="00C57D47" w:rsidRDefault="00BD6458">
            <w:pPr>
              <w:keepNext/>
              <w:spacing w:after="0" w:line="240" w:lineRule="auto"/>
            </w:pPr>
            <w:r>
              <w:rPr>
                <w:sz w:val="18"/>
              </w:rPr>
              <w:t>Administración de productos</w:t>
            </w:r>
          </w:p>
        </w:tc>
        <w:tc>
          <w:tcPr>
            <w:tcW w:w="3855" w:type="dxa"/>
            <w:shd w:val="clear" w:color="auto" w:fill="EEF6F1"/>
            <w:vAlign w:val="center"/>
          </w:tcPr>
          <w:p w14:paraId="499CDC4B" w14:textId="77777777" w:rsidR="00C57D47" w:rsidRDefault="00BD6458">
            <w:pPr>
              <w:keepNext/>
              <w:spacing w:after="0" w:line="240" w:lineRule="auto"/>
            </w:pPr>
            <w:r>
              <w:rPr>
                <w:sz w:val="18"/>
              </w:rPr>
              <w:t>Cuatro microservicios Node.js independientes (GET, POST, PUT y DELETE).</w:t>
            </w:r>
          </w:p>
        </w:tc>
        <w:tc>
          <w:tcPr>
            <w:tcW w:w="3563" w:type="dxa"/>
            <w:shd w:val="clear" w:color="auto" w:fill="EEF6F1"/>
            <w:vAlign w:val="center"/>
          </w:tcPr>
          <w:p w14:paraId="21BC15F8" w14:textId="77777777" w:rsidR="00C57D47" w:rsidRDefault="00BD6458">
            <w:pPr>
              <w:keepNext/>
              <w:spacing w:after="0" w:line="240" w:lineRule="auto"/>
            </w:pPr>
            <w:r>
              <w:rPr>
                <w:sz w:val="18"/>
              </w:rPr>
              <w:t>Cambios y despliegues aislados por operación.</w:t>
            </w:r>
          </w:p>
        </w:tc>
      </w:tr>
      <w:tr w:rsidR="00C57D47" w14:paraId="1E4CD4CC" w14:textId="77777777">
        <w:trPr>
          <w:cantSplit/>
          <w:jc w:val="center"/>
        </w:trPr>
        <w:tc>
          <w:tcPr>
            <w:tcW w:w="2220" w:type="dxa"/>
            <w:vAlign w:val="center"/>
          </w:tcPr>
          <w:p w14:paraId="69747398" w14:textId="77777777" w:rsidR="00C57D47" w:rsidRDefault="00BD6458">
            <w:pPr>
              <w:keepNext/>
              <w:spacing w:after="0" w:line="240" w:lineRule="auto"/>
            </w:pPr>
            <w:r>
              <w:rPr>
                <w:sz w:val="18"/>
              </w:rPr>
              <w:t>Escalabilidad automática</w:t>
            </w:r>
          </w:p>
        </w:tc>
        <w:tc>
          <w:tcPr>
            <w:tcW w:w="3855" w:type="dxa"/>
            <w:vAlign w:val="center"/>
          </w:tcPr>
          <w:p w14:paraId="33836E21" w14:textId="77777777" w:rsidR="00C57D47" w:rsidRDefault="00BD6458">
            <w:pPr>
              <w:keepNext/>
              <w:spacing w:after="0" w:line="240" w:lineRule="auto"/>
            </w:pPr>
            <w:r>
              <w:rPr>
                <w:sz w:val="18"/>
              </w:rPr>
              <w:t>ASG (mínimo 2, máximo 4) con contenedores sin estado.</w:t>
            </w:r>
          </w:p>
        </w:tc>
        <w:tc>
          <w:tcPr>
            <w:tcW w:w="3563" w:type="dxa"/>
            <w:vAlign w:val="center"/>
          </w:tcPr>
          <w:p w14:paraId="5424AEA5" w14:textId="77777777" w:rsidR="00C57D47" w:rsidRDefault="00BD6458">
            <w:pPr>
              <w:keepNext/>
              <w:spacing w:after="0" w:line="240" w:lineRule="auto"/>
            </w:pPr>
            <w:r>
              <w:rPr>
                <w:sz w:val="18"/>
              </w:rPr>
              <w:t>Capacidad que acompaña la demanda sin intervención manual.</w:t>
            </w:r>
          </w:p>
        </w:tc>
      </w:tr>
      <w:tr w:rsidR="00C57D47" w14:paraId="6D902E38" w14:textId="77777777">
        <w:trPr>
          <w:cantSplit/>
          <w:jc w:val="center"/>
        </w:trPr>
        <w:tc>
          <w:tcPr>
            <w:tcW w:w="2220" w:type="dxa"/>
            <w:shd w:val="clear" w:color="auto" w:fill="EEF6F1"/>
            <w:vAlign w:val="center"/>
          </w:tcPr>
          <w:p w14:paraId="048C5C52" w14:textId="77777777" w:rsidR="00C57D47" w:rsidRDefault="00BD6458">
            <w:pPr>
              <w:keepNext/>
              <w:spacing w:after="0" w:line="240" w:lineRule="auto"/>
            </w:pPr>
            <w:r>
              <w:rPr>
                <w:sz w:val="18"/>
              </w:rPr>
              <w:t>Alta disponibilidad</w:t>
            </w:r>
          </w:p>
        </w:tc>
        <w:tc>
          <w:tcPr>
            <w:tcW w:w="3855" w:type="dxa"/>
            <w:shd w:val="clear" w:color="auto" w:fill="EEF6F1"/>
            <w:vAlign w:val="center"/>
          </w:tcPr>
          <w:p w14:paraId="17BE70D6" w14:textId="77777777" w:rsidR="00C57D47" w:rsidRDefault="00BD6458">
            <w:pPr>
              <w:keepNext/>
              <w:spacing w:after="0" w:line="240" w:lineRule="auto"/>
            </w:pPr>
            <w:r>
              <w:rPr>
                <w:sz w:val="18"/>
              </w:rPr>
              <w:t>ALB e instancias distribuidos en dos zonas, con health checks.</w:t>
            </w:r>
          </w:p>
        </w:tc>
        <w:tc>
          <w:tcPr>
            <w:tcW w:w="3563" w:type="dxa"/>
            <w:shd w:val="clear" w:color="auto" w:fill="EEF6F1"/>
            <w:vAlign w:val="center"/>
          </w:tcPr>
          <w:p w14:paraId="7FFB7A4F" w14:textId="77777777" w:rsidR="00C57D47" w:rsidRDefault="00BD6458">
            <w:pPr>
              <w:keepNext/>
              <w:spacing w:after="0" w:line="240" w:lineRule="auto"/>
            </w:pPr>
            <w:r>
              <w:rPr>
                <w:sz w:val="18"/>
              </w:rPr>
              <w:t>Continuidad ante la falla de una instancia o de una zona.</w:t>
            </w:r>
          </w:p>
        </w:tc>
      </w:tr>
      <w:tr w:rsidR="00C57D47" w14:paraId="175569C9" w14:textId="77777777">
        <w:trPr>
          <w:cantSplit/>
          <w:jc w:val="center"/>
        </w:trPr>
        <w:tc>
          <w:tcPr>
            <w:tcW w:w="2220" w:type="dxa"/>
            <w:vAlign w:val="center"/>
          </w:tcPr>
          <w:p w14:paraId="4F4A0E8F" w14:textId="77777777" w:rsidR="00C57D47" w:rsidRDefault="00BD6458">
            <w:pPr>
              <w:keepNext/>
              <w:spacing w:after="0" w:line="240" w:lineRule="auto"/>
            </w:pPr>
            <w:r>
              <w:rPr>
                <w:sz w:val="18"/>
              </w:rPr>
              <w:t>Optimización operacional y financiera</w:t>
            </w:r>
          </w:p>
        </w:tc>
        <w:tc>
          <w:tcPr>
            <w:tcW w:w="3855" w:type="dxa"/>
            <w:vAlign w:val="center"/>
          </w:tcPr>
          <w:p w14:paraId="671D534C" w14:textId="77777777" w:rsidR="00C57D47" w:rsidRDefault="00BD6458">
            <w:pPr>
              <w:keepNext/>
              <w:spacing w:after="0" w:line="240" w:lineRule="auto"/>
            </w:pPr>
            <w:r>
              <w:rPr>
                <w:sz w:val="18"/>
              </w:rPr>
              <w:t>Imágenes versionadas en ECR, instancias Graviton y pago por uso.</w:t>
            </w:r>
          </w:p>
        </w:tc>
        <w:tc>
          <w:tcPr>
            <w:tcW w:w="3563" w:type="dxa"/>
            <w:vAlign w:val="center"/>
          </w:tcPr>
          <w:p w14:paraId="6B117228" w14:textId="77777777" w:rsidR="00C57D47" w:rsidRDefault="00BD6458">
            <w:pPr>
              <w:keepNext/>
              <w:spacing w:after="0" w:line="240" w:lineRule="auto"/>
            </w:pPr>
            <w:r>
              <w:rPr>
                <w:sz w:val="18"/>
              </w:rPr>
              <w:t>Despliegues repetibles y costo proporcional al uso.</w:t>
            </w:r>
          </w:p>
        </w:tc>
      </w:tr>
    </w:tbl>
    <w:p w14:paraId="42C8043C" w14:textId="77777777" w:rsidR="00C57D47" w:rsidRDefault="00C57D47">
      <w:pPr>
        <w:spacing w:after="40"/>
      </w:pPr>
    </w:p>
    <w:p w14:paraId="0E573ED4" w14:textId="77777777" w:rsidR="00C57D47" w:rsidRDefault="00BD6458">
      <w:pPr>
        <w:jc w:val="both"/>
      </w:pPr>
      <w:r>
        <w:t>Con un crecimiento de 40 % trimestral, la demanda se duplica aproximadamente cada dos trimestres (1,4² ≈ 1,96). Por ello, el arquitecto privilegia la elasticidad por sobre la compra anticipada de capacidad: un servidor dimensionado para la demanda de fin de año estaría ocioso durante meses, y uno dimensionado para la demanda actual quedaría saturado en menos de seis meses.</w:t>
      </w:r>
    </w:p>
    <w:p w14:paraId="4411F400" w14:textId="77777777" w:rsidR="00C57D47" w:rsidRDefault="00BD6458">
      <w:pPr>
        <w:pStyle w:val="Ttulo2"/>
      </w:pPr>
      <w:bookmarkStart w:id="6" w:name="_Toc240987823"/>
      <w:r>
        <w:t>1.2 Pilares del Well-Architected Framework</w:t>
      </w:r>
      <w:bookmarkEnd w:id="6"/>
    </w:p>
    <w:p w14:paraId="7FCA8B8C" w14:textId="77777777" w:rsidR="00C57D47" w:rsidRDefault="00BD6458">
      <w:pPr>
        <w:jc w:val="both"/>
      </w:pPr>
      <w:r>
        <w:t xml:space="preserve">El AWS Well-Architected Framework reúne buenas prácticas para diseñar y operar cargas de trabajo en la nube, organizadas en seis pilares que deben equilibrarse según las prioridades del negocio (Amazon Web </w:t>
      </w:r>
      <w:r>
        <w:lastRenderedPageBreak/>
        <w:t>Services [AWS], s.f.-d). La Tabla 3 describe cada pilar, su aplicación en FreshBox SpA y la necesidad empresarial a la que responde.</w:t>
      </w:r>
    </w:p>
    <w:p w14:paraId="18587B1D" w14:textId="77777777" w:rsidR="00C57D47" w:rsidRDefault="00BD6458">
      <w:pPr>
        <w:keepNext/>
        <w:spacing w:before="160" w:after="0"/>
      </w:pPr>
      <w:r>
        <w:rPr>
          <w:b/>
          <w:sz w:val="20"/>
        </w:rPr>
        <w:t>Tabla 3</w:t>
      </w:r>
    </w:p>
    <w:p w14:paraId="1577C7C0" w14:textId="77777777" w:rsidR="00C57D47" w:rsidRDefault="00BD6458">
      <w:pPr>
        <w:keepNext/>
        <w:spacing w:after="80"/>
      </w:pPr>
      <w:r>
        <w:rPr>
          <w:i/>
          <w:sz w:val="20"/>
        </w:rPr>
        <w:t>Pilares del AWS Well-Architected Framework aplicados a FreshBox SpA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77"/>
        <w:gridCol w:w="2453"/>
        <w:gridCol w:w="3037"/>
        <w:gridCol w:w="2570"/>
      </w:tblGrid>
      <w:tr w:rsidR="00C57D47" w14:paraId="1D7CB8E1" w14:textId="77777777">
        <w:trPr>
          <w:cantSplit/>
          <w:tblHeader/>
          <w:jc w:val="center"/>
        </w:trPr>
        <w:tc>
          <w:tcPr>
            <w:tcW w:w="1577" w:type="dxa"/>
            <w:shd w:val="clear" w:color="auto" w:fill="2D6A4F"/>
            <w:vAlign w:val="center"/>
          </w:tcPr>
          <w:p w14:paraId="2F36DDC7" w14:textId="77777777" w:rsidR="00C57D47" w:rsidRDefault="00BD6458">
            <w:pPr>
              <w:keepNext/>
              <w:spacing w:after="0" w:line="240" w:lineRule="auto"/>
            </w:pPr>
            <w:r>
              <w:rPr>
                <w:b/>
                <w:color w:val="FFFFFF"/>
                <w:sz w:val="18"/>
              </w:rPr>
              <w:t>Pilar</w:t>
            </w:r>
          </w:p>
        </w:tc>
        <w:tc>
          <w:tcPr>
            <w:tcW w:w="2453" w:type="dxa"/>
            <w:shd w:val="clear" w:color="auto" w:fill="2D6A4F"/>
            <w:vAlign w:val="center"/>
          </w:tcPr>
          <w:p w14:paraId="66E6EAA4" w14:textId="77777777" w:rsidR="00C57D47" w:rsidRDefault="00BD6458">
            <w:pPr>
              <w:keepNext/>
              <w:spacing w:after="0" w:line="240" w:lineRule="auto"/>
            </w:pPr>
            <w:r>
              <w:rPr>
                <w:b/>
                <w:color w:val="FFFFFF"/>
                <w:sz w:val="18"/>
              </w:rPr>
              <w:t>Descripción</w:t>
            </w:r>
          </w:p>
        </w:tc>
        <w:tc>
          <w:tcPr>
            <w:tcW w:w="3037" w:type="dxa"/>
            <w:shd w:val="clear" w:color="auto" w:fill="2D6A4F"/>
            <w:vAlign w:val="center"/>
          </w:tcPr>
          <w:p w14:paraId="43C47D21" w14:textId="77777777" w:rsidR="00C57D47" w:rsidRDefault="00BD6458">
            <w:pPr>
              <w:keepNext/>
              <w:spacing w:after="0" w:line="240" w:lineRule="auto"/>
            </w:pPr>
            <w:r>
              <w:rPr>
                <w:b/>
                <w:color w:val="FFFFFF"/>
                <w:sz w:val="18"/>
              </w:rPr>
              <w:t>Aplicación en FreshBox SpA</w:t>
            </w:r>
          </w:p>
        </w:tc>
        <w:tc>
          <w:tcPr>
            <w:tcW w:w="2570" w:type="dxa"/>
            <w:shd w:val="clear" w:color="auto" w:fill="2D6A4F"/>
            <w:vAlign w:val="center"/>
          </w:tcPr>
          <w:p w14:paraId="640135E0" w14:textId="77777777" w:rsidR="00C57D47" w:rsidRDefault="00BD6458">
            <w:pPr>
              <w:keepNext/>
              <w:spacing w:after="0" w:line="240" w:lineRule="auto"/>
            </w:pPr>
            <w:r>
              <w:rPr>
                <w:b/>
                <w:color w:val="FFFFFF"/>
                <w:sz w:val="18"/>
              </w:rPr>
              <w:t>Necesidad de negocio vinculada</w:t>
            </w:r>
          </w:p>
        </w:tc>
      </w:tr>
      <w:tr w:rsidR="00C57D47" w14:paraId="0823F31E" w14:textId="77777777">
        <w:trPr>
          <w:cantSplit/>
          <w:jc w:val="center"/>
        </w:trPr>
        <w:tc>
          <w:tcPr>
            <w:tcW w:w="1577" w:type="dxa"/>
            <w:vAlign w:val="center"/>
          </w:tcPr>
          <w:p w14:paraId="54CD55CC" w14:textId="77777777" w:rsidR="00C57D47" w:rsidRDefault="00BD6458">
            <w:pPr>
              <w:keepNext/>
              <w:spacing w:after="0" w:line="240" w:lineRule="auto"/>
            </w:pPr>
            <w:r>
              <w:rPr>
                <w:b/>
                <w:sz w:val="18"/>
              </w:rPr>
              <w:t>Excelencia operacional</w:t>
            </w:r>
          </w:p>
        </w:tc>
        <w:tc>
          <w:tcPr>
            <w:tcW w:w="2453" w:type="dxa"/>
            <w:vAlign w:val="center"/>
          </w:tcPr>
          <w:p w14:paraId="64614694" w14:textId="77777777" w:rsidR="00C57D47" w:rsidRDefault="00BD6458">
            <w:pPr>
              <w:keepNext/>
              <w:spacing w:after="0" w:line="240" w:lineRule="auto"/>
            </w:pPr>
            <w:r>
              <w:rPr>
                <w:sz w:val="18"/>
              </w:rPr>
              <w:t>Operar y monitorear sistemas, y mejorar continuamente los procesos.</w:t>
            </w:r>
          </w:p>
        </w:tc>
        <w:tc>
          <w:tcPr>
            <w:tcW w:w="3037" w:type="dxa"/>
            <w:vAlign w:val="center"/>
          </w:tcPr>
          <w:p w14:paraId="02DD82F2" w14:textId="77777777" w:rsidR="00C57D47" w:rsidRDefault="00BD6458">
            <w:pPr>
              <w:keepNext/>
              <w:spacing w:after="0" w:line="240" w:lineRule="auto"/>
            </w:pPr>
            <w:r>
              <w:rPr>
                <w:sz w:val="18"/>
              </w:rPr>
              <w:t>Imágenes versionadas en ECR y despliegue automatizado desde la plantilla de lanzamiento del ASG.</w:t>
            </w:r>
          </w:p>
        </w:tc>
        <w:tc>
          <w:tcPr>
            <w:tcW w:w="2570" w:type="dxa"/>
            <w:vAlign w:val="center"/>
          </w:tcPr>
          <w:p w14:paraId="06F535F7" w14:textId="77777777" w:rsidR="00C57D47" w:rsidRDefault="00BD6458">
            <w:pPr>
              <w:keepNext/>
              <w:spacing w:after="0" w:line="240" w:lineRule="auto"/>
            </w:pPr>
            <w:r>
              <w:rPr>
                <w:sz w:val="18"/>
              </w:rPr>
              <w:t>Publicar cambios en el catálogo con rapidez y sin errores manuales.</w:t>
            </w:r>
          </w:p>
        </w:tc>
      </w:tr>
      <w:tr w:rsidR="00C57D47" w14:paraId="5EA2DD1A" w14:textId="77777777">
        <w:trPr>
          <w:cantSplit/>
          <w:jc w:val="center"/>
        </w:trPr>
        <w:tc>
          <w:tcPr>
            <w:tcW w:w="1577" w:type="dxa"/>
            <w:shd w:val="clear" w:color="auto" w:fill="EEF6F1"/>
            <w:vAlign w:val="center"/>
          </w:tcPr>
          <w:p w14:paraId="66327AB6" w14:textId="77777777" w:rsidR="00C57D47" w:rsidRDefault="00BD6458">
            <w:pPr>
              <w:keepNext/>
              <w:spacing w:after="0" w:line="240" w:lineRule="auto"/>
            </w:pPr>
            <w:r>
              <w:rPr>
                <w:b/>
                <w:sz w:val="18"/>
              </w:rPr>
              <w:t>Seguridad</w:t>
            </w:r>
          </w:p>
        </w:tc>
        <w:tc>
          <w:tcPr>
            <w:tcW w:w="2453" w:type="dxa"/>
            <w:shd w:val="clear" w:color="auto" w:fill="EEF6F1"/>
            <w:vAlign w:val="center"/>
          </w:tcPr>
          <w:p w14:paraId="399A8B3C" w14:textId="77777777" w:rsidR="00C57D47" w:rsidRDefault="00BD6458">
            <w:pPr>
              <w:keepNext/>
              <w:spacing w:after="0" w:line="240" w:lineRule="auto"/>
            </w:pPr>
            <w:r>
              <w:rPr>
                <w:sz w:val="18"/>
              </w:rPr>
              <w:t>Proteger datos, sistemas y activos mediante identidades, controles de red y cifrado.</w:t>
            </w:r>
          </w:p>
        </w:tc>
        <w:tc>
          <w:tcPr>
            <w:tcW w:w="3037" w:type="dxa"/>
            <w:shd w:val="clear" w:color="auto" w:fill="EEF6F1"/>
            <w:vAlign w:val="center"/>
          </w:tcPr>
          <w:p w14:paraId="78DC5E0D" w14:textId="77777777" w:rsidR="00C57D47" w:rsidRDefault="00BD6458">
            <w:pPr>
              <w:keepNext/>
              <w:spacing w:after="0" w:line="240" w:lineRule="auto"/>
            </w:pPr>
            <w:r>
              <w:rPr>
                <w:sz w:val="18"/>
              </w:rPr>
              <w:t>Subredes privadas, Security Groups encadenados, cifrado EBS y acceso por Session Manager.</w:t>
            </w:r>
          </w:p>
        </w:tc>
        <w:tc>
          <w:tcPr>
            <w:tcW w:w="2570" w:type="dxa"/>
            <w:shd w:val="clear" w:color="auto" w:fill="EEF6F1"/>
            <w:vAlign w:val="center"/>
          </w:tcPr>
          <w:p w14:paraId="39111016" w14:textId="77777777" w:rsidR="00C57D47" w:rsidRDefault="00BD6458">
            <w:pPr>
              <w:keepNext/>
              <w:spacing w:after="0" w:line="240" w:lineRule="auto"/>
            </w:pPr>
            <w:r>
              <w:rPr>
                <w:sz w:val="18"/>
              </w:rPr>
              <w:t>Proteger el catálogo y, en etapas futuras, los datos de clientes y pagos.</w:t>
            </w:r>
          </w:p>
        </w:tc>
      </w:tr>
      <w:tr w:rsidR="00C57D47" w14:paraId="7EB5B811" w14:textId="77777777">
        <w:trPr>
          <w:cantSplit/>
          <w:jc w:val="center"/>
        </w:trPr>
        <w:tc>
          <w:tcPr>
            <w:tcW w:w="1577" w:type="dxa"/>
            <w:vAlign w:val="center"/>
          </w:tcPr>
          <w:p w14:paraId="290928BB" w14:textId="77777777" w:rsidR="00C57D47" w:rsidRDefault="00BD6458">
            <w:pPr>
              <w:keepNext/>
              <w:spacing w:after="0" w:line="240" w:lineRule="auto"/>
            </w:pPr>
            <w:r>
              <w:rPr>
                <w:b/>
                <w:sz w:val="18"/>
              </w:rPr>
              <w:t>Fiabilidad</w:t>
            </w:r>
          </w:p>
        </w:tc>
        <w:tc>
          <w:tcPr>
            <w:tcW w:w="2453" w:type="dxa"/>
            <w:vAlign w:val="center"/>
          </w:tcPr>
          <w:p w14:paraId="5F6C5231" w14:textId="77777777" w:rsidR="00C57D47" w:rsidRDefault="00BD6458">
            <w:pPr>
              <w:keepNext/>
              <w:spacing w:after="0" w:line="240" w:lineRule="auto"/>
            </w:pPr>
            <w:r>
              <w:rPr>
                <w:sz w:val="18"/>
              </w:rPr>
              <w:t>Cumplir su función de forma consistente y recuperarse de fallas.</w:t>
            </w:r>
          </w:p>
        </w:tc>
        <w:tc>
          <w:tcPr>
            <w:tcW w:w="3037" w:type="dxa"/>
            <w:vAlign w:val="center"/>
          </w:tcPr>
          <w:p w14:paraId="599A0DD9" w14:textId="77777777" w:rsidR="00C57D47" w:rsidRDefault="00BD6458">
            <w:pPr>
              <w:keepNext/>
              <w:spacing w:after="0" w:line="240" w:lineRule="auto"/>
            </w:pPr>
            <w:r>
              <w:rPr>
                <w:sz w:val="18"/>
              </w:rPr>
              <w:t>ALB en dos zonas, ASG que reemplaza instancias no saludables y AWS Backup.</w:t>
            </w:r>
          </w:p>
        </w:tc>
        <w:tc>
          <w:tcPr>
            <w:tcW w:w="2570" w:type="dxa"/>
            <w:vAlign w:val="center"/>
          </w:tcPr>
          <w:p w14:paraId="061214D4" w14:textId="77777777" w:rsidR="00C57D47" w:rsidRDefault="00BD6458">
            <w:pPr>
              <w:keepNext/>
              <w:spacing w:after="0" w:line="240" w:lineRule="auto"/>
            </w:pPr>
            <w:r>
              <w:rPr>
                <w:sz w:val="18"/>
              </w:rPr>
              <w:t>Evitar la pérdida de ventas por caídas de la plataforma.</w:t>
            </w:r>
          </w:p>
        </w:tc>
      </w:tr>
      <w:tr w:rsidR="00C57D47" w14:paraId="1166E261" w14:textId="77777777">
        <w:trPr>
          <w:cantSplit/>
          <w:jc w:val="center"/>
        </w:trPr>
        <w:tc>
          <w:tcPr>
            <w:tcW w:w="1577" w:type="dxa"/>
            <w:shd w:val="clear" w:color="auto" w:fill="EEF6F1"/>
            <w:vAlign w:val="center"/>
          </w:tcPr>
          <w:p w14:paraId="1C636714" w14:textId="77777777" w:rsidR="00C57D47" w:rsidRDefault="00BD6458">
            <w:pPr>
              <w:keepNext/>
              <w:spacing w:after="0" w:line="240" w:lineRule="auto"/>
            </w:pPr>
            <w:r>
              <w:rPr>
                <w:b/>
                <w:sz w:val="18"/>
              </w:rPr>
              <w:t>Eficiencia del rendimiento</w:t>
            </w:r>
          </w:p>
        </w:tc>
        <w:tc>
          <w:tcPr>
            <w:tcW w:w="2453" w:type="dxa"/>
            <w:shd w:val="clear" w:color="auto" w:fill="EEF6F1"/>
            <w:vAlign w:val="center"/>
          </w:tcPr>
          <w:p w14:paraId="2C762A55" w14:textId="77777777" w:rsidR="00C57D47" w:rsidRDefault="00BD6458">
            <w:pPr>
              <w:keepNext/>
              <w:spacing w:after="0" w:line="240" w:lineRule="auto"/>
            </w:pPr>
            <w:r>
              <w:rPr>
                <w:sz w:val="18"/>
              </w:rPr>
              <w:t>Usar los recursos de forma eficiente a medida que cambia la demanda.</w:t>
            </w:r>
          </w:p>
        </w:tc>
        <w:tc>
          <w:tcPr>
            <w:tcW w:w="3037" w:type="dxa"/>
            <w:shd w:val="clear" w:color="auto" w:fill="EEF6F1"/>
            <w:vAlign w:val="center"/>
          </w:tcPr>
          <w:p w14:paraId="4C42BDF8" w14:textId="77777777" w:rsidR="00C57D47" w:rsidRDefault="00BD6458">
            <w:pPr>
              <w:keepNext/>
              <w:spacing w:after="0" w:line="240" w:lineRule="auto"/>
            </w:pPr>
            <w:r>
              <w:rPr>
                <w:sz w:val="18"/>
              </w:rPr>
              <w:t>Instancias Graviton t4g.small, contenedores Alpine y escalado horizontal.</w:t>
            </w:r>
          </w:p>
        </w:tc>
        <w:tc>
          <w:tcPr>
            <w:tcW w:w="2570" w:type="dxa"/>
            <w:shd w:val="clear" w:color="auto" w:fill="EEF6F1"/>
            <w:vAlign w:val="center"/>
          </w:tcPr>
          <w:p w14:paraId="377EAAB0" w14:textId="77777777" w:rsidR="00C57D47" w:rsidRDefault="00BD6458">
            <w:pPr>
              <w:keepNext/>
              <w:spacing w:after="0" w:line="240" w:lineRule="auto"/>
            </w:pPr>
            <w:r>
              <w:rPr>
                <w:sz w:val="18"/>
              </w:rPr>
              <w:t>Tiempos de respuesta adecuados en peaks de demanda.</w:t>
            </w:r>
          </w:p>
        </w:tc>
      </w:tr>
      <w:tr w:rsidR="00C57D47" w14:paraId="637096F3" w14:textId="77777777">
        <w:trPr>
          <w:cantSplit/>
          <w:jc w:val="center"/>
        </w:trPr>
        <w:tc>
          <w:tcPr>
            <w:tcW w:w="1577" w:type="dxa"/>
            <w:vAlign w:val="center"/>
          </w:tcPr>
          <w:p w14:paraId="33075ECF" w14:textId="77777777" w:rsidR="00C57D47" w:rsidRDefault="00BD6458">
            <w:pPr>
              <w:keepNext/>
              <w:spacing w:after="0" w:line="240" w:lineRule="auto"/>
            </w:pPr>
            <w:r>
              <w:rPr>
                <w:b/>
                <w:sz w:val="18"/>
              </w:rPr>
              <w:t>Optimización de costos</w:t>
            </w:r>
          </w:p>
        </w:tc>
        <w:tc>
          <w:tcPr>
            <w:tcW w:w="2453" w:type="dxa"/>
            <w:vAlign w:val="center"/>
          </w:tcPr>
          <w:p w14:paraId="3CCCEE30" w14:textId="77777777" w:rsidR="00C57D47" w:rsidRDefault="00BD6458">
            <w:pPr>
              <w:keepNext/>
              <w:spacing w:after="0" w:line="240" w:lineRule="auto"/>
            </w:pPr>
            <w:r>
              <w:rPr>
                <w:sz w:val="18"/>
              </w:rPr>
              <w:t>Evitar gastos innecesarios y pagar solo por lo que se usa.</w:t>
            </w:r>
          </w:p>
        </w:tc>
        <w:tc>
          <w:tcPr>
            <w:tcW w:w="3037" w:type="dxa"/>
            <w:vAlign w:val="center"/>
          </w:tcPr>
          <w:p w14:paraId="1CDA69C0" w14:textId="77777777" w:rsidR="00C57D47" w:rsidRDefault="00BD6458">
            <w:pPr>
              <w:keepNext/>
              <w:spacing w:after="0" w:line="240" w:lineRule="auto"/>
            </w:pPr>
            <w:r>
              <w:rPr>
                <w:sz w:val="18"/>
              </w:rPr>
              <w:t>Pago por uso y capacidad mínima de dos instancias en baja demanda.</w:t>
            </w:r>
          </w:p>
        </w:tc>
        <w:tc>
          <w:tcPr>
            <w:tcW w:w="2570" w:type="dxa"/>
            <w:vAlign w:val="center"/>
          </w:tcPr>
          <w:p w14:paraId="0217BB14" w14:textId="77777777" w:rsidR="00C57D47" w:rsidRDefault="00BD6458">
            <w:pPr>
              <w:keepNext/>
              <w:spacing w:after="0" w:line="240" w:lineRule="auto"/>
            </w:pPr>
            <w:r>
              <w:rPr>
                <w:sz w:val="18"/>
              </w:rPr>
              <w:t>Crecer de forma rentable, sin inversión anticipada.</w:t>
            </w:r>
          </w:p>
        </w:tc>
      </w:tr>
      <w:tr w:rsidR="00C57D47" w14:paraId="0B8EA580" w14:textId="77777777">
        <w:trPr>
          <w:cantSplit/>
          <w:jc w:val="center"/>
        </w:trPr>
        <w:tc>
          <w:tcPr>
            <w:tcW w:w="1577" w:type="dxa"/>
            <w:shd w:val="clear" w:color="auto" w:fill="EEF6F1"/>
            <w:vAlign w:val="center"/>
          </w:tcPr>
          <w:p w14:paraId="715BDA51" w14:textId="77777777" w:rsidR="00C57D47" w:rsidRDefault="00BD6458">
            <w:pPr>
              <w:keepNext/>
              <w:spacing w:after="0" w:line="240" w:lineRule="auto"/>
            </w:pPr>
            <w:r>
              <w:rPr>
                <w:b/>
                <w:sz w:val="18"/>
              </w:rPr>
              <w:t>Sostenibilidad</w:t>
            </w:r>
          </w:p>
        </w:tc>
        <w:tc>
          <w:tcPr>
            <w:tcW w:w="2453" w:type="dxa"/>
            <w:shd w:val="clear" w:color="auto" w:fill="EEF6F1"/>
            <w:vAlign w:val="center"/>
          </w:tcPr>
          <w:p w14:paraId="6BD357CC" w14:textId="77777777" w:rsidR="00C57D47" w:rsidRDefault="00BD6458">
            <w:pPr>
              <w:keepNext/>
              <w:spacing w:after="0" w:line="240" w:lineRule="auto"/>
            </w:pPr>
            <w:r>
              <w:rPr>
                <w:sz w:val="18"/>
              </w:rPr>
              <w:t>Minimizar el impacto ambiental de la carga de trabajo.</w:t>
            </w:r>
          </w:p>
        </w:tc>
        <w:tc>
          <w:tcPr>
            <w:tcW w:w="3037" w:type="dxa"/>
            <w:shd w:val="clear" w:color="auto" w:fill="EEF6F1"/>
            <w:vAlign w:val="center"/>
          </w:tcPr>
          <w:p w14:paraId="25DC2F69" w14:textId="77777777" w:rsidR="00C57D47" w:rsidRDefault="00BD6458">
            <w:pPr>
              <w:keepNext/>
              <w:spacing w:after="0" w:line="240" w:lineRule="auto"/>
            </w:pPr>
            <w:r>
              <w:rPr>
                <w:sz w:val="18"/>
              </w:rPr>
              <w:t>Graviton, con hasta 60 % menos energía que instancias comparables (AWS, s.f.-b), y capacidad ajustada a la demanda.</w:t>
            </w:r>
          </w:p>
        </w:tc>
        <w:tc>
          <w:tcPr>
            <w:tcW w:w="2570" w:type="dxa"/>
            <w:shd w:val="clear" w:color="auto" w:fill="EEF6F1"/>
            <w:vAlign w:val="center"/>
          </w:tcPr>
          <w:p w14:paraId="0B13A431" w14:textId="77777777" w:rsidR="00C57D47" w:rsidRDefault="00BD6458">
            <w:pPr>
              <w:keepNext/>
              <w:spacing w:after="0" w:line="240" w:lineRule="auto"/>
            </w:pPr>
            <w:r>
              <w:rPr>
                <w:sz w:val="18"/>
              </w:rPr>
              <w:t>Coherencia con una marca de productos orgánicos y saludables.</w:t>
            </w:r>
          </w:p>
        </w:tc>
      </w:tr>
    </w:tbl>
    <w:p w14:paraId="7A6FCDBA" w14:textId="77777777" w:rsidR="00C57D47" w:rsidRDefault="00C57D47">
      <w:pPr>
        <w:spacing w:after="40"/>
      </w:pPr>
    </w:p>
    <w:p w14:paraId="2E345B8C" w14:textId="77777777" w:rsidR="00C57D47" w:rsidRDefault="00BD6458">
      <w:pPr>
        <w:jc w:val="both"/>
      </w:pPr>
      <w:r>
        <w:t>En la etapa actual, fiabilidad, seguridad y optimización de costos son prioritarios: la plataforma es el canal de venta de la empresa, el crecimiento exige controlar el gasto y la futura incorporación de pagos eleva la exigencia de seguridad.</w:t>
      </w:r>
    </w:p>
    <w:p w14:paraId="29A8D0D1" w14:textId="77777777" w:rsidR="00C57D47" w:rsidRDefault="00BD6458">
      <w:pPr>
        <w:pStyle w:val="Ttulo2"/>
      </w:pPr>
      <w:bookmarkStart w:id="7" w:name="_Toc240987824"/>
      <w:r>
        <w:t>1.3 Análisis de Arquitectura según Well-Architected</w:t>
      </w:r>
      <w:bookmarkEnd w:id="7"/>
    </w:p>
    <w:p w14:paraId="4C5FBC4A" w14:textId="77777777" w:rsidR="00C57D47" w:rsidRDefault="00BD6458">
      <w:pPr>
        <w:jc w:val="both"/>
      </w:pPr>
      <w:r>
        <w:t xml:space="preserve">Se revisó la arquitectura TO-BE y el código base de la aplicación (Dockerfiles, configuración de Nginx, scripts de despliegue y microservicios) contra las buenas prácticas de cada pilar, clasificando los riesgos en </w:t>
      </w:r>
      <w:r>
        <w:rPr>
          <w:b/>
        </w:rPr>
        <w:t>Alto</w:t>
      </w:r>
      <w:r>
        <w:t xml:space="preserve"> (interrupción del servicio o exposición de información), </w:t>
      </w:r>
      <w:r>
        <w:rPr>
          <w:b/>
        </w:rPr>
        <w:t>Medio</w:t>
      </w:r>
      <w:r>
        <w:t xml:space="preserve"> (degrada la operación, la seguridad o el costo) y </w:t>
      </w:r>
      <w:r>
        <w:rPr>
          <w:b/>
        </w:rPr>
        <w:t>Bajo</w:t>
      </w:r>
      <w:r>
        <w:t xml:space="preserve"> (oportunidad de optimización). Como fortalezas, los microservicios usan consultas parametrizadas, lo que previene la inyección SQL, y su separación aísla las fallas por operación.</w:t>
      </w:r>
    </w:p>
    <w:p w14:paraId="0FC73EF9" w14:textId="77777777" w:rsidR="00C57D47" w:rsidRDefault="00BD6458">
      <w:pPr>
        <w:pStyle w:val="Ttulo3"/>
      </w:pPr>
      <w:bookmarkStart w:id="8" w:name="_Toc240987825"/>
      <w:r>
        <w:t>1.3.1 Riesgos identificados y oportunidades de mejora por pilar</w:t>
      </w:r>
      <w:bookmarkEnd w:id="8"/>
    </w:p>
    <w:p w14:paraId="69C792FF" w14:textId="77777777" w:rsidR="00C57D47" w:rsidRDefault="00BD6458">
      <w:pPr>
        <w:keepNext/>
        <w:spacing w:before="160" w:after="0"/>
      </w:pPr>
      <w:r>
        <w:rPr>
          <w:b/>
          <w:sz w:val="20"/>
        </w:rPr>
        <w:t>Tabla 4</w:t>
      </w:r>
    </w:p>
    <w:p w14:paraId="285F37D9" w14:textId="77777777" w:rsidR="00C57D47" w:rsidRDefault="00BD6458">
      <w:pPr>
        <w:keepNext/>
        <w:spacing w:after="80"/>
      </w:pPr>
      <w:r>
        <w:rPr>
          <w:i/>
          <w:sz w:val="20"/>
        </w:rPr>
        <w:t>Riesgos identificados, oportunidades de mejora y recomendaciones por pilar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402"/>
        <w:gridCol w:w="3680"/>
        <w:gridCol w:w="818"/>
        <w:gridCol w:w="3738"/>
      </w:tblGrid>
      <w:tr w:rsidR="00C57D47" w14:paraId="6A5B8346" w14:textId="77777777">
        <w:trPr>
          <w:cantSplit/>
          <w:tblHeader/>
          <w:jc w:val="center"/>
        </w:trPr>
        <w:tc>
          <w:tcPr>
            <w:tcW w:w="1402" w:type="dxa"/>
            <w:shd w:val="clear" w:color="auto" w:fill="2D6A4F"/>
            <w:vAlign w:val="center"/>
          </w:tcPr>
          <w:p w14:paraId="67EE594B" w14:textId="77777777" w:rsidR="00C57D47" w:rsidRDefault="00BD6458">
            <w:pPr>
              <w:keepNext/>
              <w:spacing w:after="0" w:line="240" w:lineRule="auto"/>
            </w:pPr>
            <w:r>
              <w:rPr>
                <w:b/>
                <w:color w:val="FFFFFF"/>
                <w:sz w:val="17"/>
              </w:rPr>
              <w:t>Pilar</w:t>
            </w:r>
          </w:p>
        </w:tc>
        <w:tc>
          <w:tcPr>
            <w:tcW w:w="3680" w:type="dxa"/>
            <w:shd w:val="clear" w:color="auto" w:fill="2D6A4F"/>
            <w:vAlign w:val="center"/>
          </w:tcPr>
          <w:p w14:paraId="3DE48DCE" w14:textId="77777777" w:rsidR="00C57D47" w:rsidRDefault="00BD6458">
            <w:pPr>
              <w:keepNext/>
              <w:spacing w:after="0" w:line="240" w:lineRule="auto"/>
            </w:pPr>
            <w:r>
              <w:rPr>
                <w:b/>
                <w:color w:val="FFFFFF"/>
                <w:sz w:val="17"/>
              </w:rPr>
              <w:t>Riesgo identificado</w:t>
            </w:r>
          </w:p>
        </w:tc>
        <w:tc>
          <w:tcPr>
            <w:tcW w:w="818" w:type="dxa"/>
            <w:shd w:val="clear" w:color="auto" w:fill="2D6A4F"/>
            <w:vAlign w:val="center"/>
          </w:tcPr>
          <w:p w14:paraId="0420DF79" w14:textId="77777777" w:rsidR="00C57D47" w:rsidRDefault="00BD6458">
            <w:pPr>
              <w:keepNext/>
              <w:spacing w:after="0" w:line="240" w:lineRule="auto"/>
              <w:jc w:val="center"/>
            </w:pPr>
            <w:r>
              <w:rPr>
                <w:b/>
                <w:color w:val="FFFFFF"/>
                <w:sz w:val="17"/>
              </w:rPr>
              <w:t>Nivel</w:t>
            </w:r>
          </w:p>
        </w:tc>
        <w:tc>
          <w:tcPr>
            <w:tcW w:w="3738" w:type="dxa"/>
            <w:shd w:val="clear" w:color="auto" w:fill="2D6A4F"/>
            <w:vAlign w:val="center"/>
          </w:tcPr>
          <w:p w14:paraId="7C29CAF1" w14:textId="77777777" w:rsidR="00C57D47" w:rsidRDefault="00BD6458">
            <w:pPr>
              <w:keepNext/>
              <w:spacing w:after="0" w:line="240" w:lineRule="auto"/>
            </w:pPr>
            <w:r>
              <w:rPr>
                <w:b/>
                <w:color w:val="FFFFFF"/>
                <w:sz w:val="17"/>
              </w:rPr>
              <w:t>Recomendación específica</w:t>
            </w:r>
          </w:p>
        </w:tc>
      </w:tr>
      <w:tr w:rsidR="00C57D47" w14:paraId="3418EE06" w14:textId="77777777">
        <w:trPr>
          <w:cantSplit/>
          <w:jc w:val="center"/>
        </w:trPr>
        <w:tc>
          <w:tcPr>
            <w:tcW w:w="1402" w:type="dxa"/>
            <w:vMerge w:val="restart"/>
            <w:vAlign w:val="center"/>
          </w:tcPr>
          <w:p w14:paraId="53C7FADB" w14:textId="77777777" w:rsidR="00C57D47" w:rsidRDefault="00BD6458">
            <w:pPr>
              <w:keepNext/>
              <w:spacing w:after="0" w:line="240" w:lineRule="auto"/>
            </w:pPr>
            <w:r>
              <w:rPr>
                <w:b/>
                <w:sz w:val="17"/>
              </w:rPr>
              <w:t>Seguridad</w:t>
            </w:r>
          </w:p>
        </w:tc>
        <w:tc>
          <w:tcPr>
            <w:tcW w:w="3680" w:type="dxa"/>
            <w:vAlign w:val="center"/>
          </w:tcPr>
          <w:p w14:paraId="39EF8903" w14:textId="77777777" w:rsidR="00C57D47" w:rsidRDefault="00BD6458">
            <w:pPr>
              <w:keepNext/>
              <w:spacing w:after="0" w:line="240" w:lineRule="auto"/>
            </w:pPr>
            <w:r>
              <w:rPr>
                <w:sz w:val="17"/>
              </w:rPr>
              <w:t>Endpoints de administración (POST, PUT y DELETE) accesibles sin autenticación a través del ALB.</w:t>
            </w:r>
          </w:p>
        </w:tc>
        <w:tc>
          <w:tcPr>
            <w:tcW w:w="818" w:type="dxa"/>
            <w:vAlign w:val="center"/>
          </w:tcPr>
          <w:p w14:paraId="35680FAF" w14:textId="77777777" w:rsidR="00C57D47" w:rsidRDefault="00BD6458">
            <w:pPr>
              <w:keepNext/>
              <w:spacing w:after="0" w:line="240" w:lineRule="auto"/>
              <w:jc w:val="center"/>
            </w:pPr>
            <w:r>
              <w:rPr>
                <w:sz w:val="17"/>
              </w:rPr>
              <w:t>Alto</w:t>
            </w:r>
          </w:p>
        </w:tc>
        <w:tc>
          <w:tcPr>
            <w:tcW w:w="3738" w:type="dxa"/>
            <w:vAlign w:val="center"/>
          </w:tcPr>
          <w:p w14:paraId="742E6D02" w14:textId="77777777" w:rsidR="00C57D47" w:rsidRDefault="00BD6458">
            <w:pPr>
              <w:keepNext/>
              <w:spacing w:after="0" w:line="240" w:lineRule="auto"/>
            </w:pPr>
            <w:r>
              <w:rPr>
                <w:sz w:val="17"/>
              </w:rPr>
              <w:t>Autenticación de administradores (Amazon Cognito) y AWS WAF en el ALB antes de la puesta en producción.</w:t>
            </w:r>
          </w:p>
        </w:tc>
      </w:tr>
      <w:tr w:rsidR="00C57D47" w14:paraId="28CCAB9B" w14:textId="77777777">
        <w:trPr>
          <w:cantSplit/>
          <w:jc w:val="center"/>
        </w:trPr>
        <w:tc>
          <w:tcPr>
            <w:tcW w:w="1402" w:type="dxa"/>
            <w:vMerge/>
            <w:shd w:val="clear" w:color="auto" w:fill="EEF6F1"/>
            <w:vAlign w:val="center"/>
          </w:tcPr>
          <w:p w14:paraId="3B701F3E" w14:textId="77777777" w:rsidR="00C57D47" w:rsidRDefault="00C57D47"/>
        </w:tc>
        <w:tc>
          <w:tcPr>
            <w:tcW w:w="3680" w:type="dxa"/>
            <w:shd w:val="clear" w:color="auto" w:fill="EEF6F1"/>
            <w:vAlign w:val="center"/>
          </w:tcPr>
          <w:p w14:paraId="576B56CD" w14:textId="77777777" w:rsidR="00C57D47" w:rsidRDefault="00BD6458">
            <w:pPr>
              <w:keepNext/>
              <w:spacing w:after="0" w:line="240" w:lineRule="auto"/>
            </w:pPr>
            <w:r>
              <w:rPr>
                <w:sz w:val="17"/>
              </w:rPr>
              <w:t>Credenciales de la base de datos en texto plano en scripts y código.</w:t>
            </w:r>
          </w:p>
        </w:tc>
        <w:tc>
          <w:tcPr>
            <w:tcW w:w="818" w:type="dxa"/>
            <w:shd w:val="clear" w:color="auto" w:fill="EEF6F1"/>
            <w:vAlign w:val="center"/>
          </w:tcPr>
          <w:p w14:paraId="4BEDE90A" w14:textId="77777777" w:rsidR="00C57D47" w:rsidRDefault="00BD6458">
            <w:pPr>
              <w:keepNext/>
              <w:spacing w:after="0" w:line="240" w:lineRule="auto"/>
              <w:jc w:val="center"/>
            </w:pPr>
            <w:r>
              <w:rPr>
                <w:sz w:val="17"/>
              </w:rPr>
              <w:t>Alto</w:t>
            </w:r>
          </w:p>
        </w:tc>
        <w:tc>
          <w:tcPr>
            <w:tcW w:w="3738" w:type="dxa"/>
            <w:shd w:val="clear" w:color="auto" w:fill="EEF6F1"/>
            <w:vAlign w:val="center"/>
          </w:tcPr>
          <w:p w14:paraId="0111F410" w14:textId="77777777" w:rsidR="00C57D47" w:rsidRDefault="00BD6458">
            <w:pPr>
              <w:keepNext/>
              <w:spacing w:after="0" w:line="240" w:lineRule="auto"/>
            </w:pPr>
            <w:r>
              <w:rPr>
                <w:sz w:val="17"/>
              </w:rPr>
              <w:t>AWS Secrets Manager o SSM Parameter Store (SecureString) con rotación.</w:t>
            </w:r>
          </w:p>
        </w:tc>
      </w:tr>
      <w:tr w:rsidR="00C57D47" w14:paraId="235528AA" w14:textId="77777777">
        <w:trPr>
          <w:cantSplit/>
          <w:jc w:val="center"/>
        </w:trPr>
        <w:tc>
          <w:tcPr>
            <w:tcW w:w="1402" w:type="dxa"/>
            <w:vMerge/>
            <w:vAlign w:val="center"/>
          </w:tcPr>
          <w:p w14:paraId="4EE03013" w14:textId="77777777" w:rsidR="00C57D47" w:rsidRDefault="00C57D47"/>
        </w:tc>
        <w:tc>
          <w:tcPr>
            <w:tcW w:w="3680" w:type="dxa"/>
            <w:vAlign w:val="center"/>
          </w:tcPr>
          <w:p w14:paraId="09A13B49" w14:textId="77777777" w:rsidR="00C57D47" w:rsidRDefault="00BD6458">
            <w:pPr>
              <w:spacing w:after="0" w:line="240" w:lineRule="auto"/>
            </w:pPr>
            <w:r>
              <w:rPr>
                <w:sz w:val="17"/>
              </w:rPr>
              <w:t>Tráfico HTTP sin cifrado en tránsito; CORS abierto y datos sin sanitizar en el frontend (XSS).</w:t>
            </w:r>
          </w:p>
        </w:tc>
        <w:tc>
          <w:tcPr>
            <w:tcW w:w="818" w:type="dxa"/>
            <w:vAlign w:val="center"/>
          </w:tcPr>
          <w:p w14:paraId="096C0A62" w14:textId="77777777" w:rsidR="00C57D47" w:rsidRDefault="00BD6458">
            <w:pPr>
              <w:spacing w:after="0" w:line="240" w:lineRule="auto"/>
              <w:jc w:val="center"/>
            </w:pPr>
            <w:r>
              <w:rPr>
                <w:sz w:val="17"/>
              </w:rPr>
              <w:t>Medio</w:t>
            </w:r>
          </w:p>
        </w:tc>
        <w:tc>
          <w:tcPr>
            <w:tcW w:w="3738" w:type="dxa"/>
            <w:vAlign w:val="center"/>
          </w:tcPr>
          <w:p w14:paraId="10D7012F" w14:textId="77777777" w:rsidR="00C57D47" w:rsidRDefault="00BD6458">
            <w:pPr>
              <w:spacing w:after="0" w:line="240" w:lineRule="auto"/>
            </w:pPr>
            <w:r>
              <w:rPr>
                <w:sz w:val="17"/>
              </w:rPr>
              <w:t>Listener HTTPS 443 con AWS Certificate Manager, CORS restringido y sanitización de la salida.</w:t>
            </w:r>
          </w:p>
        </w:tc>
      </w:tr>
      <w:tr w:rsidR="00C57D47" w14:paraId="181FBF2B" w14:textId="77777777">
        <w:trPr>
          <w:cantSplit/>
          <w:jc w:val="center"/>
        </w:trPr>
        <w:tc>
          <w:tcPr>
            <w:tcW w:w="1402" w:type="dxa"/>
            <w:vMerge/>
            <w:shd w:val="clear" w:color="auto" w:fill="EEF6F1"/>
            <w:vAlign w:val="center"/>
          </w:tcPr>
          <w:p w14:paraId="1505CB44" w14:textId="77777777" w:rsidR="00C57D47" w:rsidRDefault="00C57D47"/>
        </w:tc>
        <w:tc>
          <w:tcPr>
            <w:tcW w:w="3680" w:type="dxa"/>
            <w:shd w:val="clear" w:color="auto" w:fill="EEF6F1"/>
            <w:vAlign w:val="center"/>
          </w:tcPr>
          <w:p w14:paraId="1A53AA73" w14:textId="77777777" w:rsidR="00C57D47" w:rsidRDefault="00BD6458">
            <w:pPr>
              <w:spacing w:after="0" w:line="240" w:lineRule="auto"/>
            </w:pPr>
            <w:r>
              <w:rPr>
                <w:sz w:val="17"/>
              </w:rPr>
              <w:t>El frontend del código base llama a las APIs en los puertos 3001 a 3004, lo que contradice la matriz de Security Groups.</w:t>
            </w:r>
          </w:p>
        </w:tc>
        <w:tc>
          <w:tcPr>
            <w:tcW w:w="818" w:type="dxa"/>
            <w:shd w:val="clear" w:color="auto" w:fill="EEF6F1"/>
            <w:vAlign w:val="center"/>
          </w:tcPr>
          <w:p w14:paraId="16BEC0D7" w14:textId="77777777" w:rsidR="00C57D47" w:rsidRDefault="00BD6458">
            <w:pPr>
              <w:spacing w:after="0" w:line="240" w:lineRule="auto"/>
              <w:jc w:val="center"/>
            </w:pPr>
            <w:r>
              <w:rPr>
                <w:sz w:val="17"/>
              </w:rPr>
              <w:t>Medio</w:t>
            </w:r>
          </w:p>
        </w:tc>
        <w:tc>
          <w:tcPr>
            <w:tcW w:w="3738" w:type="dxa"/>
            <w:shd w:val="clear" w:color="auto" w:fill="EEF6F1"/>
            <w:vAlign w:val="center"/>
          </w:tcPr>
          <w:p w14:paraId="2EF8C163" w14:textId="77777777" w:rsidR="00C57D47" w:rsidRDefault="00BD6458">
            <w:pPr>
              <w:spacing w:after="0" w:line="240" w:lineRule="auto"/>
            </w:pPr>
            <w:r>
              <w:rPr>
                <w:sz w:val="17"/>
              </w:rPr>
              <w:t>Enrutar las APIs por el proxy inverso Nginx en el puerto 80 (incorporado al diseño TO-BE).</w:t>
            </w:r>
          </w:p>
        </w:tc>
      </w:tr>
      <w:tr w:rsidR="00C57D47" w14:paraId="168446BF" w14:textId="77777777">
        <w:trPr>
          <w:cantSplit/>
          <w:jc w:val="center"/>
        </w:trPr>
        <w:tc>
          <w:tcPr>
            <w:tcW w:w="1402" w:type="dxa"/>
            <w:vMerge w:val="restart"/>
            <w:vAlign w:val="center"/>
          </w:tcPr>
          <w:p w14:paraId="14F5A40C" w14:textId="77777777" w:rsidR="00C57D47" w:rsidRDefault="00BD6458">
            <w:pPr>
              <w:spacing w:after="0" w:line="240" w:lineRule="auto"/>
            </w:pPr>
            <w:r>
              <w:rPr>
                <w:b/>
                <w:sz w:val="17"/>
              </w:rPr>
              <w:t>Fiabilidad</w:t>
            </w:r>
          </w:p>
        </w:tc>
        <w:tc>
          <w:tcPr>
            <w:tcW w:w="3680" w:type="dxa"/>
            <w:vAlign w:val="center"/>
          </w:tcPr>
          <w:p w14:paraId="2EA32884" w14:textId="77777777" w:rsidR="00C57D47" w:rsidRDefault="00BD6458">
            <w:pPr>
              <w:spacing w:after="0" w:line="240" w:lineRule="auto"/>
            </w:pPr>
            <w:r>
              <w:rPr>
                <w:sz w:val="17"/>
              </w:rPr>
              <w:t>Base de datos en una única instancia EC2 en AZ1a: punto único de falla.</w:t>
            </w:r>
          </w:p>
        </w:tc>
        <w:tc>
          <w:tcPr>
            <w:tcW w:w="818" w:type="dxa"/>
            <w:vAlign w:val="center"/>
          </w:tcPr>
          <w:p w14:paraId="445626B8" w14:textId="77777777" w:rsidR="00C57D47" w:rsidRDefault="00BD6458">
            <w:pPr>
              <w:spacing w:after="0" w:line="240" w:lineRule="auto"/>
              <w:jc w:val="center"/>
            </w:pPr>
            <w:r>
              <w:rPr>
                <w:sz w:val="17"/>
              </w:rPr>
              <w:t>Alto</w:t>
            </w:r>
          </w:p>
        </w:tc>
        <w:tc>
          <w:tcPr>
            <w:tcW w:w="3738" w:type="dxa"/>
            <w:vAlign w:val="center"/>
          </w:tcPr>
          <w:p w14:paraId="381847B9" w14:textId="77777777" w:rsidR="00C57D47" w:rsidRDefault="00BD6458">
            <w:pPr>
              <w:spacing w:after="0" w:line="240" w:lineRule="auto"/>
            </w:pPr>
            <w:r>
              <w:rPr>
                <w:sz w:val="17"/>
              </w:rPr>
              <w:t>AWS Backup diario y evolución a Amazon RDS Multi-AZ.</w:t>
            </w:r>
          </w:p>
        </w:tc>
      </w:tr>
      <w:tr w:rsidR="00C57D47" w14:paraId="4B7161FE" w14:textId="77777777">
        <w:trPr>
          <w:cantSplit/>
          <w:jc w:val="center"/>
        </w:trPr>
        <w:tc>
          <w:tcPr>
            <w:tcW w:w="1402" w:type="dxa"/>
            <w:vMerge/>
            <w:shd w:val="clear" w:color="auto" w:fill="EEF6F1"/>
            <w:vAlign w:val="center"/>
          </w:tcPr>
          <w:p w14:paraId="6B9ACC40" w14:textId="77777777" w:rsidR="00C57D47" w:rsidRDefault="00C57D47"/>
        </w:tc>
        <w:tc>
          <w:tcPr>
            <w:tcW w:w="3680" w:type="dxa"/>
            <w:shd w:val="clear" w:color="auto" w:fill="EEF6F1"/>
            <w:vAlign w:val="center"/>
          </w:tcPr>
          <w:p w14:paraId="2C9A9C4D" w14:textId="77777777" w:rsidR="00C57D47" w:rsidRDefault="00BD6458">
            <w:pPr>
              <w:spacing w:after="0" w:line="240" w:lineRule="auto"/>
            </w:pPr>
            <w:r>
              <w:rPr>
                <w:sz w:val="17"/>
              </w:rPr>
              <w:t>NAT Gateway único en AZ1a.</w:t>
            </w:r>
          </w:p>
        </w:tc>
        <w:tc>
          <w:tcPr>
            <w:tcW w:w="818" w:type="dxa"/>
            <w:shd w:val="clear" w:color="auto" w:fill="EEF6F1"/>
            <w:vAlign w:val="center"/>
          </w:tcPr>
          <w:p w14:paraId="426B02ED" w14:textId="77777777" w:rsidR="00C57D47" w:rsidRDefault="00BD6458">
            <w:pPr>
              <w:spacing w:after="0" w:line="240" w:lineRule="auto"/>
              <w:jc w:val="center"/>
            </w:pPr>
            <w:r>
              <w:rPr>
                <w:sz w:val="17"/>
              </w:rPr>
              <w:t>Medio</w:t>
            </w:r>
          </w:p>
        </w:tc>
        <w:tc>
          <w:tcPr>
            <w:tcW w:w="3738" w:type="dxa"/>
            <w:shd w:val="clear" w:color="auto" w:fill="EEF6F1"/>
            <w:vAlign w:val="center"/>
          </w:tcPr>
          <w:p w14:paraId="1E5C067B" w14:textId="77777777" w:rsidR="00C57D47" w:rsidRDefault="00BD6458">
            <w:pPr>
              <w:spacing w:after="0" w:line="240" w:lineRule="auto"/>
            </w:pPr>
            <w:r>
              <w:rPr>
                <w:sz w:val="17"/>
              </w:rPr>
              <w:t>Un NAT Gateway por zona de disponibilidad en producción.</w:t>
            </w:r>
          </w:p>
        </w:tc>
      </w:tr>
      <w:tr w:rsidR="00C57D47" w14:paraId="20117AB2" w14:textId="77777777">
        <w:trPr>
          <w:cantSplit/>
          <w:jc w:val="center"/>
        </w:trPr>
        <w:tc>
          <w:tcPr>
            <w:tcW w:w="1402" w:type="dxa"/>
            <w:vMerge/>
            <w:vAlign w:val="center"/>
          </w:tcPr>
          <w:p w14:paraId="57C927C9" w14:textId="77777777" w:rsidR="00C57D47" w:rsidRDefault="00C57D47"/>
        </w:tc>
        <w:tc>
          <w:tcPr>
            <w:tcW w:w="3680" w:type="dxa"/>
            <w:vAlign w:val="center"/>
          </w:tcPr>
          <w:p w14:paraId="5B08340B" w14:textId="77777777" w:rsidR="00C57D47" w:rsidRDefault="00BD6458">
            <w:pPr>
              <w:spacing w:after="0" w:line="240" w:lineRule="auto"/>
            </w:pPr>
            <w:r>
              <w:rPr>
                <w:sz w:val="17"/>
              </w:rPr>
              <w:t>El health check solo verifica Nginx; la falla de un microservicio no retira la instancia del ALB.</w:t>
            </w:r>
          </w:p>
        </w:tc>
        <w:tc>
          <w:tcPr>
            <w:tcW w:w="818" w:type="dxa"/>
            <w:vAlign w:val="center"/>
          </w:tcPr>
          <w:p w14:paraId="64C164A8" w14:textId="77777777" w:rsidR="00C57D47" w:rsidRDefault="00BD6458">
            <w:pPr>
              <w:spacing w:after="0" w:line="240" w:lineRule="auto"/>
              <w:jc w:val="center"/>
            </w:pPr>
            <w:r>
              <w:rPr>
                <w:sz w:val="17"/>
              </w:rPr>
              <w:t>Medio</w:t>
            </w:r>
          </w:p>
        </w:tc>
        <w:tc>
          <w:tcPr>
            <w:tcW w:w="3738" w:type="dxa"/>
            <w:vAlign w:val="center"/>
          </w:tcPr>
          <w:p w14:paraId="6A3F78FD" w14:textId="77777777" w:rsidR="00C57D47" w:rsidRDefault="00BD6458">
            <w:pPr>
              <w:spacing w:after="0" w:line="240" w:lineRule="auto"/>
            </w:pPr>
            <w:r>
              <w:rPr>
                <w:sz w:val="17"/>
              </w:rPr>
              <w:t>Endpoint /health que valide los cuatro microservicios y la conexión a MySQL.</w:t>
            </w:r>
          </w:p>
        </w:tc>
      </w:tr>
      <w:tr w:rsidR="00C57D47" w14:paraId="364BB610" w14:textId="77777777">
        <w:trPr>
          <w:cantSplit/>
          <w:jc w:val="center"/>
        </w:trPr>
        <w:tc>
          <w:tcPr>
            <w:tcW w:w="1402" w:type="dxa"/>
            <w:shd w:val="clear" w:color="auto" w:fill="EEF6F1"/>
            <w:vAlign w:val="center"/>
          </w:tcPr>
          <w:p w14:paraId="599CD102" w14:textId="77777777" w:rsidR="00C57D47" w:rsidRDefault="00BD6458">
            <w:pPr>
              <w:keepNext/>
              <w:spacing w:after="0" w:line="240" w:lineRule="auto"/>
            </w:pPr>
            <w:r>
              <w:rPr>
                <w:sz w:val="17"/>
              </w:rPr>
              <w:t>Excelencia operacional</w:t>
            </w:r>
          </w:p>
        </w:tc>
        <w:tc>
          <w:tcPr>
            <w:tcW w:w="3680" w:type="dxa"/>
            <w:shd w:val="clear" w:color="auto" w:fill="EEF6F1"/>
            <w:vAlign w:val="center"/>
          </w:tcPr>
          <w:p w14:paraId="700B2B77" w14:textId="77777777" w:rsidR="00C57D47" w:rsidRDefault="00BD6458">
            <w:pPr>
              <w:keepNext/>
              <w:spacing w:after="0" w:line="240" w:lineRule="auto"/>
            </w:pPr>
            <w:r>
              <w:rPr>
                <w:sz w:val="17"/>
              </w:rPr>
              <w:t>Despliegue manual, DB_HOST fijo en el script y ausencia de monitoreo centralizado.</w:t>
            </w:r>
          </w:p>
        </w:tc>
        <w:tc>
          <w:tcPr>
            <w:tcW w:w="818" w:type="dxa"/>
            <w:shd w:val="clear" w:color="auto" w:fill="EEF6F1"/>
            <w:vAlign w:val="center"/>
          </w:tcPr>
          <w:p w14:paraId="778F6A17" w14:textId="77777777" w:rsidR="00C57D47" w:rsidRDefault="00BD6458">
            <w:pPr>
              <w:keepNext/>
              <w:spacing w:after="0" w:line="240" w:lineRule="auto"/>
              <w:jc w:val="center"/>
            </w:pPr>
            <w:r>
              <w:rPr>
                <w:sz w:val="17"/>
              </w:rPr>
              <w:t>Medio</w:t>
            </w:r>
          </w:p>
        </w:tc>
        <w:tc>
          <w:tcPr>
            <w:tcW w:w="3738" w:type="dxa"/>
            <w:shd w:val="clear" w:color="auto" w:fill="EEF6F1"/>
            <w:vAlign w:val="center"/>
          </w:tcPr>
          <w:p w14:paraId="53E5E9EB" w14:textId="77777777" w:rsidR="00C57D47" w:rsidRDefault="00BD6458">
            <w:pPr>
              <w:keepNext/>
              <w:spacing w:after="0" w:line="240" w:lineRule="auto"/>
            </w:pPr>
            <w:r>
              <w:rPr>
                <w:sz w:val="17"/>
              </w:rPr>
              <w:t>User data en la plantilla de lanzamiento, parámetros en SSM y CloudWatch Logs con alarmas.</w:t>
            </w:r>
          </w:p>
        </w:tc>
      </w:tr>
      <w:tr w:rsidR="00C57D47" w14:paraId="392AD2A6" w14:textId="77777777">
        <w:trPr>
          <w:cantSplit/>
          <w:jc w:val="center"/>
        </w:trPr>
        <w:tc>
          <w:tcPr>
            <w:tcW w:w="1402" w:type="dxa"/>
            <w:vAlign w:val="center"/>
          </w:tcPr>
          <w:p w14:paraId="1194478D" w14:textId="77777777" w:rsidR="00C57D47" w:rsidRDefault="00BD6458">
            <w:pPr>
              <w:keepNext/>
              <w:spacing w:after="0" w:line="240" w:lineRule="auto"/>
            </w:pPr>
            <w:r>
              <w:rPr>
                <w:sz w:val="17"/>
              </w:rPr>
              <w:t>Eficiencia del rendimiento</w:t>
            </w:r>
          </w:p>
        </w:tc>
        <w:tc>
          <w:tcPr>
            <w:tcW w:w="3680" w:type="dxa"/>
            <w:vAlign w:val="center"/>
          </w:tcPr>
          <w:p w14:paraId="0089A77F" w14:textId="77777777" w:rsidR="00C57D47" w:rsidRDefault="00BD6458">
            <w:pPr>
              <w:keepNext/>
              <w:spacing w:after="0" w:line="240" w:lineRule="auto"/>
            </w:pPr>
            <w:r>
              <w:rPr>
                <w:sz w:val="17"/>
              </w:rPr>
              <w:t>Cada solicitud abre una conexión nueva a MySQL y el catálogo no utiliza caché.</w:t>
            </w:r>
          </w:p>
        </w:tc>
        <w:tc>
          <w:tcPr>
            <w:tcW w:w="818" w:type="dxa"/>
            <w:vAlign w:val="center"/>
          </w:tcPr>
          <w:p w14:paraId="3BEB5A40" w14:textId="77777777" w:rsidR="00C57D47" w:rsidRDefault="00BD6458">
            <w:pPr>
              <w:keepNext/>
              <w:spacing w:after="0" w:line="240" w:lineRule="auto"/>
              <w:jc w:val="center"/>
            </w:pPr>
            <w:r>
              <w:rPr>
                <w:sz w:val="17"/>
              </w:rPr>
              <w:t>Medio</w:t>
            </w:r>
          </w:p>
        </w:tc>
        <w:tc>
          <w:tcPr>
            <w:tcW w:w="3738" w:type="dxa"/>
            <w:vAlign w:val="center"/>
          </w:tcPr>
          <w:p w14:paraId="4EF21C0C" w14:textId="77777777" w:rsidR="00C57D47" w:rsidRDefault="00BD6458">
            <w:pPr>
              <w:keepNext/>
              <w:spacing w:after="0" w:line="240" w:lineRule="auto"/>
            </w:pPr>
            <w:r>
              <w:rPr>
                <w:sz w:val="17"/>
              </w:rPr>
              <w:t>Pool de conexiones (mysql2.createPool) y evaluación de Amazon CloudFront.</w:t>
            </w:r>
          </w:p>
        </w:tc>
      </w:tr>
      <w:tr w:rsidR="00C57D47" w14:paraId="406D93A9" w14:textId="77777777">
        <w:trPr>
          <w:cantSplit/>
          <w:jc w:val="center"/>
        </w:trPr>
        <w:tc>
          <w:tcPr>
            <w:tcW w:w="1402" w:type="dxa"/>
            <w:shd w:val="clear" w:color="auto" w:fill="EEF6F1"/>
            <w:vAlign w:val="center"/>
          </w:tcPr>
          <w:p w14:paraId="3ADFFF6D" w14:textId="77777777" w:rsidR="00C57D47" w:rsidRDefault="00BD6458">
            <w:pPr>
              <w:keepNext/>
              <w:spacing w:after="0" w:line="240" w:lineRule="auto"/>
            </w:pPr>
            <w:r>
              <w:rPr>
                <w:sz w:val="17"/>
              </w:rPr>
              <w:t>Optimización de costos</w:t>
            </w:r>
          </w:p>
        </w:tc>
        <w:tc>
          <w:tcPr>
            <w:tcW w:w="3680" w:type="dxa"/>
            <w:shd w:val="clear" w:color="auto" w:fill="EEF6F1"/>
            <w:vAlign w:val="center"/>
          </w:tcPr>
          <w:p w14:paraId="3E56B943" w14:textId="77777777" w:rsidR="00C57D47" w:rsidRDefault="00BD6458">
            <w:pPr>
              <w:keepNext/>
              <w:spacing w:after="0" w:line="240" w:lineRule="auto"/>
            </w:pPr>
            <w:r>
              <w:rPr>
                <w:sz w:val="17"/>
              </w:rPr>
              <w:t>NAT Gateway y recursos encendidos 24/7 con un costo fijo relevante.</w:t>
            </w:r>
          </w:p>
        </w:tc>
        <w:tc>
          <w:tcPr>
            <w:tcW w:w="818" w:type="dxa"/>
            <w:shd w:val="clear" w:color="auto" w:fill="EEF6F1"/>
            <w:vAlign w:val="center"/>
          </w:tcPr>
          <w:p w14:paraId="200E0FD1" w14:textId="77777777" w:rsidR="00C57D47" w:rsidRDefault="00BD6458">
            <w:pPr>
              <w:keepNext/>
              <w:spacing w:after="0" w:line="240" w:lineRule="auto"/>
              <w:jc w:val="center"/>
            </w:pPr>
            <w:r>
              <w:rPr>
                <w:sz w:val="17"/>
              </w:rPr>
              <w:t>Medio</w:t>
            </w:r>
          </w:p>
        </w:tc>
        <w:tc>
          <w:tcPr>
            <w:tcW w:w="3738" w:type="dxa"/>
            <w:shd w:val="clear" w:color="auto" w:fill="EEF6F1"/>
            <w:vAlign w:val="center"/>
          </w:tcPr>
          <w:p w14:paraId="56817B8C" w14:textId="77777777" w:rsidR="00C57D47" w:rsidRDefault="00BD6458">
            <w:pPr>
              <w:keepNext/>
              <w:spacing w:after="0" w:line="240" w:lineRule="auto"/>
            </w:pPr>
            <w:r>
              <w:rPr>
                <w:sz w:val="17"/>
              </w:rPr>
              <w:t>VPC endpoints para ECR y S3, apagado de ambientes no productivos y Savings Plans.</w:t>
            </w:r>
          </w:p>
        </w:tc>
      </w:tr>
      <w:tr w:rsidR="00C57D47" w14:paraId="233600CB" w14:textId="77777777">
        <w:trPr>
          <w:cantSplit/>
          <w:jc w:val="center"/>
        </w:trPr>
        <w:tc>
          <w:tcPr>
            <w:tcW w:w="1402" w:type="dxa"/>
            <w:vAlign w:val="center"/>
          </w:tcPr>
          <w:p w14:paraId="46C68027" w14:textId="77777777" w:rsidR="00C57D47" w:rsidRDefault="00BD6458">
            <w:pPr>
              <w:spacing w:after="0" w:line="240" w:lineRule="auto"/>
            </w:pPr>
            <w:r>
              <w:rPr>
                <w:sz w:val="17"/>
              </w:rPr>
              <w:t>Sostenibilidad</w:t>
            </w:r>
          </w:p>
        </w:tc>
        <w:tc>
          <w:tcPr>
            <w:tcW w:w="3680" w:type="dxa"/>
            <w:vAlign w:val="center"/>
          </w:tcPr>
          <w:p w14:paraId="482F3621" w14:textId="77777777" w:rsidR="00C57D47" w:rsidRDefault="00BD6458">
            <w:pPr>
              <w:spacing w:after="0" w:line="240" w:lineRule="auto"/>
            </w:pPr>
            <w:r>
              <w:rPr>
                <w:sz w:val="17"/>
              </w:rPr>
              <w:t>Capacidad mínima constante aunque la demanda nocturna sea baja.</w:t>
            </w:r>
          </w:p>
        </w:tc>
        <w:tc>
          <w:tcPr>
            <w:tcW w:w="818" w:type="dxa"/>
            <w:vAlign w:val="center"/>
          </w:tcPr>
          <w:p w14:paraId="563C6149" w14:textId="77777777" w:rsidR="00C57D47" w:rsidRDefault="00BD6458">
            <w:pPr>
              <w:spacing w:after="0" w:line="240" w:lineRule="auto"/>
              <w:jc w:val="center"/>
            </w:pPr>
            <w:r>
              <w:rPr>
                <w:sz w:val="17"/>
              </w:rPr>
              <w:t>Bajo</w:t>
            </w:r>
          </w:p>
        </w:tc>
        <w:tc>
          <w:tcPr>
            <w:tcW w:w="3738" w:type="dxa"/>
            <w:vAlign w:val="center"/>
          </w:tcPr>
          <w:p w14:paraId="656D0A6E" w14:textId="77777777" w:rsidR="00C57D47" w:rsidRDefault="00BD6458">
            <w:pPr>
              <w:spacing w:after="0" w:line="240" w:lineRule="auto"/>
            </w:pPr>
            <w:r>
              <w:rPr>
                <w:sz w:val="17"/>
              </w:rPr>
              <w:t>Escalado programado y revisión periódica del dimensionamiento.</w:t>
            </w:r>
          </w:p>
        </w:tc>
      </w:tr>
    </w:tbl>
    <w:p w14:paraId="69C935A0" w14:textId="77777777" w:rsidR="00C57D47" w:rsidRDefault="00C57D47">
      <w:pPr>
        <w:spacing w:after="40"/>
      </w:pPr>
    </w:p>
    <w:p w14:paraId="671B18B5" w14:textId="77777777" w:rsidR="00C57D47" w:rsidRDefault="00BD6458">
      <w:pPr>
        <w:pStyle w:val="Ttulo3"/>
      </w:pPr>
      <w:bookmarkStart w:id="9" w:name="_Toc240987826"/>
      <w:r>
        <w:t>1.3.2 Recomendaciones y mejoras propuestas</w:t>
      </w:r>
      <w:bookmarkEnd w:id="9"/>
    </w:p>
    <w:p w14:paraId="158FD2F0" w14:textId="77777777" w:rsidR="00C57D47" w:rsidRDefault="00BD6458">
      <w:pPr>
        <w:keepNext/>
        <w:jc w:val="both"/>
      </w:pPr>
      <w:r>
        <w:t>Las recomendaciones se ordenan en tres horizontes (Tabla 5), priorizando los riesgos altos antes de habilitar funcionalidades que manejen datos sensibles.</w:t>
      </w:r>
    </w:p>
    <w:p w14:paraId="499C0C57" w14:textId="77777777" w:rsidR="00C57D47" w:rsidRDefault="00BD6458">
      <w:pPr>
        <w:keepNext/>
        <w:spacing w:before="160" w:after="0"/>
      </w:pPr>
      <w:r>
        <w:rPr>
          <w:b/>
          <w:sz w:val="20"/>
        </w:rPr>
        <w:t>Tabla 5</w:t>
      </w:r>
    </w:p>
    <w:p w14:paraId="02924691" w14:textId="77777777" w:rsidR="00C57D47" w:rsidRDefault="00BD6458">
      <w:pPr>
        <w:keepNext/>
        <w:spacing w:after="80"/>
      </w:pPr>
      <w:r>
        <w:rPr>
          <w:i/>
          <w:sz w:val="20"/>
        </w:rPr>
        <w:t>Hoja de ruta de mejoras propuestas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03"/>
        <w:gridCol w:w="5491"/>
        <w:gridCol w:w="2044"/>
      </w:tblGrid>
      <w:tr w:rsidR="00C57D47" w14:paraId="61A35D1E" w14:textId="77777777">
        <w:trPr>
          <w:cantSplit/>
          <w:tblHeader/>
          <w:jc w:val="center"/>
        </w:trPr>
        <w:tc>
          <w:tcPr>
            <w:tcW w:w="2103" w:type="dxa"/>
            <w:shd w:val="clear" w:color="auto" w:fill="2D6A4F"/>
            <w:vAlign w:val="center"/>
          </w:tcPr>
          <w:p w14:paraId="40A9DDCD" w14:textId="77777777" w:rsidR="00C57D47" w:rsidRDefault="00BD6458">
            <w:pPr>
              <w:keepNext/>
              <w:spacing w:after="0" w:line="240" w:lineRule="auto"/>
            </w:pPr>
            <w:r>
              <w:rPr>
                <w:b/>
                <w:color w:val="FFFFFF"/>
                <w:sz w:val="18"/>
              </w:rPr>
              <w:t>Horizonte</w:t>
            </w:r>
          </w:p>
        </w:tc>
        <w:tc>
          <w:tcPr>
            <w:tcW w:w="5491" w:type="dxa"/>
            <w:shd w:val="clear" w:color="auto" w:fill="2D6A4F"/>
            <w:vAlign w:val="center"/>
          </w:tcPr>
          <w:p w14:paraId="4FAED2FF" w14:textId="77777777" w:rsidR="00C57D47" w:rsidRDefault="00BD6458">
            <w:pPr>
              <w:keepNext/>
              <w:spacing w:after="0" w:line="240" w:lineRule="auto"/>
            </w:pPr>
            <w:r>
              <w:rPr>
                <w:b/>
                <w:color w:val="FFFFFF"/>
                <w:sz w:val="18"/>
              </w:rPr>
              <w:t>Mejoras</w:t>
            </w:r>
          </w:p>
        </w:tc>
        <w:tc>
          <w:tcPr>
            <w:tcW w:w="2044" w:type="dxa"/>
            <w:shd w:val="clear" w:color="auto" w:fill="2D6A4F"/>
            <w:vAlign w:val="center"/>
          </w:tcPr>
          <w:p w14:paraId="00E16319" w14:textId="77777777" w:rsidR="00C57D47" w:rsidRDefault="00BD6458">
            <w:pPr>
              <w:keepNext/>
              <w:spacing w:after="0" w:line="240" w:lineRule="auto"/>
            </w:pPr>
            <w:r>
              <w:rPr>
                <w:b/>
                <w:color w:val="FFFFFF"/>
                <w:sz w:val="18"/>
              </w:rPr>
              <w:t>Pilares</w:t>
            </w:r>
          </w:p>
        </w:tc>
      </w:tr>
      <w:tr w:rsidR="00C57D47" w14:paraId="135FA777" w14:textId="77777777">
        <w:trPr>
          <w:cantSplit/>
          <w:jc w:val="center"/>
        </w:trPr>
        <w:tc>
          <w:tcPr>
            <w:tcW w:w="2103" w:type="dxa"/>
            <w:vAlign w:val="center"/>
          </w:tcPr>
          <w:p w14:paraId="53383A17" w14:textId="77777777" w:rsidR="00C57D47" w:rsidRDefault="00BD6458">
            <w:pPr>
              <w:keepNext/>
              <w:spacing w:after="0" w:line="240" w:lineRule="auto"/>
            </w:pPr>
            <w:r>
              <w:rPr>
                <w:b/>
                <w:sz w:val="18"/>
              </w:rPr>
              <w:t>Corto plazo</w:t>
            </w:r>
            <w:r>
              <w:rPr>
                <w:sz w:val="18"/>
              </w:rPr>
              <w:t xml:space="preserve"> (antes de producción)</w:t>
            </w:r>
          </w:p>
        </w:tc>
        <w:tc>
          <w:tcPr>
            <w:tcW w:w="5491" w:type="dxa"/>
            <w:vAlign w:val="center"/>
          </w:tcPr>
          <w:p w14:paraId="2F1962C4" w14:textId="77777777" w:rsidR="00C57D47" w:rsidRDefault="00BD6458">
            <w:pPr>
              <w:keepNext/>
              <w:spacing w:after="0" w:line="240" w:lineRule="auto"/>
            </w:pPr>
            <w:r>
              <w:rPr>
                <w:sz w:val="18"/>
              </w:rPr>
              <w:t>Autenticación de administradores, HTTPS con ACM, credenciales en Secrets Manager, pool de conexiones y health check integral.</w:t>
            </w:r>
          </w:p>
        </w:tc>
        <w:tc>
          <w:tcPr>
            <w:tcW w:w="2044" w:type="dxa"/>
            <w:vAlign w:val="center"/>
          </w:tcPr>
          <w:p w14:paraId="7BEECDF2" w14:textId="77777777" w:rsidR="00C57D47" w:rsidRDefault="00BD6458">
            <w:pPr>
              <w:keepNext/>
              <w:spacing w:after="0" w:line="240" w:lineRule="auto"/>
            </w:pPr>
            <w:r>
              <w:rPr>
                <w:sz w:val="18"/>
              </w:rPr>
              <w:t>Seguridad, fiabilidad y rendimiento</w:t>
            </w:r>
          </w:p>
        </w:tc>
      </w:tr>
      <w:tr w:rsidR="00C57D47" w14:paraId="045A4509" w14:textId="77777777">
        <w:trPr>
          <w:cantSplit/>
          <w:jc w:val="center"/>
        </w:trPr>
        <w:tc>
          <w:tcPr>
            <w:tcW w:w="2103" w:type="dxa"/>
            <w:shd w:val="clear" w:color="auto" w:fill="EEF6F1"/>
            <w:vAlign w:val="center"/>
          </w:tcPr>
          <w:p w14:paraId="57A83F18" w14:textId="77777777" w:rsidR="00C57D47" w:rsidRDefault="00BD6458">
            <w:pPr>
              <w:keepNext/>
              <w:spacing w:after="0" w:line="240" w:lineRule="auto"/>
            </w:pPr>
            <w:r>
              <w:rPr>
                <w:b/>
                <w:sz w:val="18"/>
              </w:rPr>
              <w:t>Mediano plazo</w:t>
            </w:r>
            <w:r>
              <w:rPr>
                <w:sz w:val="18"/>
              </w:rPr>
              <w:t xml:space="preserve"> (carrito y órdenes)</w:t>
            </w:r>
          </w:p>
        </w:tc>
        <w:tc>
          <w:tcPr>
            <w:tcW w:w="5491" w:type="dxa"/>
            <w:shd w:val="clear" w:color="auto" w:fill="EEF6F1"/>
            <w:vAlign w:val="center"/>
          </w:tcPr>
          <w:p w14:paraId="6C8964C4" w14:textId="77777777" w:rsidR="00C57D47" w:rsidRDefault="00BD6458">
            <w:pPr>
              <w:keepNext/>
              <w:spacing w:after="0" w:line="240" w:lineRule="auto"/>
            </w:pPr>
            <w:r>
              <w:rPr>
                <w:sz w:val="18"/>
              </w:rPr>
              <w:t>Amazon RDS Multi-AZ, NAT Gateway por zona, CloudWatch Logs y alarmas, e infraestructura como código.</w:t>
            </w:r>
          </w:p>
        </w:tc>
        <w:tc>
          <w:tcPr>
            <w:tcW w:w="2044" w:type="dxa"/>
            <w:shd w:val="clear" w:color="auto" w:fill="EEF6F1"/>
            <w:vAlign w:val="center"/>
          </w:tcPr>
          <w:p w14:paraId="6DEBA65E" w14:textId="77777777" w:rsidR="00C57D47" w:rsidRDefault="00BD6458">
            <w:pPr>
              <w:keepNext/>
              <w:spacing w:after="0" w:line="240" w:lineRule="auto"/>
            </w:pPr>
            <w:r>
              <w:rPr>
                <w:sz w:val="18"/>
              </w:rPr>
              <w:t>Fiabilidad y excelencia operacional</w:t>
            </w:r>
          </w:p>
        </w:tc>
      </w:tr>
      <w:tr w:rsidR="00C57D47" w14:paraId="656D1A23" w14:textId="77777777">
        <w:trPr>
          <w:cantSplit/>
          <w:jc w:val="center"/>
        </w:trPr>
        <w:tc>
          <w:tcPr>
            <w:tcW w:w="2103" w:type="dxa"/>
            <w:vAlign w:val="center"/>
          </w:tcPr>
          <w:p w14:paraId="16171881" w14:textId="77777777" w:rsidR="00C57D47" w:rsidRDefault="00BD6458">
            <w:pPr>
              <w:keepNext/>
              <w:spacing w:after="0" w:line="240" w:lineRule="auto"/>
            </w:pPr>
            <w:r>
              <w:rPr>
                <w:b/>
                <w:sz w:val="18"/>
              </w:rPr>
              <w:t>Largo plazo</w:t>
            </w:r>
            <w:r>
              <w:rPr>
                <w:sz w:val="18"/>
              </w:rPr>
              <w:t xml:space="preserve"> (expansión)</w:t>
            </w:r>
          </w:p>
        </w:tc>
        <w:tc>
          <w:tcPr>
            <w:tcW w:w="5491" w:type="dxa"/>
            <w:vAlign w:val="center"/>
          </w:tcPr>
          <w:p w14:paraId="0F13C31D" w14:textId="77777777" w:rsidR="00C57D47" w:rsidRDefault="00BD6458">
            <w:pPr>
              <w:keepNext/>
              <w:spacing w:after="0" w:line="240" w:lineRule="auto"/>
            </w:pPr>
            <w:r>
              <w:rPr>
                <w:sz w:val="18"/>
              </w:rPr>
              <w:t>Amazon CloudFront, contenedores en Amazon ECS con AWS Fargate y Savings Plans.</w:t>
            </w:r>
          </w:p>
        </w:tc>
        <w:tc>
          <w:tcPr>
            <w:tcW w:w="2044" w:type="dxa"/>
            <w:vAlign w:val="center"/>
          </w:tcPr>
          <w:p w14:paraId="0430F67F" w14:textId="77777777" w:rsidR="00C57D47" w:rsidRDefault="00BD6458">
            <w:pPr>
              <w:keepNext/>
              <w:spacing w:after="0" w:line="240" w:lineRule="auto"/>
            </w:pPr>
            <w:r>
              <w:rPr>
                <w:sz w:val="18"/>
              </w:rPr>
              <w:t>Rendimiento, costos y sostenibilidad</w:t>
            </w:r>
          </w:p>
        </w:tc>
      </w:tr>
    </w:tbl>
    <w:p w14:paraId="25908CCE" w14:textId="77777777" w:rsidR="00C57D47" w:rsidRDefault="00C57D47">
      <w:pPr>
        <w:spacing w:after="40"/>
      </w:pPr>
    </w:p>
    <w:p w14:paraId="35767761" w14:textId="77777777" w:rsidR="00C57D47" w:rsidRDefault="00BD6458">
      <w:pPr>
        <w:pStyle w:val="Ttulo2"/>
      </w:pPr>
      <w:bookmarkStart w:id="10" w:name="_Toc240987827"/>
      <w:r>
        <w:t>1.4 Priorización de Requerimientos</w:t>
      </w:r>
      <w:bookmarkEnd w:id="10"/>
    </w:p>
    <w:p w14:paraId="1CCE9517" w14:textId="77777777" w:rsidR="00C57D47" w:rsidRDefault="00BD6458">
      <w:pPr>
        <w:pStyle w:val="Ttulo3"/>
      </w:pPr>
      <w:bookmarkStart w:id="11" w:name="_Toc240987828"/>
      <w:r>
        <w:t>1.4.1 Clasificación y criterios de priorización</w:t>
      </w:r>
      <w:bookmarkEnd w:id="11"/>
    </w:p>
    <w:p w14:paraId="3C3A4675" w14:textId="77777777" w:rsidR="00C57D47" w:rsidRDefault="00BD6458">
      <w:pPr>
        <w:jc w:val="both"/>
      </w:pPr>
      <w:r>
        <w:t xml:space="preserve">Los requerimientos se levantaron a partir del caso y se clasificaron por naturaleza (funcional o no funcional) y por origen: </w:t>
      </w:r>
      <w:r>
        <w:rPr>
          <w:b/>
        </w:rPr>
        <w:t>de negocio</w:t>
      </w:r>
      <w:r>
        <w:t xml:space="preserve">, si responden directamente a una necesidad de la empresa, o </w:t>
      </w:r>
      <w:r>
        <w:rPr>
          <w:b/>
        </w:rPr>
        <w:t>técnicos</w:t>
      </w:r>
      <w:r>
        <w:t>, si son condiciones de la arquitectura para cumplirlas de forma segura y confiable. La prioridad considera el impacto en el negocio, la obligatoriedad en la etapa 1, el riesgo de no implementarlo y el esfuerzo requerido, según la escala de la Tabla 6.</w:t>
      </w:r>
    </w:p>
    <w:p w14:paraId="22ADCBB3" w14:textId="77777777" w:rsidR="00C57D47" w:rsidRDefault="00BD6458">
      <w:pPr>
        <w:keepNext/>
        <w:spacing w:before="160" w:after="0"/>
      </w:pPr>
      <w:r>
        <w:rPr>
          <w:b/>
          <w:sz w:val="20"/>
        </w:rPr>
        <w:lastRenderedPageBreak/>
        <w:t>Tabla 6</w:t>
      </w:r>
    </w:p>
    <w:p w14:paraId="006C59AA" w14:textId="77777777" w:rsidR="00C57D47" w:rsidRDefault="00BD6458">
      <w:pPr>
        <w:keepNext/>
        <w:spacing w:after="80"/>
      </w:pPr>
      <w:r>
        <w:rPr>
          <w:i/>
          <w:sz w:val="20"/>
        </w:rPr>
        <w:t>Criterios de priorización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343"/>
        <w:gridCol w:w="8294"/>
      </w:tblGrid>
      <w:tr w:rsidR="00C57D47" w14:paraId="3B1AB121" w14:textId="77777777">
        <w:trPr>
          <w:cantSplit/>
          <w:tblHeader/>
          <w:jc w:val="center"/>
        </w:trPr>
        <w:tc>
          <w:tcPr>
            <w:tcW w:w="1343" w:type="dxa"/>
            <w:shd w:val="clear" w:color="auto" w:fill="2D6A4F"/>
            <w:vAlign w:val="center"/>
          </w:tcPr>
          <w:p w14:paraId="57B874BF" w14:textId="77777777" w:rsidR="00C57D47" w:rsidRDefault="00BD6458">
            <w:pPr>
              <w:keepNext/>
              <w:spacing w:after="0" w:line="240" w:lineRule="auto"/>
              <w:jc w:val="center"/>
            </w:pPr>
            <w:r>
              <w:rPr>
                <w:b/>
                <w:color w:val="FFFFFF"/>
                <w:sz w:val="18"/>
              </w:rPr>
              <w:t>Prioridad</w:t>
            </w:r>
          </w:p>
        </w:tc>
        <w:tc>
          <w:tcPr>
            <w:tcW w:w="8294" w:type="dxa"/>
            <w:shd w:val="clear" w:color="auto" w:fill="2D6A4F"/>
            <w:vAlign w:val="center"/>
          </w:tcPr>
          <w:p w14:paraId="5A63A0BF" w14:textId="77777777" w:rsidR="00C57D47" w:rsidRDefault="00BD6458">
            <w:pPr>
              <w:keepNext/>
              <w:spacing w:after="0" w:line="240" w:lineRule="auto"/>
            </w:pPr>
            <w:r>
              <w:rPr>
                <w:b/>
                <w:color w:val="FFFFFF"/>
                <w:sz w:val="18"/>
              </w:rPr>
              <w:t>Criterio</w:t>
            </w:r>
          </w:p>
        </w:tc>
      </w:tr>
      <w:tr w:rsidR="00C57D47" w14:paraId="644D7A6A" w14:textId="77777777">
        <w:trPr>
          <w:cantSplit/>
          <w:jc w:val="center"/>
        </w:trPr>
        <w:tc>
          <w:tcPr>
            <w:tcW w:w="1343" w:type="dxa"/>
            <w:vAlign w:val="center"/>
          </w:tcPr>
          <w:p w14:paraId="0A0A0E7E" w14:textId="77777777" w:rsidR="00C57D47" w:rsidRDefault="00BD6458">
            <w:pPr>
              <w:keepNext/>
              <w:spacing w:after="0" w:line="240" w:lineRule="auto"/>
              <w:jc w:val="center"/>
            </w:pPr>
            <w:r>
              <w:rPr>
                <w:b/>
                <w:sz w:val="18"/>
              </w:rPr>
              <w:t>Alta</w:t>
            </w:r>
          </w:p>
        </w:tc>
        <w:tc>
          <w:tcPr>
            <w:tcW w:w="8294" w:type="dxa"/>
            <w:vAlign w:val="center"/>
          </w:tcPr>
          <w:p w14:paraId="3EDAA089" w14:textId="77777777" w:rsidR="00C57D47" w:rsidRDefault="00BD6458">
            <w:pPr>
              <w:keepNext/>
              <w:spacing w:after="0" w:line="240" w:lineRule="auto"/>
            </w:pPr>
            <w:r>
              <w:rPr>
                <w:sz w:val="18"/>
              </w:rPr>
              <w:t>Indispensable para operar la etapa 1 o exigido explícitamente por el negocio; su ausencia impide el funcionamiento o expone a un riesgo crítico.</w:t>
            </w:r>
          </w:p>
        </w:tc>
      </w:tr>
      <w:tr w:rsidR="00C57D47" w14:paraId="3FE8902F" w14:textId="77777777">
        <w:trPr>
          <w:cantSplit/>
          <w:jc w:val="center"/>
        </w:trPr>
        <w:tc>
          <w:tcPr>
            <w:tcW w:w="1343" w:type="dxa"/>
            <w:shd w:val="clear" w:color="auto" w:fill="EEF6F1"/>
            <w:vAlign w:val="center"/>
          </w:tcPr>
          <w:p w14:paraId="0B5E1BC3" w14:textId="77777777" w:rsidR="00C57D47" w:rsidRDefault="00BD6458">
            <w:pPr>
              <w:keepNext/>
              <w:spacing w:after="0" w:line="240" w:lineRule="auto"/>
              <w:jc w:val="center"/>
            </w:pPr>
            <w:r>
              <w:rPr>
                <w:b/>
                <w:sz w:val="18"/>
              </w:rPr>
              <w:t>Media</w:t>
            </w:r>
          </w:p>
        </w:tc>
        <w:tc>
          <w:tcPr>
            <w:tcW w:w="8294" w:type="dxa"/>
            <w:shd w:val="clear" w:color="auto" w:fill="EEF6F1"/>
            <w:vAlign w:val="center"/>
          </w:tcPr>
          <w:p w14:paraId="345BC6DB" w14:textId="77777777" w:rsidR="00C57D47" w:rsidRDefault="00BD6458">
            <w:pPr>
              <w:keepNext/>
              <w:spacing w:after="0" w:line="240" w:lineRule="auto"/>
            </w:pPr>
            <w:r>
              <w:rPr>
                <w:sz w:val="18"/>
              </w:rPr>
              <w:t>Mejora significativamente la operación, la seguridad o el costo; puede implementarse en la iteración siguiente sin bloquear la etapa 1.</w:t>
            </w:r>
          </w:p>
        </w:tc>
      </w:tr>
      <w:tr w:rsidR="00C57D47" w14:paraId="6EF761A6" w14:textId="77777777">
        <w:trPr>
          <w:cantSplit/>
          <w:jc w:val="center"/>
        </w:trPr>
        <w:tc>
          <w:tcPr>
            <w:tcW w:w="1343" w:type="dxa"/>
            <w:vAlign w:val="center"/>
          </w:tcPr>
          <w:p w14:paraId="57F01FA2" w14:textId="77777777" w:rsidR="00C57D47" w:rsidRDefault="00BD6458">
            <w:pPr>
              <w:keepNext/>
              <w:spacing w:after="0" w:line="240" w:lineRule="auto"/>
              <w:jc w:val="center"/>
            </w:pPr>
            <w:r>
              <w:rPr>
                <w:b/>
                <w:sz w:val="18"/>
              </w:rPr>
              <w:t>Baja</w:t>
            </w:r>
          </w:p>
        </w:tc>
        <w:tc>
          <w:tcPr>
            <w:tcW w:w="8294" w:type="dxa"/>
            <w:vAlign w:val="center"/>
          </w:tcPr>
          <w:p w14:paraId="31FA6B69" w14:textId="77777777" w:rsidR="00C57D47" w:rsidRDefault="00BD6458">
            <w:pPr>
              <w:keepNext/>
              <w:spacing w:after="0" w:line="240" w:lineRule="auto"/>
            </w:pPr>
            <w:r>
              <w:rPr>
                <w:sz w:val="18"/>
              </w:rPr>
              <w:t>Deseable o asociado a etapas futuras; su postergación no afecta la operación actual.</w:t>
            </w:r>
          </w:p>
        </w:tc>
      </w:tr>
    </w:tbl>
    <w:p w14:paraId="236A1A96" w14:textId="77777777" w:rsidR="00C57D47" w:rsidRDefault="00C57D47">
      <w:pPr>
        <w:spacing w:after="40"/>
      </w:pPr>
    </w:p>
    <w:p w14:paraId="388ABAF1" w14:textId="77777777" w:rsidR="00C57D47" w:rsidRDefault="00BD6458">
      <w:pPr>
        <w:pStyle w:val="Ttulo3"/>
      </w:pPr>
      <w:bookmarkStart w:id="12" w:name="_Toc240987829"/>
      <w:r>
        <w:t>1.4.2 Tabla de priorización</w:t>
      </w:r>
      <w:bookmarkEnd w:id="12"/>
    </w:p>
    <w:p w14:paraId="3D329035" w14:textId="77777777" w:rsidR="00C57D47" w:rsidRDefault="00BD6458">
      <w:pPr>
        <w:keepNext/>
        <w:spacing w:before="160" w:after="0"/>
      </w:pPr>
      <w:r>
        <w:rPr>
          <w:b/>
          <w:sz w:val="20"/>
        </w:rPr>
        <w:t>Tabla 7</w:t>
      </w:r>
    </w:p>
    <w:p w14:paraId="57D3273B" w14:textId="77777777" w:rsidR="00C57D47" w:rsidRDefault="00BD6458">
      <w:pPr>
        <w:keepNext/>
        <w:spacing w:after="80"/>
      </w:pPr>
      <w:r>
        <w:rPr>
          <w:i/>
          <w:sz w:val="20"/>
        </w:rPr>
        <w:t>Matriz de requerimientos clasificados y priorizados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876"/>
        <w:gridCol w:w="3154"/>
        <w:gridCol w:w="1168"/>
        <w:gridCol w:w="935"/>
        <w:gridCol w:w="935"/>
        <w:gridCol w:w="2570"/>
      </w:tblGrid>
      <w:tr w:rsidR="00C57D47" w14:paraId="17893BEC" w14:textId="77777777">
        <w:trPr>
          <w:cantSplit/>
          <w:tblHeader/>
          <w:jc w:val="center"/>
        </w:trPr>
        <w:tc>
          <w:tcPr>
            <w:tcW w:w="876" w:type="dxa"/>
            <w:shd w:val="clear" w:color="auto" w:fill="2D6A4F"/>
            <w:vAlign w:val="center"/>
          </w:tcPr>
          <w:p w14:paraId="5A94E470" w14:textId="77777777" w:rsidR="00C57D47" w:rsidRDefault="00BD6458">
            <w:pPr>
              <w:keepNext/>
              <w:spacing w:after="0" w:line="240" w:lineRule="auto"/>
              <w:jc w:val="center"/>
            </w:pPr>
            <w:r>
              <w:rPr>
                <w:b/>
                <w:color w:val="FFFFFF"/>
                <w:sz w:val="17"/>
              </w:rPr>
              <w:t>ID</w:t>
            </w:r>
          </w:p>
        </w:tc>
        <w:tc>
          <w:tcPr>
            <w:tcW w:w="3154" w:type="dxa"/>
            <w:shd w:val="clear" w:color="auto" w:fill="2D6A4F"/>
            <w:vAlign w:val="center"/>
          </w:tcPr>
          <w:p w14:paraId="1D0C8D02" w14:textId="77777777" w:rsidR="00C57D47" w:rsidRDefault="00BD6458">
            <w:pPr>
              <w:keepNext/>
              <w:spacing w:after="0" w:line="240" w:lineRule="auto"/>
            </w:pPr>
            <w:r>
              <w:rPr>
                <w:b/>
                <w:color w:val="FFFFFF"/>
                <w:sz w:val="17"/>
              </w:rPr>
              <w:t>Requerimiento</w:t>
            </w:r>
          </w:p>
        </w:tc>
        <w:tc>
          <w:tcPr>
            <w:tcW w:w="1168" w:type="dxa"/>
            <w:shd w:val="clear" w:color="auto" w:fill="2D6A4F"/>
            <w:vAlign w:val="center"/>
          </w:tcPr>
          <w:p w14:paraId="058A43EC" w14:textId="77777777" w:rsidR="00C57D47" w:rsidRDefault="00BD6458">
            <w:pPr>
              <w:keepNext/>
              <w:spacing w:after="0" w:line="240" w:lineRule="auto"/>
              <w:jc w:val="center"/>
            </w:pPr>
            <w:r>
              <w:rPr>
                <w:b/>
                <w:color w:val="FFFFFF"/>
                <w:sz w:val="17"/>
              </w:rPr>
              <w:t>Tipo</w:t>
            </w:r>
          </w:p>
        </w:tc>
        <w:tc>
          <w:tcPr>
            <w:tcW w:w="935" w:type="dxa"/>
            <w:shd w:val="clear" w:color="auto" w:fill="2D6A4F"/>
            <w:vAlign w:val="center"/>
          </w:tcPr>
          <w:p w14:paraId="245C5F12" w14:textId="77777777" w:rsidR="00C57D47" w:rsidRDefault="00BD6458">
            <w:pPr>
              <w:keepNext/>
              <w:spacing w:after="0" w:line="240" w:lineRule="auto"/>
              <w:jc w:val="center"/>
            </w:pPr>
            <w:r>
              <w:rPr>
                <w:b/>
                <w:color w:val="FFFFFF"/>
                <w:sz w:val="17"/>
              </w:rPr>
              <w:t>Origen</w:t>
            </w:r>
          </w:p>
        </w:tc>
        <w:tc>
          <w:tcPr>
            <w:tcW w:w="935" w:type="dxa"/>
            <w:shd w:val="clear" w:color="auto" w:fill="2D6A4F"/>
            <w:vAlign w:val="center"/>
          </w:tcPr>
          <w:p w14:paraId="06B80112" w14:textId="77777777" w:rsidR="00C57D47" w:rsidRDefault="00BD6458">
            <w:pPr>
              <w:keepNext/>
              <w:spacing w:after="0" w:line="240" w:lineRule="auto"/>
              <w:jc w:val="center"/>
            </w:pPr>
            <w:r>
              <w:rPr>
                <w:b/>
                <w:color w:val="FFFFFF"/>
                <w:sz w:val="17"/>
              </w:rPr>
              <w:t>Prioridad</w:t>
            </w:r>
          </w:p>
        </w:tc>
        <w:tc>
          <w:tcPr>
            <w:tcW w:w="2570" w:type="dxa"/>
            <w:shd w:val="clear" w:color="auto" w:fill="2D6A4F"/>
            <w:vAlign w:val="center"/>
          </w:tcPr>
          <w:p w14:paraId="5C0DC69C" w14:textId="77777777" w:rsidR="00C57D47" w:rsidRDefault="00BD6458">
            <w:pPr>
              <w:keepNext/>
              <w:spacing w:after="0" w:line="240" w:lineRule="auto"/>
            </w:pPr>
            <w:r>
              <w:rPr>
                <w:b/>
                <w:color w:val="FFFFFF"/>
                <w:sz w:val="17"/>
              </w:rPr>
              <w:t>Solución cloud asociada</w:t>
            </w:r>
          </w:p>
        </w:tc>
      </w:tr>
      <w:tr w:rsidR="00C57D47" w14:paraId="4C593083" w14:textId="77777777">
        <w:trPr>
          <w:cantSplit/>
          <w:jc w:val="center"/>
        </w:trPr>
        <w:tc>
          <w:tcPr>
            <w:tcW w:w="876" w:type="dxa"/>
            <w:vAlign w:val="center"/>
          </w:tcPr>
          <w:p w14:paraId="06CC79C5" w14:textId="77777777" w:rsidR="00C57D47" w:rsidRDefault="00BD6458">
            <w:pPr>
              <w:keepNext/>
              <w:spacing w:after="0" w:line="240" w:lineRule="auto"/>
              <w:jc w:val="center"/>
            </w:pPr>
            <w:r>
              <w:rPr>
                <w:sz w:val="17"/>
              </w:rPr>
              <w:t>RF-01</w:t>
            </w:r>
          </w:p>
        </w:tc>
        <w:tc>
          <w:tcPr>
            <w:tcW w:w="3154" w:type="dxa"/>
            <w:vAlign w:val="center"/>
          </w:tcPr>
          <w:p w14:paraId="6D683469" w14:textId="77777777" w:rsidR="00C57D47" w:rsidRDefault="00BD6458">
            <w:pPr>
              <w:keepNext/>
              <w:spacing w:after="0" w:line="240" w:lineRule="auto"/>
            </w:pPr>
            <w:r>
              <w:rPr>
                <w:sz w:val="17"/>
              </w:rPr>
              <w:t>Consultar el listado del catálogo de productos</w:t>
            </w:r>
          </w:p>
        </w:tc>
        <w:tc>
          <w:tcPr>
            <w:tcW w:w="1168" w:type="dxa"/>
            <w:vAlign w:val="center"/>
          </w:tcPr>
          <w:p w14:paraId="51AF82AD" w14:textId="77777777" w:rsidR="00C57D47" w:rsidRDefault="00BD6458">
            <w:pPr>
              <w:keepNext/>
              <w:spacing w:after="0" w:line="240" w:lineRule="auto"/>
              <w:jc w:val="center"/>
            </w:pPr>
            <w:r>
              <w:rPr>
                <w:sz w:val="17"/>
              </w:rPr>
              <w:t>Funcional</w:t>
            </w:r>
          </w:p>
        </w:tc>
        <w:tc>
          <w:tcPr>
            <w:tcW w:w="935" w:type="dxa"/>
            <w:vAlign w:val="center"/>
          </w:tcPr>
          <w:p w14:paraId="5534FB4A" w14:textId="77777777" w:rsidR="00C57D47" w:rsidRDefault="00BD6458">
            <w:pPr>
              <w:keepNext/>
              <w:spacing w:after="0" w:line="240" w:lineRule="auto"/>
              <w:jc w:val="center"/>
            </w:pPr>
            <w:r>
              <w:rPr>
                <w:sz w:val="17"/>
              </w:rPr>
              <w:t>Negocio</w:t>
            </w:r>
          </w:p>
        </w:tc>
        <w:tc>
          <w:tcPr>
            <w:tcW w:w="935" w:type="dxa"/>
            <w:vAlign w:val="center"/>
          </w:tcPr>
          <w:p w14:paraId="6C993AEB" w14:textId="77777777" w:rsidR="00C57D47" w:rsidRDefault="00BD6458">
            <w:pPr>
              <w:keepNext/>
              <w:spacing w:after="0" w:line="240" w:lineRule="auto"/>
              <w:jc w:val="center"/>
            </w:pPr>
            <w:r>
              <w:rPr>
                <w:sz w:val="17"/>
              </w:rPr>
              <w:t>Alta</w:t>
            </w:r>
          </w:p>
        </w:tc>
        <w:tc>
          <w:tcPr>
            <w:tcW w:w="2570" w:type="dxa"/>
            <w:vAlign w:val="center"/>
          </w:tcPr>
          <w:p w14:paraId="4D763EEF" w14:textId="77777777" w:rsidR="00C57D47" w:rsidRDefault="00BD6458">
            <w:pPr>
              <w:keepNext/>
              <w:spacing w:after="0" w:line="240" w:lineRule="auto"/>
            </w:pPr>
            <w:r>
              <w:rPr>
                <w:sz w:val="17"/>
              </w:rPr>
              <w:t>get-products (GET /api/products)</w:t>
            </w:r>
          </w:p>
        </w:tc>
      </w:tr>
      <w:tr w:rsidR="00C57D47" w14:paraId="1C264782" w14:textId="77777777">
        <w:trPr>
          <w:cantSplit/>
          <w:jc w:val="center"/>
        </w:trPr>
        <w:tc>
          <w:tcPr>
            <w:tcW w:w="876" w:type="dxa"/>
            <w:shd w:val="clear" w:color="auto" w:fill="EEF6F1"/>
            <w:vAlign w:val="center"/>
          </w:tcPr>
          <w:p w14:paraId="14A6FBB1" w14:textId="77777777" w:rsidR="00C57D47" w:rsidRDefault="00BD6458">
            <w:pPr>
              <w:keepNext/>
              <w:spacing w:after="0" w:line="240" w:lineRule="auto"/>
              <w:jc w:val="center"/>
            </w:pPr>
            <w:r>
              <w:rPr>
                <w:sz w:val="17"/>
              </w:rPr>
              <w:t>RF-02</w:t>
            </w:r>
          </w:p>
        </w:tc>
        <w:tc>
          <w:tcPr>
            <w:tcW w:w="3154" w:type="dxa"/>
            <w:shd w:val="clear" w:color="auto" w:fill="EEF6F1"/>
            <w:vAlign w:val="center"/>
          </w:tcPr>
          <w:p w14:paraId="65127091" w14:textId="77777777" w:rsidR="00C57D47" w:rsidRDefault="00BD6458">
            <w:pPr>
              <w:keepNext/>
              <w:spacing w:after="0" w:line="240" w:lineRule="auto"/>
            </w:pPr>
            <w:r>
              <w:rPr>
                <w:sz w:val="17"/>
              </w:rPr>
              <w:t>Consultar el detalle de un producto</w:t>
            </w:r>
          </w:p>
        </w:tc>
        <w:tc>
          <w:tcPr>
            <w:tcW w:w="1168" w:type="dxa"/>
            <w:shd w:val="clear" w:color="auto" w:fill="EEF6F1"/>
            <w:vAlign w:val="center"/>
          </w:tcPr>
          <w:p w14:paraId="0F755E85" w14:textId="77777777" w:rsidR="00C57D47" w:rsidRDefault="00BD6458">
            <w:pPr>
              <w:keepNext/>
              <w:spacing w:after="0" w:line="240" w:lineRule="auto"/>
              <w:jc w:val="center"/>
            </w:pPr>
            <w:r>
              <w:rPr>
                <w:sz w:val="17"/>
              </w:rPr>
              <w:t>Funcional</w:t>
            </w:r>
          </w:p>
        </w:tc>
        <w:tc>
          <w:tcPr>
            <w:tcW w:w="935" w:type="dxa"/>
            <w:shd w:val="clear" w:color="auto" w:fill="EEF6F1"/>
            <w:vAlign w:val="center"/>
          </w:tcPr>
          <w:p w14:paraId="24B7C0C0" w14:textId="77777777" w:rsidR="00C57D47" w:rsidRDefault="00BD6458">
            <w:pPr>
              <w:keepNext/>
              <w:spacing w:after="0" w:line="240" w:lineRule="auto"/>
              <w:jc w:val="center"/>
            </w:pPr>
            <w:r>
              <w:rPr>
                <w:sz w:val="17"/>
              </w:rPr>
              <w:t>Negocio</w:t>
            </w:r>
          </w:p>
        </w:tc>
        <w:tc>
          <w:tcPr>
            <w:tcW w:w="935" w:type="dxa"/>
            <w:shd w:val="clear" w:color="auto" w:fill="EEF6F1"/>
            <w:vAlign w:val="center"/>
          </w:tcPr>
          <w:p w14:paraId="386A5493" w14:textId="77777777" w:rsidR="00C57D47" w:rsidRDefault="00BD6458">
            <w:pPr>
              <w:keepNext/>
              <w:spacing w:after="0" w:line="240" w:lineRule="auto"/>
              <w:jc w:val="center"/>
            </w:pPr>
            <w:r>
              <w:rPr>
                <w:sz w:val="17"/>
              </w:rPr>
              <w:t>Media</w:t>
            </w:r>
          </w:p>
        </w:tc>
        <w:tc>
          <w:tcPr>
            <w:tcW w:w="2570" w:type="dxa"/>
            <w:shd w:val="clear" w:color="auto" w:fill="EEF6F1"/>
            <w:vAlign w:val="center"/>
          </w:tcPr>
          <w:p w14:paraId="623B6889" w14:textId="77777777" w:rsidR="00C57D47" w:rsidRDefault="00BD6458">
            <w:pPr>
              <w:keepNext/>
              <w:spacing w:after="0" w:line="240" w:lineRule="auto"/>
            </w:pPr>
            <w:r>
              <w:rPr>
                <w:sz w:val="17"/>
              </w:rPr>
              <w:t>get-products (GET /api/products/:id)</w:t>
            </w:r>
          </w:p>
        </w:tc>
      </w:tr>
      <w:tr w:rsidR="00C57D47" w14:paraId="13E6F32D" w14:textId="77777777">
        <w:trPr>
          <w:cantSplit/>
          <w:jc w:val="center"/>
        </w:trPr>
        <w:tc>
          <w:tcPr>
            <w:tcW w:w="876" w:type="dxa"/>
            <w:vAlign w:val="center"/>
          </w:tcPr>
          <w:p w14:paraId="039203BF" w14:textId="77777777" w:rsidR="00C57D47" w:rsidRDefault="00BD6458">
            <w:pPr>
              <w:spacing w:after="0" w:line="240" w:lineRule="auto"/>
              <w:jc w:val="center"/>
            </w:pPr>
            <w:r>
              <w:rPr>
                <w:sz w:val="17"/>
              </w:rPr>
              <w:t>RF-03</w:t>
            </w:r>
          </w:p>
        </w:tc>
        <w:tc>
          <w:tcPr>
            <w:tcW w:w="3154" w:type="dxa"/>
            <w:vAlign w:val="center"/>
          </w:tcPr>
          <w:p w14:paraId="13A66EBC" w14:textId="77777777" w:rsidR="00C57D47" w:rsidRDefault="00BD6458">
            <w:pPr>
              <w:spacing w:after="0" w:line="240" w:lineRule="auto"/>
            </w:pPr>
            <w:r>
              <w:rPr>
                <w:sz w:val="17"/>
              </w:rPr>
              <w:t>Crear nuevos productos (administrador)</w:t>
            </w:r>
          </w:p>
        </w:tc>
        <w:tc>
          <w:tcPr>
            <w:tcW w:w="1168" w:type="dxa"/>
            <w:vAlign w:val="center"/>
          </w:tcPr>
          <w:p w14:paraId="72F2EC8C" w14:textId="77777777" w:rsidR="00C57D47" w:rsidRDefault="00BD6458">
            <w:pPr>
              <w:spacing w:after="0" w:line="240" w:lineRule="auto"/>
              <w:jc w:val="center"/>
            </w:pPr>
            <w:r>
              <w:rPr>
                <w:sz w:val="17"/>
              </w:rPr>
              <w:t>Funcional</w:t>
            </w:r>
          </w:p>
        </w:tc>
        <w:tc>
          <w:tcPr>
            <w:tcW w:w="935" w:type="dxa"/>
            <w:vAlign w:val="center"/>
          </w:tcPr>
          <w:p w14:paraId="6C69B749" w14:textId="77777777" w:rsidR="00C57D47" w:rsidRDefault="00BD6458">
            <w:pPr>
              <w:spacing w:after="0" w:line="240" w:lineRule="auto"/>
              <w:jc w:val="center"/>
            </w:pPr>
            <w:r>
              <w:rPr>
                <w:sz w:val="17"/>
              </w:rPr>
              <w:t>Negocio</w:t>
            </w:r>
          </w:p>
        </w:tc>
        <w:tc>
          <w:tcPr>
            <w:tcW w:w="935" w:type="dxa"/>
            <w:vAlign w:val="center"/>
          </w:tcPr>
          <w:p w14:paraId="2EA9523F" w14:textId="77777777" w:rsidR="00C57D47" w:rsidRDefault="00BD6458">
            <w:pPr>
              <w:spacing w:after="0" w:line="240" w:lineRule="auto"/>
              <w:jc w:val="center"/>
            </w:pPr>
            <w:r>
              <w:rPr>
                <w:sz w:val="17"/>
              </w:rPr>
              <w:t>Alta</w:t>
            </w:r>
          </w:p>
        </w:tc>
        <w:tc>
          <w:tcPr>
            <w:tcW w:w="2570" w:type="dxa"/>
            <w:vAlign w:val="center"/>
          </w:tcPr>
          <w:p w14:paraId="30C515ED" w14:textId="77777777" w:rsidR="00C57D47" w:rsidRDefault="00BD6458">
            <w:pPr>
              <w:spacing w:after="0" w:line="240" w:lineRule="auto"/>
            </w:pPr>
            <w:r>
              <w:rPr>
                <w:sz w:val="17"/>
              </w:rPr>
              <w:t>create-product (POST /api/products)</w:t>
            </w:r>
          </w:p>
        </w:tc>
      </w:tr>
      <w:tr w:rsidR="00C57D47" w14:paraId="23F21A2B" w14:textId="77777777">
        <w:trPr>
          <w:cantSplit/>
          <w:jc w:val="center"/>
        </w:trPr>
        <w:tc>
          <w:tcPr>
            <w:tcW w:w="876" w:type="dxa"/>
            <w:shd w:val="clear" w:color="auto" w:fill="EEF6F1"/>
            <w:vAlign w:val="center"/>
          </w:tcPr>
          <w:p w14:paraId="1E0BC32A" w14:textId="77777777" w:rsidR="00C57D47" w:rsidRDefault="00BD6458">
            <w:pPr>
              <w:spacing w:after="0" w:line="240" w:lineRule="auto"/>
              <w:jc w:val="center"/>
            </w:pPr>
            <w:r>
              <w:rPr>
                <w:sz w:val="17"/>
              </w:rPr>
              <w:t>RF-04</w:t>
            </w:r>
          </w:p>
        </w:tc>
        <w:tc>
          <w:tcPr>
            <w:tcW w:w="3154" w:type="dxa"/>
            <w:shd w:val="clear" w:color="auto" w:fill="EEF6F1"/>
            <w:vAlign w:val="center"/>
          </w:tcPr>
          <w:p w14:paraId="444AF67A" w14:textId="77777777" w:rsidR="00C57D47" w:rsidRDefault="00BD6458">
            <w:pPr>
              <w:spacing w:after="0" w:line="240" w:lineRule="auto"/>
            </w:pPr>
            <w:r>
              <w:rPr>
                <w:sz w:val="17"/>
              </w:rPr>
              <w:t>Modificar productos existentes (administrador)</w:t>
            </w:r>
          </w:p>
        </w:tc>
        <w:tc>
          <w:tcPr>
            <w:tcW w:w="1168" w:type="dxa"/>
            <w:shd w:val="clear" w:color="auto" w:fill="EEF6F1"/>
            <w:vAlign w:val="center"/>
          </w:tcPr>
          <w:p w14:paraId="0ADE8675" w14:textId="77777777" w:rsidR="00C57D47" w:rsidRDefault="00BD6458">
            <w:pPr>
              <w:spacing w:after="0" w:line="240" w:lineRule="auto"/>
              <w:jc w:val="center"/>
            </w:pPr>
            <w:r>
              <w:rPr>
                <w:sz w:val="17"/>
              </w:rPr>
              <w:t>Funcional</w:t>
            </w:r>
          </w:p>
        </w:tc>
        <w:tc>
          <w:tcPr>
            <w:tcW w:w="935" w:type="dxa"/>
            <w:shd w:val="clear" w:color="auto" w:fill="EEF6F1"/>
            <w:vAlign w:val="center"/>
          </w:tcPr>
          <w:p w14:paraId="15D8EBB5" w14:textId="77777777" w:rsidR="00C57D47" w:rsidRDefault="00BD6458">
            <w:pPr>
              <w:spacing w:after="0" w:line="240" w:lineRule="auto"/>
              <w:jc w:val="center"/>
            </w:pPr>
            <w:r>
              <w:rPr>
                <w:sz w:val="17"/>
              </w:rPr>
              <w:t>Negocio</w:t>
            </w:r>
          </w:p>
        </w:tc>
        <w:tc>
          <w:tcPr>
            <w:tcW w:w="935" w:type="dxa"/>
            <w:shd w:val="clear" w:color="auto" w:fill="EEF6F1"/>
            <w:vAlign w:val="center"/>
          </w:tcPr>
          <w:p w14:paraId="3DD730E2" w14:textId="77777777" w:rsidR="00C57D47" w:rsidRDefault="00BD6458">
            <w:pPr>
              <w:spacing w:after="0" w:line="240" w:lineRule="auto"/>
              <w:jc w:val="center"/>
            </w:pPr>
            <w:r>
              <w:rPr>
                <w:sz w:val="17"/>
              </w:rPr>
              <w:t>Alta</w:t>
            </w:r>
          </w:p>
        </w:tc>
        <w:tc>
          <w:tcPr>
            <w:tcW w:w="2570" w:type="dxa"/>
            <w:shd w:val="clear" w:color="auto" w:fill="EEF6F1"/>
            <w:vAlign w:val="center"/>
          </w:tcPr>
          <w:p w14:paraId="037B1570" w14:textId="77777777" w:rsidR="00C57D47" w:rsidRDefault="00BD6458">
            <w:pPr>
              <w:spacing w:after="0" w:line="240" w:lineRule="auto"/>
            </w:pPr>
            <w:r>
              <w:rPr>
                <w:sz w:val="17"/>
              </w:rPr>
              <w:t>update-product (PUT /api/products/:id)</w:t>
            </w:r>
          </w:p>
        </w:tc>
      </w:tr>
      <w:tr w:rsidR="00C57D47" w14:paraId="185982EE" w14:textId="77777777">
        <w:trPr>
          <w:cantSplit/>
          <w:jc w:val="center"/>
        </w:trPr>
        <w:tc>
          <w:tcPr>
            <w:tcW w:w="876" w:type="dxa"/>
            <w:vAlign w:val="center"/>
          </w:tcPr>
          <w:p w14:paraId="19E2AB1B" w14:textId="77777777" w:rsidR="00C57D47" w:rsidRDefault="00BD6458">
            <w:pPr>
              <w:spacing w:after="0" w:line="240" w:lineRule="auto"/>
              <w:jc w:val="center"/>
            </w:pPr>
            <w:r>
              <w:rPr>
                <w:sz w:val="17"/>
              </w:rPr>
              <w:t>RF-05</w:t>
            </w:r>
          </w:p>
        </w:tc>
        <w:tc>
          <w:tcPr>
            <w:tcW w:w="3154" w:type="dxa"/>
            <w:vAlign w:val="center"/>
          </w:tcPr>
          <w:p w14:paraId="27CAE93A" w14:textId="77777777" w:rsidR="00C57D47" w:rsidRDefault="00BD6458">
            <w:pPr>
              <w:spacing w:after="0" w:line="240" w:lineRule="auto"/>
            </w:pPr>
            <w:r>
              <w:rPr>
                <w:sz w:val="17"/>
              </w:rPr>
              <w:t>Eliminar productos (administrador)</w:t>
            </w:r>
          </w:p>
        </w:tc>
        <w:tc>
          <w:tcPr>
            <w:tcW w:w="1168" w:type="dxa"/>
            <w:vAlign w:val="center"/>
          </w:tcPr>
          <w:p w14:paraId="2E621550" w14:textId="77777777" w:rsidR="00C57D47" w:rsidRDefault="00BD6458">
            <w:pPr>
              <w:spacing w:after="0" w:line="240" w:lineRule="auto"/>
              <w:jc w:val="center"/>
            </w:pPr>
            <w:r>
              <w:rPr>
                <w:sz w:val="17"/>
              </w:rPr>
              <w:t>Funcional</w:t>
            </w:r>
          </w:p>
        </w:tc>
        <w:tc>
          <w:tcPr>
            <w:tcW w:w="935" w:type="dxa"/>
            <w:vAlign w:val="center"/>
          </w:tcPr>
          <w:p w14:paraId="03D85D3B" w14:textId="77777777" w:rsidR="00C57D47" w:rsidRDefault="00BD6458">
            <w:pPr>
              <w:spacing w:after="0" w:line="240" w:lineRule="auto"/>
              <w:jc w:val="center"/>
            </w:pPr>
            <w:r>
              <w:rPr>
                <w:sz w:val="17"/>
              </w:rPr>
              <w:t>Negocio</w:t>
            </w:r>
          </w:p>
        </w:tc>
        <w:tc>
          <w:tcPr>
            <w:tcW w:w="935" w:type="dxa"/>
            <w:vAlign w:val="center"/>
          </w:tcPr>
          <w:p w14:paraId="1E7D58A2" w14:textId="77777777" w:rsidR="00C57D47" w:rsidRDefault="00BD6458">
            <w:pPr>
              <w:spacing w:after="0" w:line="240" w:lineRule="auto"/>
              <w:jc w:val="center"/>
            </w:pPr>
            <w:r>
              <w:rPr>
                <w:sz w:val="17"/>
              </w:rPr>
              <w:t>Alta</w:t>
            </w:r>
          </w:p>
        </w:tc>
        <w:tc>
          <w:tcPr>
            <w:tcW w:w="2570" w:type="dxa"/>
            <w:vAlign w:val="center"/>
          </w:tcPr>
          <w:p w14:paraId="49BDFB2B" w14:textId="77777777" w:rsidR="00C57D47" w:rsidRDefault="00BD6458">
            <w:pPr>
              <w:spacing w:after="0" w:line="240" w:lineRule="auto"/>
            </w:pPr>
            <w:r>
              <w:rPr>
                <w:sz w:val="17"/>
              </w:rPr>
              <w:t>delete-product (DELETE /api/products/:id)</w:t>
            </w:r>
          </w:p>
        </w:tc>
      </w:tr>
      <w:tr w:rsidR="00C57D47" w14:paraId="38FCF766" w14:textId="77777777">
        <w:trPr>
          <w:cantSplit/>
          <w:jc w:val="center"/>
        </w:trPr>
        <w:tc>
          <w:tcPr>
            <w:tcW w:w="876" w:type="dxa"/>
            <w:shd w:val="clear" w:color="auto" w:fill="EEF6F1"/>
            <w:vAlign w:val="center"/>
          </w:tcPr>
          <w:p w14:paraId="3D00A3ED" w14:textId="77777777" w:rsidR="00C57D47" w:rsidRDefault="00BD6458">
            <w:pPr>
              <w:spacing w:after="0" w:line="240" w:lineRule="auto"/>
              <w:jc w:val="center"/>
            </w:pPr>
            <w:r>
              <w:rPr>
                <w:sz w:val="17"/>
              </w:rPr>
              <w:t>RF-06</w:t>
            </w:r>
          </w:p>
        </w:tc>
        <w:tc>
          <w:tcPr>
            <w:tcW w:w="3154" w:type="dxa"/>
            <w:shd w:val="clear" w:color="auto" w:fill="EEF6F1"/>
            <w:vAlign w:val="center"/>
          </w:tcPr>
          <w:p w14:paraId="5C9D8F2A" w14:textId="77777777" w:rsidR="00C57D47" w:rsidRDefault="00BD6458">
            <w:pPr>
              <w:spacing w:after="0" w:line="240" w:lineRule="auto"/>
            </w:pPr>
            <w:r>
              <w:rPr>
                <w:sz w:val="17"/>
              </w:rPr>
              <w:t>Validar datos obligatorios (nombre, precio mayor a 0 y stock)</w:t>
            </w:r>
          </w:p>
        </w:tc>
        <w:tc>
          <w:tcPr>
            <w:tcW w:w="1168" w:type="dxa"/>
            <w:shd w:val="clear" w:color="auto" w:fill="EEF6F1"/>
            <w:vAlign w:val="center"/>
          </w:tcPr>
          <w:p w14:paraId="238A36D2" w14:textId="77777777" w:rsidR="00C57D47" w:rsidRDefault="00BD6458">
            <w:pPr>
              <w:spacing w:after="0" w:line="240" w:lineRule="auto"/>
              <w:jc w:val="center"/>
            </w:pPr>
            <w:r>
              <w:rPr>
                <w:sz w:val="17"/>
              </w:rPr>
              <w:t>Funcional</w:t>
            </w:r>
          </w:p>
        </w:tc>
        <w:tc>
          <w:tcPr>
            <w:tcW w:w="935" w:type="dxa"/>
            <w:shd w:val="clear" w:color="auto" w:fill="EEF6F1"/>
            <w:vAlign w:val="center"/>
          </w:tcPr>
          <w:p w14:paraId="0865D3BC" w14:textId="77777777" w:rsidR="00C57D47" w:rsidRDefault="00BD6458">
            <w:pPr>
              <w:spacing w:after="0" w:line="240" w:lineRule="auto"/>
              <w:jc w:val="center"/>
            </w:pPr>
            <w:r>
              <w:rPr>
                <w:sz w:val="17"/>
              </w:rPr>
              <w:t>Técnico</w:t>
            </w:r>
          </w:p>
        </w:tc>
        <w:tc>
          <w:tcPr>
            <w:tcW w:w="935" w:type="dxa"/>
            <w:shd w:val="clear" w:color="auto" w:fill="EEF6F1"/>
            <w:vAlign w:val="center"/>
          </w:tcPr>
          <w:p w14:paraId="457884AD" w14:textId="77777777" w:rsidR="00C57D47" w:rsidRDefault="00BD6458">
            <w:pPr>
              <w:spacing w:after="0" w:line="240" w:lineRule="auto"/>
              <w:jc w:val="center"/>
            </w:pPr>
            <w:r>
              <w:rPr>
                <w:sz w:val="17"/>
              </w:rPr>
              <w:t>Media</w:t>
            </w:r>
          </w:p>
        </w:tc>
        <w:tc>
          <w:tcPr>
            <w:tcW w:w="2570" w:type="dxa"/>
            <w:shd w:val="clear" w:color="auto" w:fill="EEF6F1"/>
            <w:vAlign w:val="center"/>
          </w:tcPr>
          <w:p w14:paraId="3B86AF39" w14:textId="77777777" w:rsidR="00C57D47" w:rsidRDefault="00BD6458">
            <w:pPr>
              <w:spacing w:after="0" w:line="240" w:lineRule="auto"/>
            </w:pPr>
            <w:r>
              <w:rPr>
                <w:sz w:val="17"/>
              </w:rPr>
              <w:t>Validaciones en los microservicios</w:t>
            </w:r>
          </w:p>
        </w:tc>
      </w:tr>
      <w:tr w:rsidR="00C57D47" w14:paraId="32F5560C" w14:textId="77777777">
        <w:trPr>
          <w:cantSplit/>
          <w:jc w:val="center"/>
        </w:trPr>
        <w:tc>
          <w:tcPr>
            <w:tcW w:w="876" w:type="dxa"/>
            <w:vAlign w:val="center"/>
          </w:tcPr>
          <w:p w14:paraId="5BABC7CA" w14:textId="77777777" w:rsidR="00C57D47" w:rsidRDefault="00BD6458">
            <w:pPr>
              <w:spacing w:after="0" w:line="240" w:lineRule="auto"/>
              <w:jc w:val="center"/>
            </w:pPr>
            <w:r>
              <w:rPr>
                <w:sz w:val="17"/>
              </w:rPr>
              <w:t>RF-07</w:t>
            </w:r>
          </w:p>
        </w:tc>
        <w:tc>
          <w:tcPr>
            <w:tcW w:w="3154" w:type="dxa"/>
            <w:vAlign w:val="center"/>
          </w:tcPr>
          <w:p w14:paraId="681C7203" w14:textId="77777777" w:rsidR="00C57D47" w:rsidRDefault="00BD6458">
            <w:pPr>
              <w:spacing w:after="0" w:line="240" w:lineRule="auto"/>
            </w:pPr>
            <w:r>
              <w:rPr>
                <w:sz w:val="17"/>
              </w:rPr>
              <w:t>Autenticar a los administradores del catálogo</w:t>
            </w:r>
          </w:p>
        </w:tc>
        <w:tc>
          <w:tcPr>
            <w:tcW w:w="1168" w:type="dxa"/>
            <w:vAlign w:val="center"/>
          </w:tcPr>
          <w:p w14:paraId="264ED0EE" w14:textId="77777777" w:rsidR="00C57D47" w:rsidRDefault="00BD6458">
            <w:pPr>
              <w:spacing w:after="0" w:line="240" w:lineRule="auto"/>
              <w:jc w:val="center"/>
            </w:pPr>
            <w:r>
              <w:rPr>
                <w:sz w:val="17"/>
              </w:rPr>
              <w:t>Funcional</w:t>
            </w:r>
          </w:p>
        </w:tc>
        <w:tc>
          <w:tcPr>
            <w:tcW w:w="935" w:type="dxa"/>
            <w:vAlign w:val="center"/>
          </w:tcPr>
          <w:p w14:paraId="38B20D42" w14:textId="77777777" w:rsidR="00C57D47" w:rsidRDefault="00BD6458">
            <w:pPr>
              <w:spacing w:after="0" w:line="240" w:lineRule="auto"/>
              <w:jc w:val="center"/>
            </w:pPr>
            <w:r>
              <w:rPr>
                <w:sz w:val="17"/>
              </w:rPr>
              <w:t>Negocio</w:t>
            </w:r>
          </w:p>
        </w:tc>
        <w:tc>
          <w:tcPr>
            <w:tcW w:w="935" w:type="dxa"/>
            <w:vAlign w:val="center"/>
          </w:tcPr>
          <w:p w14:paraId="21B36BCE" w14:textId="77777777" w:rsidR="00C57D47" w:rsidRDefault="00BD6458">
            <w:pPr>
              <w:spacing w:after="0" w:line="240" w:lineRule="auto"/>
              <w:jc w:val="center"/>
            </w:pPr>
            <w:r>
              <w:rPr>
                <w:sz w:val="17"/>
              </w:rPr>
              <w:t>Media</w:t>
            </w:r>
          </w:p>
        </w:tc>
        <w:tc>
          <w:tcPr>
            <w:tcW w:w="2570" w:type="dxa"/>
            <w:vAlign w:val="center"/>
          </w:tcPr>
          <w:p w14:paraId="7B3B749B" w14:textId="77777777" w:rsidR="00C57D47" w:rsidRDefault="00BD6458">
            <w:pPr>
              <w:spacing w:after="0" w:line="240" w:lineRule="auto"/>
            </w:pPr>
            <w:r>
              <w:rPr>
                <w:sz w:val="17"/>
              </w:rPr>
              <w:t>Amazon Cognito (iteración siguiente)</w:t>
            </w:r>
          </w:p>
        </w:tc>
      </w:tr>
      <w:tr w:rsidR="00C57D47" w14:paraId="50F98726" w14:textId="77777777">
        <w:trPr>
          <w:cantSplit/>
          <w:jc w:val="center"/>
        </w:trPr>
        <w:tc>
          <w:tcPr>
            <w:tcW w:w="876" w:type="dxa"/>
            <w:shd w:val="clear" w:color="auto" w:fill="EEF6F1"/>
            <w:vAlign w:val="center"/>
          </w:tcPr>
          <w:p w14:paraId="08F2C807" w14:textId="77777777" w:rsidR="00C57D47" w:rsidRDefault="00BD6458">
            <w:pPr>
              <w:spacing w:after="0" w:line="240" w:lineRule="auto"/>
              <w:jc w:val="center"/>
            </w:pPr>
            <w:r>
              <w:rPr>
                <w:sz w:val="17"/>
              </w:rPr>
              <w:t>RF-08</w:t>
            </w:r>
          </w:p>
        </w:tc>
        <w:tc>
          <w:tcPr>
            <w:tcW w:w="3154" w:type="dxa"/>
            <w:shd w:val="clear" w:color="auto" w:fill="EEF6F1"/>
            <w:vAlign w:val="center"/>
          </w:tcPr>
          <w:p w14:paraId="64F07AD3" w14:textId="77777777" w:rsidR="00C57D47" w:rsidRDefault="00BD6458">
            <w:pPr>
              <w:spacing w:after="0" w:line="240" w:lineRule="auto"/>
            </w:pPr>
            <w:r>
              <w:rPr>
                <w:sz w:val="17"/>
              </w:rPr>
              <w:t>Carrito de compras y procesamiento de órdenes</w:t>
            </w:r>
          </w:p>
        </w:tc>
        <w:tc>
          <w:tcPr>
            <w:tcW w:w="1168" w:type="dxa"/>
            <w:shd w:val="clear" w:color="auto" w:fill="EEF6F1"/>
            <w:vAlign w:val="center"/>
          </w:tcPr>
          <w:p w14:paraId="78A4D906" w14:textId="77777777" w:rsidR="00C57D47" w:rsidRDefault="00BD6458">
            <w:pPr>
              <w:spacing w:after="0" w:line="240" w:lineRule="auto"/>
              <w:jc w:val="center"/>
            </w:pPr>
            <w:r>
              <w:rPr>
                <w:sz w:val="17"/>
              </w:rPr>
              <w:t>Funcional</w:t>
            </w:r>
          </w:p>
        </w:tc>
        <w:tc>
          <w:tcPr>
            <w:tcW w:w="935" w:type="dxa"/>
            <w:shd w:val="clear" w:color="auto" w:fill="EEF6F1"/>
            <w:vAlign w:val="center"/>
          </w:tcPr>
          <w:p w14:paraId="6726BC5B" w14:textId="77777777" w:rsidR="00C57D47" w:rsidRDefault="00BD6458">
            <w:pPr>
              <w:spacing w:after="0" w:line="240" w:lineRule="auto"/>
              <w:jc w:val="center"/>
            </w:pPr>
            <w:r>
              <w:rPr>
                <w:sz w:val="17"/>
              </w:rPr>
              <w:t>Negocio</w:t>
            </w:r>
          </w:p>
        </w:tc>
        <w:tc>
          <w:tcPr>
            <w:tcW w:w="935" w:type="dxa"/>
            <w:shd w:val="clear" w:color="auto" w:fill="EEF6F1"/>
            <w:vAlign w:val="center"/>
          </w:tcPr>
          <w:p w14:paraId="5414CE97" w14:textId="77777777" w:rsidR="00C57D47" w:rsidRDefault="00BD6458">
            <w:pPr>
              <w:spacing w:after="0" w:line="240" w:lineRule="auto"/>
              <w:jc w:val="center"/>
            </w:pPr>
            <w:r>
              <w:rPr>
                <w:sz w:val="17"/>
              </w:rPr>
              <w:t>Baja</w:t>
            </w:r>
          </w:p>
        </w:tc>
        <w:tc>
          <w:tcPr>
            <w:tcW w:w="2570" w:type="dxa"/>
            <w:shd w:val="clear" w:color="auto" w:fill="EEF6F1"/>
            <w:vAlign w:val="center"/>
          </w:tcPr>
          <w:p w14:paraId="3D466766" w14:textId="77777777" w:rsidR="00C57D47" w:rsidRDefault="00BD6458">
            <w:pPr>
              <w:spacing w:after="0" w:line="240" w:lineRule="auto"/>
            </w:pPr>
            <w:r>
              <w:rPr>
                <w:sz w:val="17"/>
              </w:rPr>
              <w:t>Etapas posteriores del proyecto</w:t>
            </w:r>
          </w:p>
        </w:tc>
      </w:tr>
      <w:tr w:rsidR="00C57D47" w14:paraId="3D2FB11D" w14:textId="77777777">
        <w:trPr>
          <w:cantSplit/>
          <w:jc w:val="center"/>
        </w:trPr>
        <w:tc>
          <w:tcPr>
            <w:tcW w:w="876" w:type="dxa"/>
            <w:vAlign w:val="center"/>
          </w:tcPr>
          <w:p w14:paraId="0FC2A781" w14:textId="77777777" w:rsidR="00C57D47" w:rsidRDefault="00BD6458">
            <w:pPr>
              <w:spacing w:after="0" w:line="240" w:lineRule="auto"/>
              <w:jc w:val="center"/>
            </w:pPr>
            <w:r>
              <w:rPr>
                <w:sz w:val="17"/>
              </w:rPr>
              <w:t>RNF-01</w:t>
            </w:r>
          </w:p>
        </w:tc>
        <w:tc>
          <w:tcPr>
            <w:tcW w:w="3154" w:type="dxa"/>
            <w:vAlign w:val="center"/>
          </w:tcPr>
          <w:p w14:paraId="39A0CC84" w14:textId="77777777" w:rsidR="00C57D47" w:rsidRDefault="00BD6458">
            <w:pPr>
              <w:spacing w:after="0" w:line="240" w:lineRule="auto"/>
            </w:pPr>
            <w:r>
              <w:rPr>
                <w:sz w:val="17"/>
              </w:rPr>
              <w:t>Alta disponibilidad ante la falla de una instancia o zona</w:t>
            </w:r>
          </w:p>
        </w:tc>
        <w:tc>
          <w:tcPr>
            <w:tcW w:w="1168" w:type="dxa"/>
            <w:vAlign w:val="center"/>
          </w:tcPr>
          <w:p w14:paraId="68D2B6D2" w14:textId="77777777" w:rsidR="00C57D47" w:rsidRDefault="00BD6458">
            <w:pPr>
              <w:spacing w:after="0" w:line="240" w:lineRule="auto"/>
              <w:jc w:val="center"/>
            </w:pPr>
            <w:r>
              <w:rPr>
                <w:sz w:val="17"/>
              </w:rPr>
              <w:t>No funcional</w:t>
            </w:r>
          </w:p>
        </w:tc>
        <w:tc>
          <w:tcPr>
            <w:tcW w:w="935" w:type="dxa"/>
            <w:vAlign w:val="center"/>
          </w:tcPr>
          <w:p w14:paraId="76BC9271" w14:textId="77777777" w:rsidR="00C57D47" w:rsidRDefault="00BD6458">
            <w:pPr>
              <w:spacing w:after="0" w:line="240" w:lineRule="auto"/>
              <w:jc w:val="center"/>
            </w:pPr>
            <w:r>
              <w:rPr>
                <w:sz w:val="17"/>
              </w:rPr>
              <w:t>Negocio</w:t>
            </w:r>
          </w:p>
        </w:tc>
        <w:tc>
          <w:tcPr>
            <w:tcW w:w="935" w:type="dxa"/>
            <w:vAlign w:val="center"/>
          </w:tcPr>
          <w:p w14:paraId="3B4AF86E" w14:textId="77777777" w:rsidR="00C57D47" w:rsidRDefault="00BD6458">
            <w:pPr>
              <w:spacing w:after="0" w:line="240" w:lineRule="auto"/>
              <w:jc w:val="center"/>
            </w:pPr>
            <w:r>
              <w:rPr>
                <w:sz w:val="17"/>
              </w:rPr>
              <w:t>Alta</w:t>
            </w:r>
          </w:p>
        </w:tc>
        <w:tc>
          <w:tcPr>
            <w:tcW w:w="2570" w:type="dxa"/>
            <w:vAlign w:val="center"/>
          </w:tcPr>
          <w:p w14:paraId="462965B5" w14:textId="77777777" w:rsidR="00C57D47" w:rsidRDefault="00BD6458">
            <w:pPr>
              <w:spacing w:after="0" w:line="240" w:lineRule="auto"/>
            </w:pPr>
            <w:r>
              <w:rPr>
                <w:sz w:val="17"/>
              </w:rPr>
              <w:t>ALB e instancias en dos zonas</w:t>
            </w:r>
          </w:p>
        </w:tc>
      </w:tr>
      <w:tr w:rsidR="00C57D47" w14:paraId="3AD1D82F" w14:textId="77777777">
        <w:trPr>
          <w:cantSplit/>
          <w:jc w:val="center"/>
        </w:trPr>
        <w:tc>
          <w:tcPr>
            <w:tcW w:w="876" w:type="dxa"/>
            <w:shd w:val="clear" w:color="auto" w:fill="EEF6F1"/>
            <w:vAlign w:val="center"/>
          </w:tcPr>
          <w:p w14:paraId="69AA6FA3" w14:textId="77777777" w:rsidR="00C57D47" w:rsidRDefault="00BD6458">
            <w:pPr>
              <w:spacing w:after="0" w:line="240" w:lineRule="auto"/>
              <w:jc w:val="center"/>
            </w:pPr>
            <w:r>
              <w:rPr>
                <w:sz w:val="17"/>
              </w:rPr>
              <w:t>RNF-02</w:t>
            </w:r>
          </w:p>
        </w:tc>
        <w:tc>
          <w:tcPr>
            <w:tcW w:w="3154" w:type="dxa"/>
            <w:shd w:val="clear" w:color="auto" w:fill="EEF6F1"/>
            <w:vAlign w:val="center"/>
          </w:tcPr>
          <w:p w14:paraId="4A89B2B4" w14:textId="77777777" w:rsidR="00C57D47" w:rsidRDefault="00BD6458">
            <w:pPr>
              <w:spacing w:after="0" w:line="240" w:lineRule="auto"/>
            </w:pPr>
            <w:r>
              <w:rPr>
                <w:sz w:val="17"/>
              </w:rPr>
              <w:t>Escalabilidad automática según la demanda</w:t>
            </w:r>
          </w:p>
        </w:tc>
        <w:tc>
          <w:tcPr>
            <w:tcW w:w="1168" w:type="dxa"/>
            <w:shd w:val="clear" w:color="auto" w:fill="EEF6F1"/>
            <w:vAlign w:val="center"/>
          </w:tcPr>
          <w:p w14:paraId="1F999236" w14:textId="77777777" w:rsidR="00C57D47" w:rsidRDefault="00BD6458">
            <w:pPr>
              <w:spacing w:after="0" w:line="240" w:lineRule="auto"/>
              <w:jc w:val="center"/>
            </w:pPr>
            <w:r>
              <w:rPr>
                <w:sz w:val="17"/>
              </w:rPr>
              <w:t>No funcional</w:t>
            </w:r>
          </w:p>
        </w:tc>
        <w:tc>
          <w:tcPr>
            <w:tcW w:w="935" w:type="dxa"/>
            <w:shd w:val="clear" w:color="auto" w:fill="EEF6F1"/>
            <w:vAlign w:val="center"/>
          </w:tcPr>
          <w:p w14:paraId="618AEDE4" w14:textId="77777777" w:rsidR="00C57D47" w:rsidRDefault="00BD6458">
            <w:pPr>
              <w:spacing w:after="0" w:line="240" w:lineRule="auto"/>
              <w:jc w:val="center"/>
            </w:pPr>
            <w:r>
              <w:rPr>
                <w:sz w:val="17"/>
              </w:rPr>
              <w:t>Negocio</w:t>
            </w:r>
          </w:p>
        </w:tc>
        <w:tc>
          <w:tcPr>
            <w:tcW w:w="935" w:type="dxa"/>
            <w:shd w:val="clear" w:color="auto" w:fill="EEF6F1"/>
            <w:vAlign w:val="center"/>
          </w:tcPr>
          <w:p w14:paraId="29D54096" w14:textId="77777777" w:rsidR="00C57D47" w:rsidRDefault="00BD6458">
            <w:pPr>
              <w:spacing w:after="0" w:line="240" w:lineRule="auto"/>
              <w:jc w:val="center"/>
            </w:pPr>
            <w:r>
              <w:rPr>
                <w:sz w:val="17"/>
              </w:rPr>
              <w:t>Alta</w:t>
            </w:r>
          </w:p>
        </w:tc>
        <w:tc>
          <w:tcPr>
            <w:tcW w:w="2570" w:type="dxa"/>
            <w:shd w:val="clear" w:color="auto" w:fill="EEF6F1"/>
            <w:vAlign w:val="center"/>
          </w:tcPr>
          <w:p w14:paraId="751B7E86" w14:textId="77777777" w:rsidR="00C57D47" w:rsidRDefault="00BD6458">
            <w:pPr>
              <w:spacing w:after="0" w:line="240" w:lineRule="auto"/>
            </w:pPr>
            <w:r>
              <w:rPr>
                <w:sz w:val="17"/>
              </w:rPr>
              <w:t>ASG (mínimo 2, máximo 4)</w:t>
            </w:r>
          </w:p>
        </w:tc>
      </w:tr>
      <w:tr w:rsidR="00C57D47" w14:paraId="7F934F04" w14:textId="77777777">
        <w:trPr>
          <w:cantSplit/>
          <w:jc w:val="center"/>
        </w:trPr>
        <w:tc>
          <w:tcPr>
            <w:tcW w:w="876" w:type="dxa"/>
            <w:vAlign w:val="center"/>
          </w:tcPr>
          <w:p w14:paraId="1F5F6682" w14:textId="77777777" w:rsidR="00C57D47" w:rsidRDefault="00BD6458">
            <w:pPr>
              <w:spacing w:after="0" w:line="240" w:lineRule="auto"/>
              <w:jc w:val="center"/>
            </w:pPr>
            <w:r>
              <w:rPr>
                <w:sz w:val="17"/>
              </w:rPr>
              <w:t>RNF-03</w:t>
            </w:r>
          </w:p>
        </w:tc>
        <w:tc>
          <w:tcPr>
            <w:tcW w:w="3154" w:type="dxa"/>
            <w:vAlign w:val="center"/>
          </w:tcPr>
          <w:p w14:paraId="29EC3E21" w14:textId="77777777" w:rsidR="00C57D47" w:rsidRDefault="00BD6458">
            <w:pPr>
              <w:spacing w:after="0" w:line="240" w:lineRule="auto"/>
            </w:pPr>
            <w:r>
              <w:rPr>
                <w:sz w:val="17"/>
              </w:rPr>
              <w:t>Segmentación de red y aislamiento por capas</w:t>
            </w:r>
          </w:p>
        </w:tc>
        <w:tc>
          <w:tcPr>
            <w:tcW w:w="1168" w:type="dxa"/>
            <w:vAlign w:val="center"/>
          </w:tcPr>
          <w:p w14:paraId="6718349A" w14:textId="77777777" w:rsidR="00C57D47" w:rsidRDefault="00BD6458">
            <w:pPr>
              <w:spacing w:after="0" w:line="240" w:lineRule="auto"/>
              <w:jc w:val="center"/>
            </w:pPr>
            <w:r>
              <w:rPr>
                <w:sz w:val="17"/>
              </w:rPr>
              <w:t>No funcional</w:t>
            </w:r>
          </w:p>
        </w:tc>
        <w:tc>
          <w:tcPr>
            <w:tcW w:w="935" w:type="dxa"/>
            <w:vAlign w:val="center"/>
          </w:tcPr>
          <w:p w14:paraId="26A6F620" w14:textId="77777777" w:rsidR="00C57D47" w:rsidRDefault="00BD6458">
            <w:pPr>
              <w:spacing w:after="0" w:line="240" w:lineRule="auto"/>
              <w:jc w:val="center"/>
            </w:pPr>
            <w:r>
              <w:rPr>
                <w:sz w:val="17"/>
              </w:rPr>
              <w:t>Técnico</w:t>
            </w:r>
          </w:p>
        </w:tc>
        <w:tc>
          <w:tcPr>
            <w:tcW w:w="935" w:type="dxa"/>
            <w:vAlign w:val="center"/>
          </w:tcPr>
          <w:p w14:paraId="6E3CFEF7" w14:textId="77777777" w:rsidR="00C57D47" w:rsidRDefault="00BD6458">
            <w:pPr>
              <w:spacing w:after="0" w:line="240" w:lineRule="auto"/>
              <w:jc w:val="center"/>
            </w:pPr>
            <w:r>
              <w:rPr>
                <w:sz w:val="17"/>
              </w:rPr>
              <w:t>Alta</w:t>
            </w:r>
          </w:p>
        </w:tc>
        <w:tc>
          <w:tcPr>
            <w:tcW w:w="2570" w:type="dxa"/>
            <w:vAlign w:val="center"/>
          </w:tcPr>
          <w:p w14:paraId="350E45AA" w14:textId="77777777" w:rsidR="00C57D47" w:rsidRDefault="00BD6458">
            <w:pPr>
              <w:spacing w:after="0" w:line="240" w:lineRule="auto"/>
            </w:pPr>
            <w:r>
              <w:rPr>
                <w:sz w:val="17"/>
              </w:rPr>
              <w:t>VPC /22 con subredes pública, App y Data</w:t>
            </w:r>
          </w:p>
        </w:tc>
      </w:tr>
      <w:tr w:rsidR="00C57D47" w14:paraId="39BCA0EB" w14:textId="77777777">
        <w:trPr>
          <w:cantSplit/>
          <w:jc w:val="center"/>
        </w:trPr>
        <w:tc>
          <w:tcPr>
            <w:tcW w:w="876" w:type="dxa"/>
            <w:shd w:val="clear" w:color="auto" w:fill="EEF6F1"/>
            <w:vAlign w:val="center"/>
          </w:tcPr>
          <w:p w14:paraId="514B3880" w14:textId="77777777" w:rsidR="00C57D47" w:rsidRDefault="00BD6458">
            <w:pPr>
              <w:spacing w:after="0" w:line="240" w:lineRule="auto"/>
              <w:jc w:val="center"/>
            </w:pPr>
            <w:r>
              <w:rPr>
                <w:sz w:val="17"/>
              </w:rPr>
              <w:t>RNF-04</w:t>
            </w:r>
          </w:p>
        </w:tc>
        <w:tc>
          <w:tcPr>
            <w:tcW w:w="3154" w:type="dxa"/>
            <w:shd w:val="clear" w:color="auto" w:fill="EEF6F1"/>
            <w:vAlign w:val="center"/>
          </w:tcPr>
          <w:p w14:paraId="4DC35DA4" w14:textId="77777777" w:rsidR="00C57D47" w:rsidRDefault="00BD6458">
            <w:pPr>
              <w:spacing w:after="0" w:line="240" w:lineRule="auto"/>
            </w:pPr>
            <w:r>
              <w:rPr>
                <w:sz w:val="17"/>
              </w:rPr>
              <w:t>Control de tráfico con mínimo privilegio</w:t>
            </w:r>
          </w:p>
        </w:tc>
        <w:tc>
          <w:tcPr>
            <w:tcW w:w="1168" w:type="dxa"/>
            <w:shd w:val="clear" w:color="auto" w:fill="EEF6F1"/>
            <w:vAlign w:val="center"/>
          </w:tcPr>
          <w:p w14:paraId="5AEC3FEF" w14:textId="77777777" w:rsidR="00C57D47" w:rsidRDefault="00BD6458">
            <w:pPr>
              <w:spacing w:after="0" w:line="240" w:lineRule="auto"/>
              <w:jc w:val="center"/>
            </w:pPr>
            <w:r>
              <w:rPr>
                <w:sz w:val="17"/>
              </w:rPr>
              <w:t>No funcional</w:t>
            </w:r>
          </w:p>
        </w:tc>
        <w:tc>
          <w:tcPr>
            <w:tcW w:w="935" w:type="dxa"/>
            <w:shd w:val="clear" w:color="auto" w:fill="EEF6F1"/>
            <w:vAlign w:val="center"/>
          </w:tcPr>
          <w:p w14:paraId="345D881F" w14:textId="77777777" w:rsidR="00C57D47" w:rsidRDefault="00BD6458">
            <w:pPr>
              <w:spacing w:after="0" w:line="240" w:lineRule="auto"/>
              <w:jc w:val="center"/>
            </w:pPr>
            <w:r>
              <w:rPr>
                <w:sz w:val="17"/>
              </w:rPr>
              <w:t>Técnico</w:t>
            </w:r>
          </w:p>
        </w:tc>
        <w:tc>
          <w:tcPr>
            <w:tcW w:w="935" w:type="dxa"/>
            <w:shd w:val="clear" w:color="auto" w:fill="EEF6F1"/>
            <w:vAlign w:val="center"/>
          </w:tcPr>
          <w:p w14:paraId="033BCE01" w14:textId="77777777" w:rsidR="00C57D47" w:rsidRDefault="00BD6458">
            <w:pPr>
              <w:spacing w:after="0" w:line="240" w:lineRule="auto"/>
              <w:jc w:val="center"/>
            </w:pPr>
            <w:r>
              <w:rPr>
                <w:sz w:val="17"/>
              </w:rPr>
              <w:t>Alta</w:t>
            </w:r>
          </w:p>
        </w:tc>
        <w:tc>
          <w:tcPr>
            <w:tcW w:w="2570" w:type="dxa"/>
            <w:shd w:val="clear" w:color="auto" w:fill="EEF6F1"/>
            <w:vAlign w:val="center"/>
          </w:tcPr>
          <w:p w14:paraId="285AAD71" w14:textId="77777777" w:rsidR="00C57D47" w:rsidRDefault="00BD6458">
            <w:pPr>
              <w:spacing w:after="0" w:line="240" w:lineRule="auto"/>
            </w:pPr>
            <w:r>
              <w:rPr>
                <w:sz w:val="17"/>
              </w:rPr>
              <w:t>Security Groups encadenados por capa</w:t>
            </w:r>
          </w:p>
        </w:tc>
      </w:tr>
      <w:tr w:rsidR="00C57D47" w14:paraId="0C757888" w14:textId="77777777">
        <w:trPr>
          <w:cantSplit/>
          <w:jc w:val="center"/>
        </w:trPr>
        <w:tc>
          <w:tcPr>
            <w:tcW w:w="876" w:type="dxa"/>
            <w:vAlign w:val="center"/>
          </w:tcPr>
          <w:p w14:paraId="14763230" w14:textId="77777777" w:rsidR="00C57D47" w:rsidRDefault="00BD6458">
            <w:pPr>
              <w:spacing w:after="0" w:line="240" w:lineRule="auto"/>
              <w:jc w:val="center"/>
            </w:pPr>
            <w:r>
              <w:rPr>
                <w:sz w:val="17"/>
              </w:rPr>
              <w:t>RNF-05</w:t>
            </w:r>
          </w:p>
        </w:tc>
        <w:tc>
          <w:tcPr>
            <w:tcW w:w="3154" w:type="dxa"/>
            <w:vAlign w:val="center"/>
          </w:tcPr>
          <w:p w14:paraId="1570149C" w14:textId="77777777" w:rsidR="00C57D47" w:rsidRDefault="00BD6458">
            <w:pPr>
              <w:spacing w:after="0" w:line="240" w:lineRule="auto"/>
            </w:pPr>
            <w:r>
              <w:rPr>
                <w:sz w:val="17"/>
              </w:rPr>
              <w:t>Cifrado de datos en reposo</w:t>
            </w:r>
          </w:p>
        </w:tc>
        <w:tc>
          <w:tcPr>
            <w:tcW w:w="1168" w:type="dxa"/>
            <w:vAlign w:val="center"/>
          </w:tcPr>
          <w:p w14:paraId="07D36EDB" w14:textId="77777777" w:rsidR="00C57D47" w:rsidRDefault="00BD6458">
            <w:pPr>
              <w:spacing w:after="0" w:line="240" w:lineRule="auto"/>
              <w:jc w:val="center"/>
            </w:pPr>
            <w:r>
              <w:rPr>
                <w:sz w:val="17"/>
              </w:rPr>
              <w:t>No funcional</w:t>
            </w:r>
          </w:p>
        </w:tc>
        <w:tc>
          <w:tcPr>
            <w:tcW w:w="935" w:type="dxa"/>
            <w:vAlign w:val="center"/>
          </w:tcPr>
          <w:p w14:paraId="5550744A" w14:textId="77777777" w:rsidR="00C57D47" w:rsidRDefault="00BD6458">
            <w:pPr>
              <w:spacing w:after="0" w:line="240" w:lineRule="auto"/>
              <w:jc w:val="center"/>
            </w:pPr>
            <w:r>
              <w:rPr>
                <w:sz w:val="17"/>
              </w:rPr>
              <w:t>Técnico</w:t>
            </w:r>
          </w:p>
        </w:tc>
        <w:tc>
          <w:tcPr>
            <w:tcW w:w="935" w:type="dxa"/>
            <w:vAlign w:val="center"/>
          </w:tcPr>
          <w:p w14:paraId="0A8A2596" w14:textId="77777777" w:rsidR="00C57D47" w:rsidRDefault="00BD6458">
            <w:pPr>
              <w:spacing w:after="0" w:line="240" w:lineRule="auto"/>
              <w:jc w:val="center"/>
            </w:pPr>
            <w:r>
              <w:rPr>
                <w:sz w:val="17"/>
              </w:rPr>
              <w:t>Alta</w:t>
            </w:r>
          </w:p>
        </w:tc>
        <w:tc>
          <w:tcPr>
            <w:tcW w:w="2570" w:type="dxa"/>
            <w:vAlign w:val="center"/>
          </w:tcPr>
          <w:p w14:paraId="70D091C7" w14:textId="77777777" w:rsidR="00C57D47" w:rsidRDefault="00BD6458">
            <w:pPr>
              <w:spacing w:after="0" w:line="240" w:lineRule="auto"/>
            </w:pPr>
            <w:r>
              <w:rPr>
                <w:sz w:val="17"/>
              </w:rPr>
              <w:t>Volúmenes EBS cifrados con AWS KMS</w:t>
            </w:r>
          </w:p>
        </w:tc>
      </w:tr>
      <w:tr w:rsidR="00C57D47" w14:paraId="69E38248" w14:textId="77777777">
        <w:trPr>
          <w:cantSplit/>
          <w:jc w:val="center"/>
        </w:trPr>
        <w:tc>
          <w:tcPr>
            <w:tcW w:w="876" w:type="dxa"/>
            <w:shd w:val="clear" w:color="auto" w:fill="EEF6F1"/>
            <w:vAlign w:val="center"/>
          </w:tcPr>
          <w:p w14:paraId="119DA8FD" w14:textId="77777777" w:rsidR="00C57D47" w:rsidRDefault="00BD6458">
            <w:pPr>
              <w:spacing w:after="0" w:line="240" w:lineRule="auto"/>
              <w:jc w:val="center"/>
            </w:pPr>
            <w:r>
              <w:rPr>
                <w:sz w:val="17"/>
              </w:rPr>
              <w:t>RNF-06</w:t>
            </w:r>
          </w:p>
        </w:tc>
        <w:tc>
          <w:tcPr>
            <w:tcW w:w="3154" w:type="dxa"/>
            <w:shd w:val="clear" w:color="auto" w:fill="EEF6F1"/>
            <w:vAlign w:val="center"/>
          </w:tcPr>
          <w:p w14:paraId="6868B27F" w14:textId="77777777" w:rsidR="00C57D47" w:rsidRDefault="00BD6458">
            <w:pPr>
              <w:spacing w:after="0" w:line="240" w:lineRule="auto"/>
            </w:pPr>
            <w:r>
              <w:rPr>
                <w:sz w:val="17"/>
              </w:rPr>
              <w:t>Respaldo y recuperación de la base de datos</w:t>
            </w:r>
          </w:p>
        </w:tc>
        <w:tc>
          <w:tcPr>
            <w:tcW w:w="1168" w:type="dxa"/>
            <w:shd w:val="clear" w:color="auto" w:fill="EEF6F1"/>
            <w:vAlign w:val="center"/>
          </w:tcPr>
          <w:p w14:paraId="1394A202" w14:textId="77777777" w:rsidR="00C57D47" w:rsidRDefault="00BD6458">
            <w:pPr>
              <w:spacing w:after="0" w:line="240" w:lineRule="auto"/>
              <w:jc w:val="center"/>
            </w:pPr>
            <w:r>
              <w:rPr>
                <w:sz w:val="17"/>
              </w:rPr>
              <w:t>No funcional</w:t>
            </w:r>
          </w:p>
        </w:tc>
        <w:tc>
          <w:tcPr>
            <w:tcW w:w="935" w:type="dxa"/>
            <w:shd w:val="clear" w:color="auto" w:fill="EEF6F1"/>
            <w:vAlign w:val="center"/>
          </w:tcPr>
          <w:p w14:paraId="4817E178" w14:textId="77777777" w:rsidR="00C57D47" w:rsidRDefault="00BD6458">
            <w:pPr>
              <w:spacing w:after="0" w:line="240" w:lineRule="auto"/>
              <w:jc w:val="center"/>
            </w:pPr>
            <w:r>
              <w:rPr>
                <w:sz w:val="17"/>
              </w:rPr>
              <w:t>Negocio</w:t>
            </w:r>
          </w:p>
        </w:tc>
        <w:tc>
          <w:tcPr>
            <w:tcW w:w="935" w:type="dxa"/>
            <w:shd w:val="clear" w:color="auto" w:fill="EEF6F1"/>
            <w:vAlign w:val="center"/>
          </w:tcPr>
          <w:p w14:paraId="5731A204" w14:textId="77777777" w:rsidR="00C57D47" w:rsidRDefault="00BD6458">
            <w:pPr>
              <w:spacing w:after="0" w:line="240" w:lineRule="auto"/>
              <w:jc w:val="center"/>
            </w:pPr>
            <w:r>
              <w:rPr>
                <w:sz w:val="17"/>
              </w:rPr>
              <w:t>Alta</w:t>
            </w:r>
          </w:p>
        </w:tc>
        <w:tc>
          <w:tcPr>
            <w:tcW w:w="2570" w:type="dxa"/>
            <w:shd w:val="clear" w:color="auto" w:fill="EEF6F1"/>
            <w:vAlign w:val="center"/>
          </w:tcPr>
          <w:p w14:paraId="26216319" w14:textId="77777777" w:rsidR="00C57D47" w:rsidRDefault="00BD6458">
            <w:pPr>
              <w:spacing w:after="0" w:line="240" w:lineRule="auto"/>
            </w:pPr>
            <w:r>
              <w:rPr>
                <w:sz w:val="17"/>
              </w:rPr>
              <w:t>AWS Backup con recuperación en AZ1b</w:t>
            </w:r>
          </w:p>
        </w:tc>
      </w:tr>
      <w:tr w:rsidR="00C57D47" w14:paraId="27DFDFC3" w14:textId="77777777">
        <w:trPr>
          <w:cantSplit/>
          <w:jc w:val="center"/>
        </w:trPr>
        <w:tc>
          <w:tcPr>
            <w:tcW w:w="876" w:type="dxa"/>
            <w:vAlign w:val="center"/>
          </w:tcPr>
          <w:p w14:paraId="5809F9F1" w14:textId="77777777" w:rsidR="00C57D47" w:rsidRDefault="00BD6458">
            <w:pPr>
              <w:spacing w:after="0" w:line="240" w:lineRule="auto"/>
              <w:jc w:val="center"/>
            </w:pPr>
            <w:r>
              <w:rPr>
                <w:sz w:val="17"/>
              </w:rPr>
              <w:t>RNF-07</w:t>
            </w:r>
          </w:p>
        </w:tc>
        <w:tc>
          <w:tcPr>
            <w:tcW w:w="3154" w:type="dxa"/>
            <w:vAlign w:val="center"/>
          </w:tcPr>
          <w:p w14:paraId="11C68113" w14:textId="77777777" w:rsidR="00C57D47" w:rsidRDefault="00BD6458">
            <w:pPr>
              <w:spacing w:after="0" w:line="240" w:lineRule="auto"/>
            </w:pPr>
            <w:r>
              <w:rPr>
                <w:sz w:val="17"/>
              </w:rPr>
              <w:t>Despliegue portable mediante contenedores</w:t>
            </w:r>
          </w:p>
        </w:tc>
        <w:tc>
          <w:tcPr>
            <w:tcW w:w="1168" w:type="dxa"/>
            <w:vAlign w:val="center"/>
          </w:tcPr>
          <w:p w14:paraId="0752664F" w14:textId="77777777" w:rsidR="00C57D47" w:rsidRDefault="00BD6458">
            <w:pPr>
              <w:spacing w:after="0" w:line="240" w:lineRule="auto"/>
              <w:jc w:val="center"/>
            </w:pPr>
            <w:r>
              <w:rPr>
                <w:sz w:val="17"/>
              </w:rPr>
              <w:t>No funcional</w:t>
            </w:r>
          </w:p>
        </w:tc>
        <w:tc>
          <w:tcPr>
            <w:tcW w:w="935" w:type="dxa"/>
            <w:vAlign w:val="center"/>
          </w:tcPr>
          <w:p w14:paraId="7F2BA535" w14:textId="77777777" w:rsidR="00C57D47" w:rsidRDefault="00BD6458">
            <w:pPr>
              <w:spacing w:after="0" w:line="240" w:lineRule="auto"/>
              <w:jc w:val="center"/>
            </w:pPr>
            <w:r>
              <w:rPr>
                <w:sz w:val="17"/>
              </w:rPr>
              <w:t>Técnico</w:t>
            </w:r>
          </w:p>
        </w:tc>
        <w:tc>
          <w:tcPr>
            <w:tcW w:w="935" w:type="dxa"/>
            <w:vAlign w:val="center"/>
          </w:tcPr>
          <w:p w14:paraId="486DF184" w14:textId="77777777" w:rsidR="00C57D47" w:rsidRDefault="00BD6458">
            <w:pPr>
              <w:spacing w:after="0" w:line="240" w:lineRule="auto"/>
              <w:jc w:val="center"/>
            </w:pPr>
            <w:r>
              <w:rPr>
                <w:sz w:val="17"/>
              </w:rPr>
              <w:t>Alta</w:t>
            </w:r>
          </w:p>
        </w:tc>
        <w:tc>
          <w:tcPr>
            <w:tcW w:w="2570" w:type="dxa"/>
            <w:vAlign w:val="center"/>
          </w:tcPr>
          <w:p w14:paraId="3CD73A2F" w14:textId="77777777" w:rsidR="00C57D47" w:rsidRDefault="00BD6458">
            <w:pPr>
              <w:spacing w:after="0" w:line="240" w:lineRule="auto"/>
            </w:pPr>
            <w:r>
              <w:rPr>
                <w:sz w:val="17"/>
              </w:rPr>
              <w:t>Docker y Amazon ECR (5 imágenes)</w:t>
            </w:r>
          </w:p>
        </w:tc>
      </w:tr>
      <w:tr w:rsidR="00C57D47" w14:paraId="1195EB5E" w14:textId="77777777">
        <w:trPr>
          <w:cantSplit/>
          <w:jc w:val="center"/>
        </w:trPr>
        <w:tc>
          <w:tcPr>
            <w:tcW w:w="876" w:type="dxa"/>
            <w:shd w:val="clear" w:color="auto" w:fill="EEF6F1"/>
            <w:vAlign w:val="center"/>
          </w:tcPr>
          <w:p w14:paraId="529808A4" w14:textId="77777777" w:rsidR="00C57D47" w:rsidRDefault="00BD6458">
            <w:pPr>
              <w:spacing w:after="0" w:line="240" w:lineRule="auto"/>
              <w:jc w:val="center"/>
            </w:pPr>
            <w:r>
              <w:rPr>
                <w:sz w:val="17"/>
              </w:rPr>
              <w:t>RNF-08</w:t>
            </w:r>
          </w:p>
        </w:tc>
        <w:tc>
          <w:tcPr>
            <w:tcW w:w="3154" w:type="dxa"/>
            <w:shd w:val="clear" w:color="auto" w:fill="EEF6F1"/>
            <w:vAlign w:val="center"/>
          </w:tcPr>
          <w:p w14:paraId="2D905C63" w14:textId="77777777" w:rsidR="00C57D47" w:rsidRDefault="00BD6458">
            <w:pPr>
              <w:spacing w:after="0" w:line="240" w:lineRule="auto"/>
            </w:pPr>
            <w:r>
              <w:rPr>
                <w:sz w:val="17"/>
              </w:rPr>
              <w:t>Salida controlada a Internet desde subredes privadas</w:t>
            </w:r>
          </w:p>
        </w:tc>
        <w:tc>
          <w:tcPr>
            <w:tcW w:w="1168" w:type="dxa"/>
            <w:shd w:val="clear" w:color="auto" w:fill="EEF6F1"/>
            <w:vAlign w:val="center"/>
          </w:tcPr>
          <w:p w14:paraId="16350F85" w14:textId="77777777" w:rsidR="00C57D47" w:rsidRDefault="00BD6458">
            <w:pPr>
              <w:spacing w:after="0" w:line="240" w:lineRule="auto"/>
              <w:jc w:val="center"/>
            </w:pPr>
            <w:r>
              <w:rPr>
                <w:sz w:val="17"/>
              </w:rPr>
              <w:t>No funcional</w:t>
            </w:r>
          </w:p>
        </w:tc>
        <w:tc>
          <w:tcPr>
            <w:tcW w:w="935" w:type="dxa"/>
            <w:shd w:val="clear" w:color="auto" w:fill="EEF6F1"/>
            <w:vAlign w:val="center"/>
          </w:tcPr>
          <w:p w14:paraId="0CA114B8" w14:textId="77777777" w:rsidR="00C57D47" w:rsidRDefault="00BD6458">
            <w:pPr>
              <w:spacing w:after="0" w:line="240" w:lineRule="auto"/>
              <w:jc w:val="center"/>
            </w:pPr>
            <w:r>
              <w:rPr>
                <w:sz w:val="17"/>
              </w:rPr>
              <w:t>Técnico</w:t>
            </w:r>
          </w:p>
        </w:tc>
        <w:tc>
          <w:tcPr>
            <w:tcW w:w="935" w:type="dxa"/>
            <w:shd w:val="clear" w:color="auto" w:fill="EEF6F1"/>
            <w:vAlign w:val="center"/>
          </w:tcPr>
          <w:p w14:paraId="1AA4A18D" w14:textId="77777777" w:rsidR="00C57D47" w:rsidRDefault="00BD6458">
            <w:pPr>
              <w:spacing w:after="0" w:line="240" w:lineRule="auto"/>
              <w:jc w:val="center"/>
            </w:pPr>
            <w:r>
              <w:rPr>
                <w:sz w:val="17"/>
              </w:rPr>
              <w:t>Alta</w:t>
            </w:r>
          </w:p>
        </w:tc>
        <w:tc>
          <w:tcPr>
            <w:tcW w:w="2570" w:type="dxa"/>
            <w:shd w:val="clear" w:color="auto" w:fill="EEF6F1"/>
            <w:vAlign w:val="center"/>
          </w:tcPr>
          <w:p w14:paraId="38D6555F" w14:textId="77777777" w:rsidR="00C57D47" w:rsidRDefault="00BD6458">
            <w:pPr>
              <w:spacing w:after="0" w:line="240" w:lineRule="auto"/>
            </w:pPr>
            <w:r>
              <w:rPr>
                <w:sz w:val="17"/>
              </w:rPr>
              <w:t>NAT Gateway</w:t>
            </w:r>
          </w:p>
        </w:tc>
      </w:tr>
      <w:tr w:rsidR="00C57D47" w14:paraId="3FC62A18" w14:textId="77777777">
        <w:trPr>
          <w:cantSplit/>
          <w:jc w:val="center"/>
        </w:trPr>
        <w:tc>
          <w:tcPr>
            <w:tcW w:w="876" w:type="dxa"/>
            <w:vAlign w:val="center"/>
          </w:tcPr>
          <w:p w14:paraId="3F731E0F" w14:textId="77777777" w:rsidR="00C57D47" w:rsidRDefault="00BD6458">
            <w:pPr>
              <w:spacing w:after="0" w:line="240" w:lineRule="auto"/>
              <w:jc w:val="center"/>
            </w:pPr>
            <w:r>
              <w:rPr>
                <w:sz w:val="17"/>
              </w:rPr>
              <w:t>RNF-09</w:t>
            </w:r>
          </w:p>
        </w:tc>
        <w:tc>
          <w:tcPr>
            <w:tcW w:w="3154" w:type="dxa"/>
            <w:vAlign w:val="center"/>
          </w:tcPr>
          <w:p w14:paraId="3E550608" w14:textId="77777777" w:rsidR="00C57D47" w:rsidRDefault="00BD6458">
            <w:pPr>
              <w:spacing w:after="0" w:line="240" w:lineRule="auto"/>
            </w:pPr>
            <w:r>
              <w:rPr>
                <w:sz w:val="17"/>
              </w:rPr>
              <w:t>Optimización de costos operacionales</w:t>
            </w:r>
          </w:p>
        </w:tc>
        <w:tc>
          <w:tcPr>
            <w:tcW w:w="1168" w:type="dxa"/>
            <w:vAlign w:val="center"/>
          </w:tcPr>
          <w:p w14:paraId="5ED53FEA" w14:textId="77777777" w:rsidR="00C57D47" w:rsidRDefault="00BD6458">
            <w:pPr>
              <w:spacing w:after="0" w:line="240" w:lineRule="auto"/>
              <w:jc w:val="center"/>
            </w:pPr>
            <w:r>
              <w:rPr>
                <w:sz w:val="17"/>
              </w:rPr>
              <w:t>No funcional</w:t>
            </w:r>
          </w:p>
        </w:tc>
        <w:tc>
          <w:tcPr>
            <w:tcW w:w="935" w:type="dxa"/>
            <w:vAlign w:val="center"/>
          </w:tcPr>
          <w:p w14:paraId="3601DA23" w14:textId="77777777" w:rsidR="00C57D47" w:rsidRDefault="00BD6458">
            <w:pPr>
              <w:spacing w:after="0" w:line="240" w:lineRule="auto"/>
              <w:jc w:val="center"/>
            </w:pPr>
            <w:r>
              <w:rPr>
                <w:sz w:val="17"/>
              </w:rPr>
              <w:t>Negocio</w:t>
            </w:r>
          </w:p>
        </w:tc>
        <w:tc>
          <w:tcPr>
            <w:tcW w:w="935" w:type="dxa"/>
            <w:vAlign w:val="center"/>
          </w:tcPr>
          <w:p w14:paraId="001A3A4C" w14:textId="77777777" w:rsidR="00C57D47" w:rsidRDefault="00BD6458">
            <w:pPr>
              <w:spacing w:after="0" w:line="240" w:lineRule="auto"/>
              <w:jc w:val="center"/>
            </w:pPr>
            <w:r>
              <w:rPr>
                <w:sz w:val="17"/>
              </w:rPr>
              <w:t>Media</w:t>
            </w:r>
          </w:p>
        </w:tc>
        <w:tc>
          <w:tcPr>
            <w:tcW w:w="2570" w:type="dxa"/>
            <w:vAlign w:val="center"/>
          </w:tcPr>
          <w:p w14:paraId="093B3753" w14:textId="77777777" w:rsidR="00C57D47" w:rsidRDefault="00BD6458">
            <w:pPr>
              <w:spacing w:after="0" w:line="240" w:lineRule="auto"/>
            </w:pPr>
            <w:r>
              <w:rPr>
                <w:sz w:val="17"/>
              </w:rPr>
              <w:t>Pago por uso, Graviton y escalado</w:t>
            </w:r>
          </w:p>
        </w:tc>
      </w:tr>
      <w:tr w:rsidR="00C57D47" w14:paraId="3389E565" w14:textId="77777777">
        <w:trPr>
          <w:cantSplit/>
          <w:jc w:val="center"/>
        </w:trPr>
        <w:tc>
          <w:tcPr>
            <w:tcW w:w="876" w:type="dxa"/>
            <w:shd w:val="clear" w:color="auto" w:fill="EEF6F1"/>
            <w:vAlign w:val="center"/>
          </w:tcPr>
          <w:p w14:paraId="3049B2C0" w14:textId="77777777" w:rsidR="00C57D47" w:rsidRDefault="00BD6458">
            <w:pPr>
              <w:keepNext/>
              <w:spacing w:after="0" w:line="240" w:lineRule="auto"/>
              <w:jc w:val="center"/>
            </w:pPr>
            <w:r>
              <w:rPr>
                <w:sz w:val="17"/>
              </w:rPr>
              <w:lastRenderedPageBreak/>
              <w:t>RNF-10</w:t>
            </w:r>
          </w:p>
        </w:tc>
        <w:tc>
          <w:tcPr>
            <w:tcW w:w="3154" w:type="dxa"/>
            <w:shd w:val="clear" w:color="auto" w:fill="EEF6F1"/>
            <w:vAlign w:val="center"/>
          </w:tcPr>
          <w:p w14:paraId="165B4AB7" w14:textId="77777777" w:rsidR="00C57D47" w:rsidRDefault="00BD6458">
            <w:pPr>
              <w:keepNext/>
              <w:spacing w:after="0" w:line="240" w:lineRule="auto"/>
            </w:pPr>
            <w:r>
              <w:rPr>
                <w:sz w:val="17"/>
              </w:rPr>
              <w:t>Cifrado en tránsito (HTTPS)</w:t>
            </w:r>
          </w:p>
        </w:tc>
        <w:tc>
          <w:tcPr>
            <w:tcW w:w="1168" w:type="dxa"/>
            <w:shd w:val="clear" w:color="auto" w:fill="EEF6F1"/>
            <w:vAlign w:val="center"/>
          </w:tcPr>
          <w:p w14:paraId="474E1596" w14:textId="77777777" w:rsidR="00C57D47" w:rsidRDefault="00BD6458">
            <w:pPr>
              <w:keepNext/>
              <w:spacing w:after="0" w:line="240" w:lineRule="auto"/>
              <w:jc w:val="center"/>
            </w:pPr>
            <w:r>
              <w:rPr>
                <w:sz w:val="17"/>
              </w:rPr>
              <w:t>No funcional</w:t>
            </w:r>
          </w:p>
        </w:tc>
        <w:tc>
          <w:tcPr>
            <w:tcW w:w="935" w:type="dxa"/>
            <w:shd w:val="clear" w:color="auto" w:fill="EEF6F1"/>
            <w:vAlign w:val="center"/>
          </w:tcPr>
          <w:p w14:paraId="199F03CC" w14:textId="77777777" w:rsidR="00C57D47" w:rsidRDefault="00BD6458">
            <w:pPr>
              <w:keepNext/>
              <w:spacing w:after="0" w:line="240" w:lineRule="auto"/>
              <w:jc w:val="center"/>
            </w:pPr>
            <w:r>
              <w:rPr>
                <w:sz w:val="17"/>
              </w:rPr>
              <w:t>Técnico</w:t>
            </w:r>
          </w:p>
        </w:tc>
        <w:tc>
          <w:tcPr>
            <w:tcW w:w="935" w:type="dxa"/>
            <w:shd w:val="clear" w:color="auto" w:fill="EEF6F1"/>
            <w:vAlign w:val="center"/>
          </w:tcPr>
          <w:p w14:paraId="04615698" w14:textId="77777777" w:rsidR="00C57D47" w:rsidRDefault="00BD6458">
            <w:pPr>
              <w:keepNext/>
              <w:spacing w:after="0" w:line="240" w:lineRule="auto"/>
              <w:jc w:val="center"/>
            </w:pPr>
            <w:r>
              <w:rPr>
                <w:sz w:val="17"/>
              </w:rPr>
              <w:t>Media</w:t>
            </w:r>
          </w:p>
        </w:tc>
        <w:tc>
          <w:tcPr>
            <w:tcW w:w="2570" w:type="dxa"/>
            <w:shd w:val="clear" w:color="auto" w:fill="EEF6F1"/>
            <w:vAlign w:val="center"/>
          </w:tcPr>
          <w:p w14:paraId="2543C283" w14:textId="77777777" w:rsidR="00C57D47" w:rsidRDefault="00BD6458">
            <w:pPr>
              <w:keepNext/>
              <w:spacing w:after="0" w:line="240" w:lineRule="auto"/>
            </w:pPr>
            <w:r>
              <w:rPr>
                <w:sz w:val="17"/>
              </w:rPr>
              <w:t>Listener 443 con certificado ACM</w:t>
            </w:r>
          </w:p>
        </w:tc>
      </w:tr>
      <w:tr w:rsidR="00C57D47" w14:paraId="3CE3B3E3" w14:textId="77777777">
        <w:trPr>
          <w:cantSplit/>
          <w:jc w:val="center"/>
        </w:trPr>
        <w:tc>
          <w:tcPr>
            <w:tcW w:w="876" w:type="dxa"/>
            <w:vAlign w:val="center"/>
          </w:tcPr>
          <w:p w14:paraId="4C322A4F" w14:textId="77777777" w:rsidR="00C57D47" w:rsidRDefault="00BD6458">
            <w:pPr>
              <w:keepNext/>
              <w:spacing w:after="0" w:line="240" w:lineRule="auto"/>
              <w:jc w:val="center"/>
            </w:pPr>
            <w:r>
              <w:rPr>
                <w:sz w:val="17"/>
              </w:rPr>
              <w:t>RNF-11</w:t>
            </w:r>
          </w:p>
        </w:tc>
        <w:tc>
          <w:tcPr>
            <w:tcW w:w="3154" w:type="dxa"/>
            <w:vAlign w:val="center"/>
          </w:tcPr>
          <w:p w14:paraId="3B8DF1A4" w14:textId="77777777" w:rsidR="00C57D47" w:rsidRDefault="00BD6458">
            <w:pPr>
              <w:keepNext/>
              <w:spacing w:after="0" w:line="240" w:lineRule="auto"/>
            </w:pPr>
            <w:r>
              <w:rPr>
                <w:sz w:val="17"/>
              </w:rPr>
              <w:t>Monitoreo y alertas</w:t>
            </w:r>
          </w:p>
        </w:tc>
        <w:tc>
          <w:tcPr>
            <w:tcW w:w="1168" w:type="dxa"/>
            <w:vAlign w:val="center"/>
          </w:tcPr>
          <w:p w14:paraId="4F7BEB5B" w14:textId="77777777" w:rsidR="00C57D47" w:rsidRDefault="00BD6458">
            <w:pPr>
              <w:keepNext/>
              <w:spacing w:after="0" w:line="240" w:lineRule="auto"/>
              <w:jc w:val="center"/>
            </w:pPr>
            <w:r>
              <w:rPr>
                <w:sz w:val="17"/>
              </w:rPr>
              <w:t>No funcional</w:t>
            </w:r>
          </w:p>
        </w:tc>
        <w:tc>
          <w:tcPr>
            <w:tcW w:w="935" w:type="dxa"/>
            <w:vAlign w:val="center"/>
          </w:tcPr>
          <w:p w14:paraId="6000E689" w14:textId="77777777" w:rsidR="00C57D47" w:rsidRDefault="00BD6458">
            <w:pPr>
              <w:keepNext/>
              <w:spacing w:after="0" w:line="240" w:lineRule="auto"/>
              <w:jc w:val="center"/>
            </w:pPr>
            <w:r>
              <w:rPr>
                <w:sz w:val="17"/>
              </w:rPr>
              <w:t>Técnico</w:t>
            </w:r>
          </w:p>
        </w:tc>
        <w:tc>
          <w:tcPr>
            <w:tcW w:w="935" w:type="dxa"/>
            <w:vAlign w:val="center"/>
          </w:tcPr>
          <w:p w14:paraId="1D9905DD" w14:textId="77777777" w:rsidR="00C57D47" w:rsidRDefault="00BD6458">
            <w:pPr>
              <w:keepNext/>
              <w:spacing w:after="0" w:line="240" w:lineRule="auto"/>
              <w:jc w:val="center"/>
            </w:pPr>
            <w:r>
              <w:rPr>
                <w:sz w:val="17"/>
              </w:rPr>
              <w:t>Media</w:t>
            </w:r>
          </w:p>
        </w:tc>
        <w:tc>
          <w:tcPr>
            <w:tcW w:w="2570" w:type="dxa"/>
            <w:vAlign w:val="center"/>
          </w:tcPr>
          <w:p w14:paraId="1282BEF0" w14:textId="77777777" w:rsidR="00C57D47" w:rsidRDefault="00BD6458">
            <w:pPr>
              <w:keepNext/>
              <w:spacing w:after="0" w:line="240" w:lineRule="auto"/>
            </w:pPr>
            <w:r>
              <w:rPr>
                <w:sz w:val="17"/>
              </w:rPr>
              <w:t>Amazon CloudWatch</w:t>
            </w:r>
          </w:p>
        </w:tc>
      </w:tr>
      <w:tr w:rsidR="00C57D47" w14:paraId="46C42D0B" w14:textId="77777777">
        <w:trPr>
          <w:cantSplit/>
          <w:jc w:val="center"/>
        </w:trPr>
        <w:tc>
          <w:tcPr>
            <w:tcW w:w="876" w:type="dxa"/>
            <w:shd w:val="clear" w:color="auto" w:fill="EEF6F1"/>
            <w:vAlign w:val="center"/>
          </w:tcPr>
          <w:p w14:paraId="0678D5DF" w14:textId="77777777" w:rsidR="00C57D47" w:rsidRDefault="00BD6458">
            <w:pPr>
              <w:keepNext/>
              <w:spacing w:after="0" w:line="240" w:lineRule="auto"/>
              <w:jc w:val="center"/>
            </w:pPr>
            <w:r>
              <w:rPr>
                <w:sz w:val="17"/>
              </w:rPr>
              <w:t>RNF-12</w:t>
            </w:r>
          </w:p>
        </w:tc>
        <w:tc>
          <w:tcPr>
            <w:tcW w:w="3154" w:type="dxa"/>
            <w:shd w:val="clear" w:color="auto" w:fill="EEF6F1"/>
            <w:vAlign w:val="center"/>
          </w:tcPr>
          <w:p w14:paraId="64B18DA6" w14:textId="77777777" w:rsidR="00C57D47" w:rsidRDefault="00BD6458">
            <w:pPr>
              <w:keepNext/>
              <w:spacing w:after="0" w:line="240" w:lineRule="auto"/>
            </w:pPr>
            <w:r>
              <w:rPr>
                <w:sz w:val="17"/>
              </w:rPr>
              <w:t>Infraestructura como código</w:t>
            </w:r>
          </w:p>
        </w:tc>
        <w:tc>
          <w:tcPr>
            <w:tcW w:w="1168" w:type="dxa"/>
            <w:shd w:val="clear" w:color="auto" w:fill="EEF6F1"/>
            <w:vAlign w:val="center"/>
          </w:tcPr>
          <w:p w14:paraId="0A93F7A5" w14:textId="77777777" w:rsidR="00C57D47" w:rsidRDefault="00BD6458">
            <w:pPr>
              <w:keepNext/>
              <w:spacing w:after="0" w:line="240" w:lineRule="auto"/>
              <w:jc w:val="center"/>
            </w:pPr>
            <w:r>
              <w:rPr>
                <w:sz w:val="17"/>
              </w:rPr>
              <w:t>No funcional</w:t>
            </w:r>
          </w:p>
        </w:tc>
        <w:tc>
          <w:tcPr>
            <w:tcW w:w="935" w:type="dxa"/>
            <w:shd w:val="clear" w:color="auto" w:fill="EEF6F1"/>
            <w:vAlign w:val="center"/>
          </w:tcPr>
          <w:p w14:paraId="69901C5A" w14:textId="77777777" w:rsidR="00C57D47" w:rsidRDefault="00BD6458">
            <w:pPr>
              <w:keepNext/>
              <w:spacing w:after="0" w:line="240" w:lineRule="auto"/>
              <w:jc w:val="center"/>
            </w:pPr>
            <w:r>
              <w:rPr>
                <w:sz w:val="17"/>
              </w:rPr>
              <w:t>Técnico</w:t>
            </w:r>
          </w:p>
        </w:tc>
        <w:tc>
          <w:tcPr>
            <w:tcW w:w="935" w:type="dxa"/>
            <w:shd w:val="clear" w:color="auto" w:fill="EEF6F1"/>
            <w:vAlign w:val="center"/>
          </w:tcPr>
          <w:p w14:paraId="589C975D" w14:textId="77777777" w:rsidR="00C57D47" w:rsidRDefault="00BD6458">
            <w:pPr>
              <w:keepNext/>
              <w:spacing w:after="0" w:line="240" w:lineRule="auto"/>
              <w:jc w:val="center"/>
            </w:pPr>
            <w:r>
              <w:rPr>
                <w:sz w:val="17"/>
              </w:rPr>
              <w:t>Baja</w:t>
            </w:r>
          </w:p>
        </w:tc>
        <w:tc>
          <w:tcPr>
            <w:tcW w:w="2570" w:type="dxa"/>
            <w:shd w:val="clear" w:color="auto" w:fill="EEF6F1"/>
            <w:vAlign w:val="center"/>
          </w:tcPr>
          <w:p w14:paraId="0A67AF7E" w14:textId="77777777" w:rsidR="00C57D47" w:rsidRDefault="00BD6458">
            <w:pPr>
              <w:keepNext/>
              <w:spacing w:after="0" w:line="240" w:lineRule="auto"/>
            </w:pPr>
            <w:r>
              <w:rPr>
                <w:sz w:val="17"/>
              </w:rPr>
              <w:t>AWS CloudFormation</w:t>
            </w:r>
          </w:p>
        </w:tc>
      </w:tr>
      <w:tr w:rsidR="00C57D47" w14:paraId="5AFF4D1A" w14:textId="77777777">
        <w:trPr>
          <w:cantSplit/>
          <w:jc w:val="center"/>
        </w:trPr>
        <w:tc>
          <w:tcPr>
            <w:tcW w:w="876" w:type="dxa"/>
            <w:vAlign w:val="center"/>
          </w:tcPr>
          <w:p w14:paraId="6F00E8A4" w14:textId="77777777" w:rsidR="00C57D47" w:rsidRDefault="00BD6458">
            <w:pPr>
              <w:spacing w:after="0" w:line="240" w:lineRule="auto"/>
              <w:jc w:val="center"/>
            </w:pPr>
            <w:r>
              <w:rPr>
                <w:sz w:val="17"/>
              </w:rPr>
              <w:t>RNF-13</w:t>
            </w:r>
          </w:p>
        </w:tc>
        <w:tc>
          <w:tcPr>
            <w:tcW w:w="3154" w:type="dxa"/>
            <w:vAlign w:val="center"/>
          </w:tcPr>
          <w:p w14:paraId="10E9E021" w14:textId="77777777" w:rsidR="00C57D47" w:rsidRDefault="00BD6458">
            <w:pPr>
              <w:spacing w:after="0" w:line="240" w:lineRule="auto"/>
            </w:pPr>
            <w:r>
              <w:rPr>
                <w:sz w:val="17"/>
              </w:rPr>
              <w:t>Distribución de contenido y caché</w:t>
            </w:r>
          </w:p>
        </w:tc>
        <w:tc>
          <w:tcPr>
            <w:tcW w:w="1168" w:type="dxa"/>
            <w:vAlign w:val="center"/>
          </w:tcPr>
          <w:p w14:paraId="774811E6" w14:textId="77777777" w:rsidR="00C57D47" w:rsidRDefault="00BD6458">
            <w:pPr>
              <w:spacing w:after="0" w:line="240" w:lineRule="auto"/>
              <w:jc w:val="center"/>
            </w:pPr>
            <w:r>
              <w:rPr>
                <w:sz w:val="17"/>
              </w:rPr>
              <w:t>No funcional</w:t>
            </w:r>
          </w:p>
        </w:tc>
        <w:tc>
          <w:tcPr>
            <w:tcW w:w="935" w:type="dxa"/>
            <w:vAlign w:val="center"/>
          </w:tcPr>
          <w:p w14:paraId="22E3A270" w14:textId="77777777" w:rsidR="00C57D47" w:rsidRDefault="00BD6458">
            <w:pPr>
              <w:spacing w:after="0" w:line="240" w:lineRule="auto"/>
              <w:jc w:val="center"/>
            </w:pPr>
            <w:r>
              <w:rPr>
                <w:sz w:val="17"/>
              </w:rPr>
              <w:t>Técnico</w:t>
            </w:r>
          </w:p>
        </w:tc>
        <w:tc>
          <w:tcPr>
            <w:tcW w:w="935" w:type="dxa"/>
            <w:vAlign w:val="center"/>
          </w:tcPr>
          <w:p w14:paraId="11DB5C29" w14:textId="77777777" w:rsidR="00C57D47" w:rsidRDefault="00BD6458">
            <w:pPr>
              <w:spacing w:after="0" w:line="240" w:lineRule="auto"/>
              <w:jc w:val="center"/>
            </w:pPr>
            <w:r>
              <w:rPr>
                <w:sz w:val="17"/>
              </w:rPr>
              <w:t>Baja</w:t>
            </w:r>
          </w:p>
        </w:tc>
        <w:tc>
          <w:tcPr>
            <w:tcW w:w="2570" w:type="dxa"/>
            <w:vAlign w:val="center"/>
          </w:tcPr>
          <w:p w14:paraId="276B5096" w14:textId="77777777" w:rsidR="00C57D47" w:rsidRDefault="00BD6458">
            <w:pPr>
              <w:spacing w:after="0" w:line="240" w:lineRule="auto"/>
            </w:pPr>
            <w:r>
              <w:rPr>
                <w:sz w:val="17"/>
              </w:rPr>
              <w:t>Amazon CloudFront</w:t>
            </w:r>
          </w:p>
        </w:tc>
      </w:tr>
    </w:tbl>
    <w:p w14:paraId="0F3DCAA5" w14:textId="77777777" w:rsidR="00C57D47" w:rsidRDefault="00BD6458">
      <w:pPr>
        <w:spacing w:before="60" w:after="160"/>
        <w:jc w:val="both"/>
      </w:pPr>
      <w:r>
        <w:rPr>
          <w:i/>
          <w:color w:val="595959"/>
          <w:sz w:val="18"/>
        </w:rPr>
        <w:t>Nota.</w:t>
      </w:r>
      <w:r>
        <w:rPr>
          <w:color w:val="595959"/>
          <w:sz w:val="18"/>
        </w:rPr>
        <w:t xml:space="preserve"> Resultado: 12 requerimientos de prioridad alta, 6 de prioridad media y 3 de prioridad baja. RF-07 se prioriza como media porque la etapa 1 es un entorno de validación sin clientes reales; aun así, su ausencia es un riesgo alto (Tabla 4) que debe resolverse antes de la puesta en producción.</w:t>
      </w:r>
    </w:p>
    <w:p w14:paraId="5093DA81" w14:textId="77777777" w:rsidR="00C57D47" w:rsidRDefault="00BD6458">
      <w:pPr>
        <w:pStyle w:val="Ttulo3"/>
      </w:pPr>
      <w:bookmarkStart w:id="13" w:name="_Toc240987830"/>
      <w:r>
        <w:t>1.4.3 Propuesta de solución cloud alineada a los requerimientos</w:t>
      </w:r>
      <w:bookmarkEnd w:id="13"/>
    </w:p>
    <w:p w14:paraId="53327A67" w14:textId="77777777" w:rsidR="00C57D47" w:rsidRDefault="00BD6458">
      <w:pPr>
        <w:keepNext/>
        <w:jc w:val="both"/>
      </w:pPr>
      <w:r>
        <w:t>Los requerimientos de prioridad alta definen el núcleo de la solución: una arquitectura de tres capas en la región us-east-1, sobre dos zonas de disponibilidad, representada en la Figura 1 y cuyos componentes resume la Tabla 8.</w:t>
      </w:r>
    </w:p>
    <w:p w14:paraId="528E9EB4" w14:textId="77777777" w:rsidR="00C57D47" w:rsidRDefault="00BD6458">
      <w:pPr>
        <w:keepNext/>
        <w:spacing w:before="160" w:after="0"/>
      </w:pPr>
      <w:r>
        <w:rPr>
          <w:b/>
          <w:sz w:val="20"/>
        </w:rPr>
        <w:t>Figura 1</w:t>
      </w:r>
    </w:p>
    <w:p w14:paraId="446B3EB3" w14:textId="77777777" w:rsidR="00C57D47" w:rsidRDefault="00BD6458">
      <w:pPr>
        <w:keepNext/>
        <w:spacing w:after="80"/>
      </w:pPr>
      <w:r>
        <w:rPr>
          <w:i/>
          <w:sz w:val="20"/>
        </w:rPr>
        <w:t>Diagrama de arquitectura TO-BE de tres capas para FreshBox SpA</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035E3D38" w14:textId="77777777">
        <w:trPr>
          <w:cantSplit/>
          <w:jc w:val="center"/>
        </w:trPr>
        <w:tc>
          <w:tcPr>
            <w:tcW w:w="9638" w:type="dxa"/>
          </w:tcPr>
          <w:p w14:paraId="615134AA" w14:textId="77777777" w:rsidR="00C57D47" w:rsidRDefault="00C57D47">
            <w:pPr>
              <w:keepNext/>
              <w:spacing w:before="40" w:after="0"/>
            </w:pPr>
          </w:p>
        </w:tc>
      </w:tr>
      <w:tr w:rsidR="00C57D47" w14:paraId="78EA58CB" w14:textId="77777777">
        <w:trPr>
          <w:cantSplit/>
          <w:trHeight w:val="5669"/>
          <w:jc w:val="center"/>
        </w:trPr>
        <w:tc>
          <w:tcPr>
            <w:tcW w:w="9638" w:type="dxa"/>
            <w:vAlign w:val="center"/>
          </w:tcPr>
          <w:p w14:paraId="515F508E" w14:textId="77777777" w:rsidR="00C57D47" w:rsidRDefault="00BD6458">
            <w:pPr>
              <w:keepNext/>
              <w:spacing w:after="20"/>
              <w:jc w:val="center"/>
            </w:pPr>
            <w:r>
              <w:rPr>
                <w:noProof/>
              </w:rPr>
              <w:drawing>
                <wp:inline distT="0" distB="0" distL="0" distR="0" wp14:anchorId="3FDBE52D" wp14:editId="71F3D373">
                  <wp:extent cx="4898969" cy="39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agrama.png"/>
                          <pic:cNvPicPr/>
                        </pic:nvPicPr>
                        <pic:blipFill>
                          <a:blip r:embed="rId8"/>
                          <a:stretch>
                            <a:fillRect/>
                          </a:stretch>
                        </pic:blipFill>
                        <pic:spPr>
                          <a:xfrm>
                            <a:off x="0" y="0"/>
                            <a:ext cx="4898969" cy="3960000"/>
                          </a:xfrm>
                          <a:prstGeom prst="rect">
                            <a:avLst/>
                          </a:prstGeom>
                        </pic:spPr>
                      </pic:pic>
                    </a:graphicData>
                  </a:graphic>
                </wp:inline>
              </w:drawing>
            </w:r>
          </w:p>
        </w:tc>
      </w:tr>
    </w:tbl>
    <w:p w14:paraId="515D5A48" w14:textId="77777777" w:rsidR="00C57D47" w:rsidRDefault="00BD6458">
      <w:pPr>
        <w:spacing w:before="60" w:after="160"/>
        <w:jc w:val="both"/>
      </w:pPr>
      <w:r>
        <w:rPr>
          <w:i/>
          <w:color w:val="595959"/>
          <w:sz w:val="18"/>
        </w:rPr>
        <w:t>Nota.</w:t>
      </w:r>
      <w:r>
        <w:rPr>
          <w:color w:val="595959"/>
          <w:sz w:val="18"/>
        </w:rPr>
        <w:t xml:space="preserve"> Diagrama elaborado en Draw.io. Elaboración propia.</w:t>
      </w:r>
    </w:p>
    <w:p w14:paraId="055D63C9" w14:textId="77777777" w:rsidR="00C57D47" w:rsidRDefault="00BD6458">
      <w:pPr>
        <w:jc w:val="both"/>
      </w:pPr>
      <w:r>
        <w:t>El flujo de comunicación entre capas es el siguiente:</w:t>
      </w:r>
    </w:p>
    <w:p w14:paraId="6AC9D183" w14:textId="77777777" w:rsidR="00C57D47" w:rsidRDefault="00BD6458">
      <w:pPr>
        <w:pStyle w:val="Listaconnmeros"/>
        <w:jc w:val="both"/>
      </w:pPr>
      <w:r>
        <w:t>El usuario accede al nombre DNS del ALB; la solicitud ingresa a la VPC por el Internet Gateway y llega al ALB en las subredes públicas (puerto 80, SG-ALB).</w:t>
      </w:r>
    </w:p>
    <w:p w14:paraId="5B7770F8" w14:textId="77777777" w:rsidR="00C57D47" w:rsidRDefault="00BD6458">
      <w:pPr>
        <w:pStyle w:val="Listaconnmeros"/>
        <w:jc w:val="both"/>
      </w:pPr>
      <w:r>
        <w:t>El ALB distribuye la solicitud entre las instancias saludables de la capa App (puerto 80, SG-APP con origen SG-ALB), donde el contenedor frontend entrega la interfaz web.</w:t>
      </w:r>
    </w:p>
    <w:p w14:paraId="1035C6F8" w14:textId="77777777" w:rsidR="00C57D47" w:rsidRDefault="00BD6458">
      <w:pPr>
        <w:pStyle w:val="Listaconnmeros"/>
        <w:jc w:val="both"/>
      </w:pPr>
      <w:r>
        <w:lastRenderedPageBreak/>
        <w:t>El proxy inverso Nginx (F5, Inc., s.f.) enruta /api/products, según el método HTTP, al microservicio correspondiente (GET 3001, POST 3002, PUT 3003, DELETE 3004) por la red interna de Docker.</w:t>
      </w:r>
    </w:p>
    <w:p w14:paraId="7A1EC8A5" w14:textId="77777777" w:rsidR="00C57D47" w:rsidRDefault="00BD6458">
      <w:pPr>
        <w:pStyle w:val="Listaconnmeros"/>
        <w:jc w:val="both"/>
      </w:pPr>
      <w:r>
        <w:t>El microservicio consulta MySQL en la capa Data (puerto 3306, SG-DATA con origen SG-APP) y la respuesta retorna por el mismo camino.</w:t>
      </w:r>
    </w:p>
    <w:p w14:paraId="0A0456C2" w14:textId="77777777" w:rsidR="00C57D47" w:rsidRDefault="00BD6458">
      <w:pPr>
        <w:pStyle w:val="Listaconnmeros"/>
        <w:spacing w:after="160"/>
        <w:jc w:val="both"/>
      </w:pPr>
      <w:r>
        <w:t>Las instancias privadas descargan las imágenes desde Amazon ECR saliendo por el NAT Gateway, sin ser alcanzables desde Internet.</w:t>
      </w:r>
    </w:p>
    <w:p w14:paraId="63810AD8" w14:textId="77777777" w:rsidR="00C57D47" w:rsidRDefault="00BD6458">
      <w:pPr>
        <w:keepNext/>
        <w:spacing w:before="160" w:after="0"/>
      </w:pPr>
      <w:r>
        <w:rPr>
          <w:b/>
          <w:sz w:val="20"/>
        </w:rPr>
        <w:t>Tabla 8</w:t>
      </w:r>
    </w:p>
    <w:p w14:paraId="6889ED6A" w14:textId="77777777" w:rsidR="00C57D47" w:rsidRDefault="00BD6458">
      <w:pPr>
        <w:keepNext/>
        <w:spacing w:after="80"/>
      </w:pPr>
      <w:r>
        <w:rPr>
          <w:i/>
          <w:sz w:val="20"/>
        </w:rPr>
        <w:t>Componentes de la arquitectura TO-BE por capa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869"/>
        <w:gridCol w:w="6133"/>
        <w:gridCol w:w="1636"/>
      </w:tblGrid>
      <w:tr w:rsidR="00C57D47" w14:paraId="634BD95C" w14:textId="77777777">
        <w:trPr>
          <w:cantSplit/>
          <w:tblHeader/>
          <w:jc w:val="center"/>
        </w:trPr>
        <w:tc>
          <w:tcPr>
            <w:tcW w:w="1869" w:type="dxa"/>
            <w:shd w:val="clear" w:color="auto" w:fill="2D6A4F"/>
            <w:vAlign w:val="center"/>
          </w:tcPr>
          <w:p w14:paraId="0E65D965" w14:textId="77777777" w:rsidR="00C57D47" w:rsidRDefault="00BD6458">
            <w:pPr>
              <w:keepNext/>
              <w:spacing w:after="0" w:line="240" w:lineRule="auto"/>
            </w:pPr>
            <w:r>
              <w:rPr>
                <w:b/>
                <w:color w:val="FFFFFF"/>
                <w:sz w:val="18"/>
              </w:rPr>
              <w:t>Capa</w:t>
            </w:r>
          </w:p>
        </w:tc>
        <w:tc>
          <w:tcPr>
            <w:tcW w:w="6133" w:type="dxa"/>
            <w:shd w:val="clear" w:color="auto" w:fill="2D6A4F"/>
            <w:vAlign w:val="center"/>
          </w:tcPr>
          <w:p w14:paraId="7451C204" w14:textId="77777777" w:rsidR="00C57D47" w:rsidRDefault="00BD6458">
            <w:pPr>
              <w:keepNext/>
              <w:spacing w:after="0" w:line="240" w:lineRule="auto"/>
            </w:pPr>
            <w:r>
              <w:rPr>
                <w:b/>
                <w:color w:val="FFFFFF"/>
                <w:sz w:val="18"/>
              </w:rPr>
              <w:t>Componentes y configuración</w:t>
            </w:r>
          </w:p>
        </w:tc>
        <w:tc>
          <w:tcPr>
            <w:tcW w:w="1636" w:type="dxa"/>
            <w:shd w:val="clear" w:color="auto" w:fill="2D6A4F"/>
            <w:vAlign w:val="center"/>
          </w:tcPr>
          <w:p w14:paraId="7F8D1AD8" w14:textId="77777777" w:rsidR="00C57D47" w:rsidRDefault="00BD6458">
            <w:pPr>
              <w:keepNext/>
              <w:spacing w:after="0" w:line="240" w:lineRule="auto"/>
            </w:pPr>
            <w:r>
              <w:rPr>
                <w:b/>
                <w:color w:val="FFFFFF"/>
                <w:sz w:val="18"/>
              </w:rPr>
              <w:t>Requerimientos</w:t>
            </w:r>
          </w:p>
        </w:tc>
      </w:tr>
      <w:tr w:rsidR="00C57D47" w14:paraId="41E285DE" w14:textId="77777777">
        <w:trPr>
          <w:cantSplit/>
          <w:jc w:val="center"/>
        </w:trPr>
        <w:tc>
          <w:tcPr>
            <w:tcW w:w="1869" w:type="dxa"/>
            <w:vAlign w:val="center"/>
          </w:tcPr>
          <w:p w14:paraId="6FDE993A" w14:textId="77777777" w:rsidR="00C57D47" w:rsidRDefault="00BD6458">
            <w:pPr>
              <w:keepNext/>
              <w:spacing w:after="0" w:line="240" w:lineRule="auto"/>
            </w:pPr>
            <w:r>
              <w:rPr>
                <w:b/>
                <w:sz w:val="18"/>
              </w:rPr>
              <w:t>Capa 1: Web</w:t>
            </w:r>
            <w:r>
              <w:rPr>
                <w:sz w:val="18"/>
              </w:rPr>
              <w:t xml:space="preserve"> (red pública)</w:t>
            </w:r>
          </w:p>
        </w:tc>
        <w:tc>
          <w:tcPr>
            <w:tcW w:w="6133" w:type="dxa"/>
            <w:vAlign w:val="center"/>
          </w:tcPr>
          <w:p w14:paraId="49A93B1C" w14:textId="77777777" w:rsidR="00C57D47" w:rsidRDefault="00BD6458">
            <w:pPr>
              <w:keepNext/>
              <w:spacing w:after="0" w:line="240" w:lineRule="auto"/>
            </w:pPr>
            <w:r>
              <w:rPr>
                <w:sz w:val="18"/>
              </w:rPr>
              <w:t>VPC 10.0.0.0/22; 2 subredes públicas (us-east-1a y us-east-1b); Internet Gateway; ALB internet-facing.</w:t>
            </w:r>
          </w:p>
        </w:tc>
        <w:tc>
          <w:tcPr>
            <w:tcW w:w="1636" w:type="dxa"/>
            <w:vAlign w:val="center"/>
          </w:tcPr>
          <w:p w14:paraId="7C4D7085" w14:textId="77777777" w:rsidR="00C57D47" w:rsidRDefault="00BD6458">
            <w:pPr>
              <w:keepNext/>
              <w:spacing w:after="0" w:line="240" w:lineRule="auto"/>
            </w:pPr>
            <w:r>
              <w:rPr>
                <w:sz w:val="18"/>
              </w:rPr>
              <w:t>RF-01 a RF-05, RNF-01</w:t>
            </w:r>
          </w:p>
        </w:tc>
      </w:tr>
      <w:tr w:rsidR="00C57D47" w14:paraId="2523144A" w14:textId="77777777">
        <w:trPr>
          <w:cantSplit/>
          <w:jc w:val="center"/>
        </w:trPr>
        <w:tc>
          <w:tcPr>
            <w:tcW w:w="1869" w:type="dxa"/>
            <w:shd w:val="clear" w:color="auto" w:fill="EEF6F1"/>
            <w:vAlign w:val="center"/>
          </w:tcPr>
          <w:p w14:paraId="2A3670B0" w14:textId="77777777" w:rsidR="00C57D47" w:rsidRDefault="00BD6458">
            <w:pPr>
              <w:keepNext/>
              <w:spacing w:after="0" w:line="240" w:lineRule="auto"/>
            </w:pPr>
            <w:r>
              <w:rPr>
                <w:b/>
                <w:sz w:val="18"/>
              </w:rPr>
              <w:t>Capa 2: App</w:t>
            </w:r>
            <w:r>
              <w:rPr>
                <w:sz w:val="18"/>
              </w:rPr>
              <w:t xml:space="preserve"> (red privada)</w:t>
            </w:r>
          </w:p>
        </w:tc>
        <w:tc>
          <w:tcPr>
            <w:tcW w:w="6133" w:type="dxa"/>
            <w:shd w:val="clear" w:color="auto" w:fill="EEF6F1"/>
            <w:vAlign w:val="center"/>
          </w:tcPr>
          <w:p w14:paraId="058DDE04" w14:textId="77777777" w:rsidR="00C57D47" w:rsidRDefault="00BD6458">
            <w:pPr>
              <w:keepNext/>
              <w:spacing w:after="0" w:line="240" w:lineRule="auto"/>
            </w:pPr>
            <w:r>
              <w:rPr>
                <w:sz w:val="18"/>
              </w:rPr>
              <w:t>2 subredes privadas; NAT Gateway (en subred pública AZ1a); ASG de EC2 Amazon Linux t4g.small con Docker (mínimo 2, máximo 4); 5 contenedores por instancia: frontend Nginx (puerto 80) y get, create, update y delete-product (puertos 3001 a 3004); imágenes ARM64 en Amazon ECR.</w:t>
            </w:r>
          </w:p>
        </w:tc>
        <w:tc>
          <w:tcPr>
            <w:tcW w:w="1636" w:type="dxa"/>
            <w:shd w:val="clear" w:color="auto" w:fill="EEF6F1"/>
            <w:vAlign w:val="center"/>
          </w:tcPr>
          <w:p w14:paraId="2E8AFD45" w14:textId="77777777" w:rsidR="00C57D47" w:rsidRDefault="00BD6458">
            <w:pPr>
              <w:keepNext/>
              <w:spacing w:after="0" w:line="240" w:lineRule="auto"/>
            </w:pPr>
            <w:r>
              <w:rPr>
                <w:sz w:val="18"/>
              </w:rPr>
              <w:t>RNF-02, RNF-07, RNF-08</w:t>
            </w:r>
          </w:p>
        </w:tc>
      </w:tr>
      <w:tr w:rsidR="00C57D47" w14:paraId="1149B482" w14:textId="77777777">
        <w:trPr>
          <w:cantSplit/>
          <w:jc w:val="center"/>
        </w:trPr>
        <w:tc>
          <w:tcPr>
            <w:tcW w:w="1869" w:type="dxa"/>
            <w:vAlign w:val="center"/>
          </w:tcPr>
          <w:p w14:paraId="4DCE14A7" w14:textId="77777777" w:rsidR="00C57D47" w:rsidRDefault="00BD6458">
            <w:pPr>
              <w:keepNext/>
              <w:spacing w:after="0" w:line="240" w:lineRule="auto"/>
            </w:pPr>
            <w:r>
              <w:rPr>
                <w:b/>
                <w:sz w:val="18"/>
              </w:rPr>
              <w:t>Capa 3: Data</w:t>
            </w:r>
            <w:r>
              <w:rPr>
                <w:sz w:val="18"/>
              </w:rPr>
              <w:t xml:space="preserve"> (red privada)</w:t>
            </w:r>
          </w:p>
        </w:tc>
        <w:tc>
          <w:tcPr>
            <w:tcW w:w="6133" w:type="dxa"/>
            <w:vAlign w:val="center"/>
          </w:tcPr>
          <w:p w14:paraId="75FB263A" w14:textId="77777777" w:rsidR="00C57D47" w:rsidRDefault="00BD6458">
            <w:pPr>
              <w:keepNext/>
              <w:spacing w:after="0" w:line="240" w:lineRule="auto"/>
            </w:pPr>
            <w:r>
              <w:rPr>
                <w:sz w:val="18"/>
              </w:rPr>
              <w:t>2 subredes privadas; EC2 Amazon Linux t4g.small con MySQL (base de datos freshbox); AWS Backup diario con recuperación en AZ1b.</w:t>
            </w:r>
          </w:p>
        </w:tc>
        <w:tc>
          <w:tcPr>
            <w:tcW w:w="1636" w:type="dxa"/>
            <w:vAlign w:val="center"/>
          </w:tcPr>
          <w:p w14:paraId="3EF67DED" w14:textId="77777777" w:rsidR="00C57D47" w:rsidRDefault="00BD6458">
            <w:pPr>
              <w:keepNext/>
              <w:spacing w:after="0" w:line="240" w:lineRule="auto"/>
            </w:pPr>
            <w:r>
              <w:rPr>
                <w:sz w:val="18"/>
              </w:rPr>
              <w:t>RNF-05, RNF-06</w:t>
            </w:r>
          </w:p>
        </w:tc>
      </w:tr>
      <w:tr w:rsidR="00C57D47" w14:paraId="640B53DC" w14:textId="77777777">
        <w:trPr>
          <w:cantSplit/>
          <w:jc w:val="center"/>
        </w:trPr>
        <w:tc>
          <w:tcPr>
            <w:tcW w:w="1869" w:type="dxa"/>
            <w:shd w:val="clear" w:color="auto" w:fill="EEF6F1"/>
            <w:vAlign w:val="center"/>
          </w:tcPr>
          <w:p w14:paraId="539E96AC" w14:textId="77777777" w:rsidR="00C57D47" w:rsidRDefault="00BD6458">
            <w:pPr>
              <w:keepNext/>
              <w:spacing w:after="0" w:line="240" w:lineRule="auto"/>
            </w:pPr>
            <w:r>
              <w:rPr>
                <w:b/>
                <w:sz w:val="18"/>
              </w:rPr>
              <w:t>Transversal</w:t>
            </w:r>
          </w:p>
        </w:tc>
        <w:tc>
          <w:tcPr>
            <w:tcW w:w="6133" w:type="dxa"/>
            <w:shd w:val="clear" w:color="auto" w:fill="EEF6F1"/>
            <w:vAlign w:val="center"/>
          </w:tcPr>
          <w:p w14:paraId="06072E36" w14:textId="77777777" w:rsidR="00C57D47" w:rsidRDefault="00BD6458">
            <w:pPr>
              <w:keepNext/>
              <w:spacing w:after="0" w:line="240" w:lineRule="auto"/>
            </w:pPr>
            <w:r>
              <w:rPr>
                <w:sz w:val="18"/>
              </w:rPr>
              <w:t>Security Groups SG-ALB, SG-APP y SG-DATA encadenados; cifrado EBS; rol IAM LabInstanceProfile.</w:t>
            </w:r>
          </w:p>
        </w:tc>
        <w:tc>
          <w:tcPr>
            <w:tcW w:w="1636" w:type="dxa"/>
            <w:shd w:val="clear" w:color="auto" w:fill="EEF6F1"/>
            <w:vAlign w:val="center"/>
          </w:tcPr>
          <w:p w14:paraId="5C848C68" w14:textId="77777777" w:rsidR="00C57D47" w:rsidRDefault="00BD6458">
            <w:pPr>
              <w:keepNext/>
              <w:spacing w:after="0" w:line="240" w:lineRule="auto"/>
            </w:pPr>
            <w:r>
              <w:rPr>
                <w:sz w:val="18"/>
              </w:rPr>
              <w:t>RNF-03 a RNF-05</w:t>
            </w:r>
          </w:p>
        </w:tc>
      </w:tr>
    </w:tbl>
    <w:p w14:paraId="219D1636" w14:textId="77777777" w:rsidR="00C57D47" w:rsidRDefault="00C57D47">
      <w:pPr>
        <w:spacing w:after="40"/>
      </w:pPr>
    </w:p>
    <w:p w14:paraId="2269CFB0" w14:textId="77777777" w:rsidR="00C57D47" w:rsidRDefault="00BD6458">
      <w:pPr>
        <w:pStyle w:val="Ttulo2"/>
      </w:pPr>
      <w:bookmarkStart w:id="14" w:name="_Toc240987831"/>
      <w:r>
        <w:t>1.5 Comparación de Modelos de Nube</w:t>
      </w:r>
      <w:bookmarkEnd w:id="14"/>
    </w:p>
    <w:p w14:paraId="50516402" w14:textId="321DA024" w:rsidR="00C57D47" w:rsidRDefault="00BD6458">
      <w:pPr>
        <w:jc w:val="both"/>
      </w:pPr>
      <w:r>
        <w:t xml:space="preserve">Según el NIST, la </w:t>
      </w:r>
      <w:r>
        <w:rPr>
          <w:b/>
        </w:rPr>
        <w:t>nube pública</w:t>
      </w:r>
      <w:r>
        <w:t xml:space="preserve"> está disponible para uso abierto y es operada por un proveedor; la </w:t>
      </w:r>
      <w:r>
        <w:rPr>
          <w:b/>
        </w:rPr>
        <w:t>nube privada</w:t>
      </w:r>
      <w:r>
        <w:t xml:space="preserve"> es de uso exclusivo de una organización; y la </w:t>
      </w:r>
      <w:r>
        <w:rPr>
          <w:b/>
        </w:rPr>
        <w:t>nube híbrida</w:t>
      </w:r>
      <w:r>
        <w:t xml:space="preserve"> combina infraestructuras distintas, vinculadas mediante tecnologías que permiten la portabilidad de datos y aplicaciones. La Tabla 9 compara los modelos según costos, seguridad y escalabilidad, y la Tabla 10 traslada esa comparación al caso.</w:t>
      </w:r>
    </w:p>
    <w:p w14:paraId="5D768F18" w14:textId="77777777" w:rsidR="00C57D47" w:rsidRDefault="00BD6458">
      <w:pPr>
        <w:keepNext/>
        <w:spacing w:before="160" w:after="0"/>
      </w:pPr>
      <w:r>
        <w:rPr>
          <w:b/>
          <w:sz w:val="20"/>
        </w:rPr>
        <w:t>Tabla 9</w:t>
      </w:r>
    </w:p>
    <w:p w14:paraId="285C7AEA" w14:textId="77777777" w:rsidR="00C57D47" w:rsidRDefault="00BD6458">
      <w:pPr>
        <w:keepNext/>
        <w:spacing w:after="80"/>
      </w:pPr>
      <w:r>
        <w:rPr>
          <w:i/>
          <w:sz w:val="20"/>
        </w:rPr>
        <w:t>Comparación de modelos de nube según costos, seguridad y escalabilidad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402"/>
        <w:gridCol w:w="2745"/>
        <w:gridCol w:w="2745"/>
        <w:gridCol w:w="2745"/>
      </w:tblGrid>
      <w:tr w:rsidR="00C57D47" w14:paraId="62124E82" w14:textId="77777777">
        <w:trPr>
          <w:cantSplit/>
          <w:tblHeader/>
          <w:jc w:val="center"/>
        </w:trPr>
        <w:tc>
          <w:tcPr>
            <w:tcW w:w="1402" w:type="dxa"/>
            <w:shd w:val="clear" w:color="auto" w:fill="2D6A4F"/>
            <w:vAlign w:val="center"/>
          </w:tcPr>
          <w:p w14:paraId="7EE42BC2" w14:textId="77777777" w:rsidR="00C57D47" w:rsidRDefault="00BD6458">
            <w:pPr>
              <w:keepNext/>
              <w:spacing w:after="0" w:line="240" w:lineRule="auto"/>
            </w:pPr>
            <w:r>
              <w:rPr>
                <w:b/>
                <w:color w:val="FFFFFF"/>
                <w:sz w:val="18"/>
              </w:rPr>
              <w:t>Criterio</w:t>
            </w:r>
          </w:p>
        </w:tc>
        <w:tc>
          <w:tcPr>
            <w:tcW w:w="2745" w:type="dxa"/>
            <w:shd w:val="clear" w:color="auto" w:fill="2D6A4F"/>
            <w:vAlign w:val="center"/>
          </w:tcPr>
          <w:p w14:paraId="126FBFFE" w14:textId="77777777" w:rsidR="00C57D47" w:rsidRDefault="00BD6458">
            <w:pPr>
              <w:keepNext/>
              <w:spacing w:after="0" w:line="240" w:lineRule="auto"/>
            </w:pPr>
            <w:r>
              <w:rPr>
                <w:b/>
                <w:color w:val="FFFFFF"/>
                <w:sz w:val="18"/>
              </w:rPr>
              <w:t>Nube pública</w:t>
            </w:r>
          </w:p>
        </w:tc>
        <w:tc>
          <w:tcPr>
            <w:tcW w:w="2745" w:type="dxa"/>
            <w:shd w:val="clear" w:color="auto" w:fill="2D6A4F"/>
            <w:vAlign w:val="center"/>
          </w:tcPr>
          <w:p w14:paraId="64253954" w14:textId="77777777" w:rsidR="00C57D47" w:rsidRDefault="00BD6458">
            <w:pPr>
              <w:keepNext/>
              <w:spacing w:after="0" w:line="240" w:lineRule="auto"/>
            </w:pPr>
            <w:r>
              <w:rPr>
                <w:b/>
                <w:color w:val="FFFFFF"/>
                <w:sz w:val="18"/>
              </w:rPr>
              <w:t>Nube privada</w:t>
            </w:r>
          </w:p>
        </w:tc>
        <w:tc>
          <w:tcPr>
            <w:tcW w:w="2745" w:type="dxa"/>
            <w:shd w:val="clear" w:color="auto" w:fill="2D6A4F"/>
            <w:vAlign w:val="center"/>
          </w:tcPr>
          <w:p w14:paraId="0315455A" w14:textId="77777777" w:rsidR="00C57D47" w:rsidRDefault="00BD6458">
            <w:pPr>
              <w:keepNext/>
              <w:spacing w:after="0" w:line="240" w:lineRule="auto"/>
            </w:pPr>
            <w:r>
              <w:rPr>
                <w:b/>
                <w:color w:val="FFFFFF"/>
                <w:sz w:val="18"/>
              </w:rPr>
              <w:t>Nube híbrida</w:t>
            </w:r>
          </w:p>
        </w:tc>
      </w:tr>
      <w:tr w:rsidR="00C57D47" w14:paraId="303501FD" w14:textId="77777777">
        <w:trPr>
          <w:cantSplit/>
          <w:jc w:val="center"/>
        </w:trPr>
        <w:tc>
          <w:tcPr>
            <w:tcW w:w="1402" w:type="dxa"/>
            <w:vAlign w:val="center"/>
          </w:tcPr>
          <w:p w14:paraId="735AAFA3" w14:textId="77777777" w:rsidR="00C57D47" w:rsidRDefault="00BD6458">
            <w:pPr>
              <w:keepNext/>
              <w:spacing w:after="0" w:line="240" w:lineRule="auto"/>
            </w:pPr>
            <w:r>
              <w:rPr>
                <w:b/>
                <w:sz w:val="18"/>
              </w:rPr>
              <w:t>Costos</w:t>
            </w:r>
          </w:p>
        </w:tc>
        <w:tc>
          <w:tcPr>
            <w:tcW w:w="2745" w:type="dxa"/>
            <w:vAlign w:val="center"/>
          </w:tcPr>
          <w:p w14:paraId="7910EBF5" w14:textId="77777777" w:rsidR="00C57D47" w:rsidRDefault="00BD6458">
            <w:pPr>
              <w:keepNext/>
              <w:spacing w:after="0" w:line="240" w:lineRule="auto"/>
            </w:pPr>
            <w:r>
              <w:rPr>
                <w:sz w:val="18"/>
              </w:rPr>
              <w:t>Sin inversión inicial; pago por uso (OPEX) proporcional a la demanda.</w:t>
            </w:r>
          </w:p>
        </w:tc>
        <w:tc>
          <w:tcPr>
            <w:tcW w:w="2745" w:type="dxa"/>
            <w:vAlign w:val="center"/>
          </w:tcPr>
          <w:p w14:paraId="19391E00" w14:textId="77777777" w:rsidR="00C57D47" w:rsidRDefault="00BD6458">
            <w:pPr>
              <w:keepNext/>
              <w:spacing w:after="0" w:line="240" w:lineRule="auto"/>
            </w:pPr>
            <w:r>
              <w:rPr>
                <w:sz w:val="18"/>
              </w:rPr>
              <w:t>Alta inversión inicial en hardware, licencias y centro de datos (CAPEX); costos fijos de operación.</w:t>
            </w:r>
          </w:p>
        </w:tc>
        <w:tc>
          <w:tcPr>
            <w:tcW w:w="2745" w:type="dxa"/>
            <w:vAlign w:val="center"/>
          </w:tcPr>
          <w:p w14:paraId="3F40B38D" w14:textId="77777777" w:rsidR="00C57D47" w:rsidRDefault="00BD6458">
            <w:pPr>
              <w:keepNext/>
              <w:spacing w:after="0" w:line="240" w:lineRule="auto"/>
            </w:pPr>
            <w:r>
              <w:rPr>
                <w:sz w:val="18"/>
              </w:rPr>
              <w:t>Combina el CAPEX de la parte privada con el OPEX de la pública, más el costo de integración.</w:t>
            </w:r>
          </w:p>
        </w:tc>
      </w:tr>
      <w:tr w:rsidR="00C57D47" w14:paraId="1A6C5AEA" w14:textId="77777777">
        <w:trPr>
          <w:cantSplit/>
          <w:jc w:val="center"/>
        </w:trPr>
        <w:tc>
          <w:tcPr>
            <w:tcW w:w="1402" w:type="dxa"/>
            <w:shd w:val="clear" w:color="auto" w:fill="EEF6F1"/>
            <w:vAlign w:val="center"/>
          </w:tcPr>
          <w:p w14:paraId="7C9A119C" w14:textId="77777777" w:rsidR="00C57D47" w:rsidRDefault="00BD6458">
            <w:pPr>
              <w:keepNext/>
              <w:spacing w:after="0" w:line="240" w:lineRule="auto"/>
            </w:pPr>
            <w:r>
              <w:rPr>
                <w:b/>
                <w:sz w:val="18"/>
              </w:rPr>
              <w:t>Seguridad</w:t>
            </w:r>
          </w:p>
        </w:tc>
        <w:tc>
          <w:tcPr>
            <w:tcW w:w="2745" w:type="dxa"/>
            <w:shd w:val="clear" w:color="auto" w:fill="EEF6F1"/>
            <w:vAlign w:val="center"/>
          </w:tcPr>
          <w:p w14:paraId="3DA2918C" w14:textId="77777777" w:rsidR="00C57D47" w:rsidRDefault="00BD6458">
            <w:pPr>
              <w:keepNext/>
              <w:spacing w:after="0" w:line="240" w:lineRule="auto"/>
            </w:pPr>
            <w:r>
              <w:rPr>
                <w:sz w:val="18"/>
              </w:rPr>
              <w:t>Responsabilidad compartida; controles nativos (IAM, cifrado, Security Groups) y certificaciones del proveedor; exige configuración correcta.</w:t>
            </w:r>
          </w:p>
        </w:tc>
        <w:tc>
          <w:tcPr>
            <w:tcW w:w="2745" w:type="dxa"/>
            <w:shd w:val="clear" w:color="auto" w:fill="EEF6F1"/>
            <w:vAlign w:val="center"/>
          </w:tcPr>
          <w:p w14:paraId="20B675B6" w14:textId="77777777" w:rsidR="00C57D47" w:rsidRDefault="00BD6458">
            <w:pPr>
              <w:keepNext/>
              <w:spacing w:after="0" w:line="240" w:lineRule="auto"/>
            </w:pPr>
            <w:r>
              <w:rPr>
                <w:sz w:val="18"/>
              </w:rPr>
              <w:t>Control total de infraestructura y datos; la organización asume toda la responsabilidad y el costo de la seguridad.</w:t>
            </w:r>
          </w:p>
        </w:tc>
        <w:tc>
          <w:tcPr>
            <w:tcW w:w="2745" w:type="dxa"/>
            <w:shd w:val="clear" w:color="auto" w:fill="EEF6F1"/>
            <w:vAlign w:val="center"/>
          </w:tcPr>
          <w:p w14:paraId="12CE9665" w14:textId="77777777" w:rsidR="00C57D47" w:rsidRDefault="00BD6458">
            <w:pPr>
              <w:keepNext/>
              <w:spacing w:after="0" w:line="240" w:lineRule="auto"/>
            </w:pPr>
            <w:r>
              <w:rPr>
                <w:sz w:val="18"/>
              </w:rPr>
              <w:t>Permite retener datos sensibles en el entorno privado, pero amplía la superficie de ataque por la interconexión.</w:t>
            </w:r>
          </w:p>
        </w:tc>
      </w:tr>
      <w:tr w:rsidR="00C57D47" w14:paraId="75A8BA22" w14:textId="77777777">
        <w:trPr>
          <w:cantSplit/>
          <w:jc w:val="center"/>
        </w:trPr>
        <w:tc>
          <w:tcPr>
            <w:tcW w:w="1402" w:type="dxa"/>
            <w:vAlign w:val="center"/>
          </w:tcPr>
          <w:p w14:paraId="49E87BA7" w14:textId="77777777" w:rsidR="00C57D47" w:rsidRDefault="00BD6458">
            <w:pPr>
              <w:keepNext/>
              <w:spacing w:after="0" w:line="240" w:lineRule="auto"/>
            </w:pPr>
            <w:r>
              <w:rPr>
                <w:b/>
                <w:sz w:val="18"/>
              </w:rPr>
              <w:t>Escalabilidad</w:t>
            </w:r>
          </w:p>
        </w:tc>
        <w:tc>
          <w:tcPr>
            <w:tcW w:w="2745" w:type="dxa"/>
            <w:vAlign w:val="center"/>
          </w:tcPr>
          <w:p w14:paraId="76DC9BCB" w14:textId="77777777" w:rsidR="00C57D47" w:rsidRDefault="00BD6458">
            <w:pPr>
              <w:keepNext/>
              <w:spacing w:after="0" w:line="240" w:lineRule="auto"/>
            </w:pPr>
            <w:r>
              <w:rPr>
                <w:sz w:val="18"/>
              </w:rPr>
              <w:t>Elasticidad automática y casi inmediata, limitada solo por las cuotas del servicio.</w:t>
            </w:r>
          </w:p>
        </w:tc>
        <w:tc>
          <w:tcPr>
            <w:tcW w:w="2745" w:type="dxa"/>
            <w:vAlign w:val="center"/>
          </w:tcPr>
          <w:p w14:paraId="0851AAB1" w14:textId="77777777" w:rsidR="00C57D47" w:rsidRDefault="00BD6458">
            <w:pPr>
              <w:keepNext/>
              <w:spacing w:after="0" w:line="240" w:lineRule="auto"/>
            </w:pPr>
            <w:r>
              <w:rPr>
                <w:sz w:val="18"/>
              </w:rPr>
              <w:t>Limitada por el hardware adquirido; ampliar capacidad toma semanas o meses.</w:t>
            </w:r>
          </w:p>
        </w:tc>
        <w:tc>
          <w:tcPr>
            <w:tcW w:w="2745" w:type="dxa"/>
            <w:vAlign w:val="center"/>
          </w:tcPr>
          <w:p w14:paraId="400E0A2A" w14:textId="77777777" w:rsidR="00C57D47" w:rsidRDefault="00BD6458">
            <w:pPr>
              <w:keepNext/>
              <w:spacing w:after="0" w:line="240" w:lineRule="auto"/>
            </w:pPr>
            <w:r>
              <w:rPr>
                <w:sz w:val="18"/>
              </w:rPr>
              <w:t>Permite derivar peaks a la nube pública (cloud bursting), con mayor complejidad.</w:t>
            </w:r>
          </w:p>
        </w:tc>
      </w:tr>
    </w:tbl>
    <w:p w14:paraId="64F99220" w14:textId="77777777" w:rsidR="00C57D47" w:rsidRDefault="00C57D47">
      <w:pPr>
        <w:spacing w:after="40"/>
      </w:pPr>
    </w:p>
    <w:p w14:paraId="5567C57E" w14:textId="77777777" w:rsidR="00C57D47" w:rsidRDefault="00BD6458">
      <w:pPr>
        <w:keepNext/>
        <w:spacing w:before="160" w:after="0"/>
      </w:pPr>
      <w:r>
        <w:rPr>
          <w:b/>
          <w:sz w:val="20"/>
        </w:rPr>
        <w:lastRenderedPageBreak/>
        <w:t>Tabla 10</w:t>
      </w:r>
    </w:p>
    <w:p w14:paraId="091053E2" w14:textId="77777777" w:rsidR="00C57D47" w:rsidRDefault="00BD6458">
      <w:pPr>
        <w:keepNext/>
        <w:spacing w:after="80"/>
      </w:pPr>
      <w:r>
        <w:rPr>
          <w:i/>
          <w:sz w:val="20"/>
        </w:rPr>
        <w:t>Ventajas y desventajas de cada modelo de nube para FreshBox SpA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227"/>
        <w:gridCol w:w="4322"/>
        <w:gridCol w:w="4089"/>
      </w:tblGrid>
      <w:tr w:rsidR="00C57D47" w14:paraId="3287A0BE" w14:textId="77777777">
        <w:trPr>
          <w:cantSplit/>
          <w:tblHeader/>
          <w:jc w:val="center"/>
        </w:trPr>
        <w:tc>
          <w:tcPr>
            <w:tcW w:w="1227" w:type="dxa"/>
            <w:shd w:val="clear" w:color="auto" w:fill="2D6A4F"/>
            <w:vAlign w:val="center"/>
          </w:tcPr>
          <w:p w14:paraId="526EC829" w14:textId="77777777" w:rsidR="00C57D47" w:rsidRDefault="00BD6458">
            <w:pPr>
              <w:keepNext/>
              <w:spacing w:after="0" w:line="240" w:lineRule="auto"/>
            </w:pPr>
            <w:r>
              <w:rPr>
                <w:b/>
                <w:color w:val="FFFFFF"/>
                <w:sz w:val="18"/>
              </w:rPr>
              <w:t>Modelo</w:t>
            </w:r>
          </w:p>
        </w:tc>
        <w:tc>
          <w:tcPr>
            <w:tcW w:w="4322" w:type="dxa"/>
            <w:shd w:val="clear" w:color="auto" w:fill="2D6A4F"/>
            <w:vAlign w:val="center"/>
          </w:tcPr>
          <w:p w14:paraId="7F01BC89" w14:textId="77777777" w:rsidR="00C57D47" w:rsidRDefault="00BD6458">
            <w:pPr>
              <w:keepNext/>
              <w:spacing w:after="0" w:line="240" w:lineRule="auto"/>
            </w:pPr>
            <w:r>
              <w:rPr>
                <w:b/>
                <w:color w:val="FFFFFF"/>
                <w:sz w:val="18"/>
              </w:rPr>
              <w:t>Ventajas para FreshBox SpA</w:t>
            </w:r>
          </w:p>
        </w:tc>
        <w:tc>
          <w:tcPr>
            <w:tcW w:w="4089" w:type="dxa"/>
            <w:shd w:val="clear" w:color="auto" w:fill="2D6A4F"/>
            <w:vAlign w:val="center"/>
          </w:tcPr>
          <w:p w14:paraId="00AAC657" w14:textId="77777777" w:rsidR="00C57D47" w:rsidRDefault="00BD6458">
            <w:pPr>
              <w:keepNext/>
              <w:spacing w:after="0" w:line="240" w:lineRule="auto"/>
            </w:pPr>
            <w:r>
              <w:rPr>
                <w:b/>
                <w:color w:val="FFFFFF"/>
                <w:sz w:val="18"/>
              </w:rPr>
              <w:t>Desventajas para FreshBox SpA</w:t>
            </w:r>
          </w:p>
        </w:tc>
      </w:tr>
      <w:tr w:rsidR="00C57D47" w14:paraId="6890D319" w14:textId="77777777">
        <w:trPr>
          <w:cantSplit/>
          <w:jc w:val="center"/>
        </w:trPr>
        <w:tc>
          <w:tcPr>
            <w:tcW w:w="1227" w:type="dxa"/>
            <w:vAlign w:val="center"/>
          </w:tcPr>
          <w:p w14:paraId="182E6827" w14:textId="77777777" w:rsidR="00C57D47" w:rsidRDefault="00BD6458">
            <w:pPr>
              <w:keepNext/>
              <w:spacing w:after="0" w:line="240" w:lineRule="auto"/>
            </w:pPr>
            <w:r>
              <w:rPr>
                <w:b/>
                <w:sz w:val="18"/>
              </w:rPr>
              <w:t>Pública</w:t>
            </w:r>
          </w:p>
        </w:tc>
        <w:tc>
          <w:tcPr>
            <w:tcW w:w="4322" w:type="dxa"/>
            <w:vAlign w:val="center"/>
          </w:tcPr>
          <w:p w14:paraId="475E57F4" w14:textId="77777777" w:rsidR="00C57D47" w:rsidRDefault="00BD6458">
            <w:pPr>
              <w:keepNext/>
              <w:spacing w:after="0" w:line="240" w:lineRule="auto"/>
            </w:pPr>
            <w:r>
              <w:rPr>
                <w:sz w:val="18"/>
              </w:rPr>
              <w:t>Acompaña el crecimiento de 40 % trimestral sin comprar hardware; alta disponibilidad Multi-AZ desde la primera etapa; costo inicial nulo; servicios gestionados (ALB, ECR y AWS Backup) que reducen la carga de un equipo TI acotado.</w:t>
            </w:r>
          </w:p>
        </w:tc>
        <w:tc>
          <w:tcPr>
            <w:tcW w:w="4089" w:type="dxa"/>
            <w:vAlign w:val="center"/>
          </w:tcPr>
          <w:p w14:paraId="0960FB2E" w14:textId="77777777" w:rsidR="00C57D47" w:rsidRDefault="00BD6458">
            <w:pPr>
              <w:keepNext/>
              <w:spacing w:after="0" w:line="240" w:lineRule="auto"/>
            </w:pPr>
            <w:r>
              <w:rPr>
                <w:sz w:val="18"/>
              </w:rPr>
              <w:t>Dependencia del proveedor (vendor lock-in); el costo puede crecer si no se gobierna; requiere conocimientos para configurar bien la seguridad.</w:t>
            </w:r>
          </w:p>
        </w:tc>
      </w:tr>
      <w:tr w:rsidR="00C57D47" w14:paraId="5A91008E" w14:textId="77777777">
        <w:trPr>
          <w:cantSplit/>
          <w:jc w:val="center"/>
        </w:trPr>
        <w:tc>
          <w:tcPr>
            <w:tcW w:w="1227" w:type="dxa"/>
            <w:shd w:val="clear" w:color="auto" w:fill="EEF6F1"/>
            <w:vAlign w:val="center"/>
          </w:tcPr>
          <w:p w14:paraId="16FF598D" w14:textId="77777777" w:rsidR="00C57D47" w:rsidRDefault="00BD6458">
            <w:pPr>
              <w:keepNext/>
              <w:spacing w:after="0" w:line="240" w:lineRule="auto"/>
            </w:pPr>
            <w:r>
              <w:rPr>
                <w:b/>
                <w:sz w:val="18"/>
              </w:rPr>
              <w:t>Privada</w:t>
            </w:r>
          </w:p>
        </w:tc>
        <w:tc>
          <w:tcPr>
            <w:tcW w:w="4322" w:type="dxa"/>
            <w:shd w:val="clear" w:color="auto" w:fill="EEF6F1"/>
            <w:vAlign w:val="center"/>
          </w:tcPr>
          <w:p w14:paraId="5D1B262D" w14:textId="77777777" w:rsidR="00C57D47" w:rsidRDefault="00BD6458">
            <w:pPr>
              <w:keepNext/>
              <w:spacing w:after="0" w:line="240" w:lineRule="auto"/>
            </w:pPr>
            <w:r>
              <w:rPr>
                <w:sz w:val="18"/>
              </w:rPr>
              <w:t>Control total sobre la infraestructura y los datos; costos predecibles una vez realizada la inversión.</w:t>
            </w:r>
          </w:p>
        </w:tc>
        <w:tc>
          <w:tcPr>
            <w:tcW w:w="4089" w:type="dxa"/>
            <w:shd w:val="clear" w:color="auto" w:fill="EEF6F1"/>
            <w:vAlign w:val="center"/>
          </w:tcPr>
          <w:p w14:paraId="75946FC6" w14:textId="77777777" w:rsidR="00C57D47" w:rsidRDefault="00BD6458">
            <w:pPr>
              <w:keepNext/>
              <w:spacing w:after="0" w:line="240" w:lineRule="auto"/>
            </w:pPr>
            <w:r>
              <w:rPr>
                <w:sz w:val="18"/>
              </w:rPr>
              <w:t>Inversión inicial alta para una empresa en crecimiento; capacidad fija que queda obsoleta rápidamente; requiere personal especializado; la alta disponibilidad obliga a duplicar infraestructura.</w:t>
            </w:r>
          </w:p>
        </w:tc>
      </w:tr>
      <w:tr w:rsidR="00C57D47" w14:paraId="1123E3E0" w14:textId="77777777">
        <w:trPr>
          <w:cantSplit/>
          <w:jc w:val="center"/>
        </w:trPr>
        <w:tc>
          <w:tcPr>
            <w:tcW w:w="1227" w:type="dxa"/>
            <w:vAlign w:val="center"/>
          </w:tcPr>
          <w:p w14:paraId="07CF2AB8" w14:textId="77777777" w:rsidR="00C57D47" w:rsidRDefault="00BD6458">
            <w:pPr>
              <w:keepNext/>
              <w:spacing w:after="0" w:line="240" w:lineRule="auto"/>
            </w:pPr>
            <w:r>
              <w:rPr>
                <w:b/>
                <w:sz w:val="18"/>
              </w:rPr>
              <w:t>Híbrida</w:t>
            </w:r>
          </w:p>
        </w:tc>
        <w:tc>
          <w:tcPr>
            <w:tcW w:w="4322" w:type="dxa"/>
            <w:vAlign w:val="center"/>
          </w:tcPr>
          <w:p w14:paraId="31A6943C" w14:textId="77777777" w:rsidR="00C57D47" w:rsidRDefault="00BD6458">
            <w:pPr>
              <w:keepNext/>
              <w:spacing w:after="0" w:line="240" w:lineRule="auto"/>
            </w:pPr>
            <w:r>
              <w:rPr>
                <w:sz w:val="18"/>
              </w:rPr>
              <w:t>Flexibilidad para mantener cargas específicas en un entorno propio.</w:t>
            </w:r>
          </w:p>
        </w:tc>
        <w:tc>
          <w:tcPr>
            <w:tcW w:w="4089" w:type="dxa"/>
            <w:vAlign w:val="center"/>
          </w:tcPr>
          <w:p w14:paraId="5E918EE6" w14:textId="77777777" w:rsidR="00C57D47" w:rsidRDefault="00BD6458">
            <w:pPr>
              <w:keepNext/>
              <w:spacing w:after="0" w:line="240" w:lineRule="auto"/>
            </w:pPr>
            <w:r>
              <w:rPr>
                <w:sz w:val="18"/>
              </w:rPr>
              <w:t>FreshBox no posee centro de datos ni sistemas heredados que conservar; duplica costos, complejidad y competencias sin un beneficio claro en esta etapa.</w:t>
            </w:r>
          </w:p>
        </w:tc>
      </w:tr>
    </w:tbl>
    <w:p w14:paraId="28E9C571" w14:textId="77777777" w:rsidR="00C57D47" w:rsidRDefault="00C57D47">
      <w:pPr>
        <w:spacing w:after="40"/>
      </w:pPr>
    </w:p>
    <w:p w14:paraId="2B485B51" w14:textId="6A9CF2EE" w:rsidR="00C57D47" w:rsidRDefault="00BD6458">
      <w:pPr>
        <w:jc w:val="both"/>
      </w:pPr>
      <w:r>
        <w:t>Para objetivar la selección se ponderaron los criterios (Tabla 11). Costos y escalabilidad pesan más porque responden a los objetivos de optimización financiera y de absorción del crecimiento; la nube pública obtiene 4 en seguridad porque, bajo el modelo de responsabilidad compartida, la protección efectiva depende de que FreshBox configure correctamente sus recursos.</w:t>
      </w:r>
    </w:p>
    <w:p w14:paraId="11E3EF0C" w14:textId="77777777" w:rsidR="00C57D47" w:rsidRDefault="00BD6458">
      <w:pPr>
        <w:keepNext/>
        <w:spacing w:before="160" w:after="0"/>
      </w:pPr>
      <w:r>
        <w:rPr>
          <w:b/>
          <w:sz w:val="20"/>
        </w:rPr>
        <w:t>Tabla 11</w:t>
      </w:r>
    </w:p>
    <w:p w14:paraId="705650CF" w14:textId="77777777" w:rsidR="00C57D47" w:rsidRDefault="00BD6458">
      <w:pPr>
        <w:keepNext/>
        <w:spacing w:after="80"/>
      </w:pPr>
      <w:r>
        <w:rPr>
          <w:i/>
          <w:sz w:val="20"/>
        </w:rPr>
        <w:t>Evaluación ponderada de los modelos de nube (escala de 1 a 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21"/>
        <w:gridCol w:w="1694"/>
        <w:gridCol w:w="1694"/>
        <w:gridCol w:w="1665"/>
        <w:gridCol w:w="1665"/>
      </w:tblGrid>
      <w:tr w:rsidR="00C57D47" w14:paraId="64307236" w14:textId="77777777">
        <w:trPr>
          <w:cantSplit/>
          <w:tblHeader/>
          <w:jc w:val="center"/>
        </w:trPr>
        <w:tc>
          <w:tcPr>
            <w:tcW w:w="2921" w:type="dxa"/>
            <w:shd w:val="clear" w:color="auto" w:fill="2D6A4F"/>
            <w:vAlign w:val="center"/>
          </w:tcPr>
          <w:p w14:paraId="3A6710E8" w14:textId="77777777" w:rsidR="00C57D47" w:rsidRDefault="00BD6458">
            <w:pPr>
              <w:keepNext/>
              <w:spacing w:after="0" w:line="240" w:lineRule="auto"/>
            </w:pPr>
            <w:r>
              <w:rPr>
                <w:b/>
                <w:color w:val="FFFFFF"/>
                <w:sz w:val="18"/>
              </w:rPr>
              <w:t>Criterio</w:t>
            </w:r>
          </w:p>
        </w:tc>
        <w:tc>
          <w:tcPr>
            <w:tcW w:w="1694" w:type="dxa"/>
            <w:shd w:val="clear" w:color="auto" w:fill="2D6A4F"/>
            <w:vAlign w:val="center"/>
          </w:tcPr>
          <w:p w14:paraId="1F0069ED" w14:textId="77777777" w:rsidR="00C57D47" w:rsidRDefault="00BD6458">
            <w:pPr>
              <w:keepNext/>
              <w:spacing w:after="0" w:line="240" w:lineRule="auto"/>
              <w:jc w:val="center"/>
            </w:pPr>
            <w:r>
              <w:rPr>
                <w:b/>
                <w:color w:val="FFFFFF"/>
                <w:sz w:val="18"/>
              </w:rPr>
              <w:t>Ponderación</w:t>
            </w:r>
          </w:p>
        </w:tc>
        <w:tc>
          <w:tcPr>
            <w:tcW w:w="1694" w:type="dxa"/>
            <w:shd w:val="clear" w:color="auto" w:fill="2D6A4F"/>
            <w:vAlign w:val="center"/>
          </w:tcPr>
          <w:p w14:paraId="6DEC742C" w14:textId="77777777" w:rsidR="00C57D47" w:rsidRDefault="00BD6458">
            <w:pPr>
              <w:keepNext/>
              <w:spacing w:after="0" w:line="240" w:lineRule="auto"/>
              <w:jc w:val="center"/>
            </w:pPr>
            <w:r>
              <w:rPr>
                <w:b/>
                <w:color w:val="FFFFFF"/>
                <w:sz w:val="18"/>
              </w:rPr>
              <w:t>Pública</w:t>
            </w:r>
          </w:p>
        </w:tc>
        <w:tc>
          <w:tcPr>
            <w:tcW w:w="1665" w:type="dxa"/>
            <w:shd w:val="clear" w:color="auto" w:fill="2D6A4F"/>
            <w:vAlign w:val="center"/>
          </w:tcPr>
          <w:p w14:paraId="2331BC57" w14:textId="77777777" w:rsidR="00C57D47" w:rsidRDefault="00BD6458">
            <w:pPr>
              <w:keepNext/>
              <w:spacing w:after="0" w:line="240" w:lineRule="auto"/>
              <w:jc w:val="center"/>
            </w:pPr>
            <w:r>
              <w:rPr>
                <w:b/>
                <w:color w:val="FFFFFF"/>
                <w:sz w:val="18"/>
              </w:rPr>
              <w:t>Privada</w:t>
            </w:r>
          </w:p>
        </w:tc>
        <w:tc>
          <w:tcPr>
            <w:tcW w:w="1665" w:type="dxa"/>
            <w:shd w:val="clear" w:color="auto" w:fill="2D6A4F"/>
            <w:vAlign w:val="center"/>
          </w:tcPr>
          <w:p w14:paraId="46130EED" w14:textId="77777777" w:rsidR="00C57D47" w:rsidRDefault="00BD6458">
            <w:pPr>
              <w:keepNext/>
              <w:spacing w:after="0" w:line="240" w:lineRule="auto"/>
              <w:jc w:val="center"/>
            </w:pPr>
            <w:r>
              <w:rPr>
                <w:b/>
                <w:color w:val="FFFFFF"/>
                <w:sz w:val="18"/>
              </w:rPr>
              <w:t>Híbrida</w:t>
            </w:r>
          </w:p>
        </w:tc>
      </w:tr>
      <w:tr w:rsidR="00C57D47" w14:paraId="3F941722" w14:textId="77777777">
        <w:trPr>
          <w:cantSplit/>
          <w:jc w:val="center"/>
        </w:trPr>
        <w:tc>
          <w:tcPr>
            <w:tcW w:w="2921" w:type="dxa"/>
            <w:vAlign w:val="center"/>
          </w:tcPr>
          <w:p w14:paraId="319A72D6" w14:textId="77777777" w:rsidR="00C57D47" w:rsidRDefault="00BD6458">
            <w:pPr>
              <w:keepNext/>
              <w:spacing w:after="0" w:line="240" w:lineRule="auto"/>
            </w:pPr>
            <w:r>
              <w:rPr>
                <w:sz w:val="18"/>
              </w:rPr>
              <w:t>Costos</w:t>
            </w:r>
          </w:p>
        </w:tc>
        <w:tc>
          <w:tcPr>
            <w:tcW w:w="1694" w:type="dxa"/>
            <w:vAlign w:val="center"/>
          </w:tcPr>
          <w:p w14:paraId="0D3440D4" w14:textId="77777777" w:rsidR="00C57D47" w:rsidRDefault="00BD6458">
            <w:pPr>
              <w:keepNext/>
              <w:spacing w:after="0" w:line="240" w:lineRule="auto"/>
              <w:jc w:val="center"/>
            </w:pPr>
            <w:r>
              <w:rPr>
                <w:sz w:val="18"/>
              </w:rPr>
              <w:t>35 %</w:t>
            </w:r>
          </w:p>
        </w:tc>
        <w:tc>
          <w:tcPr>
            <w:tcW w:w="1694" w:type="dxa"/>
            <w:vAlign w:val="center"/>
          </w:tcPr>
          <w:p w14:paraId="28A7CAA0" w14:textId="77777777" w:rsidR="00C57D47" w:rsidRDefault="00BD6458">
            <w:pPr>
              <w:keepNext/>
              <w:spacing w:after="0" w:line="240" w:lineRule="auto"/>
              <w:jc w:val="center"/>
            </w:pPr>
            <w:r>
              <w:rPr>
                <w:sz w:val="18"/>
              </w:rPr>
              <w:t>5</w:t>
            </w:r>
          </w:p>
        </w:tc>
        <w:tc>
          <w:tcPr>
            <w:tcW w:w="1665" w:type="dxa"/>
            <w:vAlign w:val="center"/>
          </w:tcPr>
          <w:p w14:paraId="48152C26" w14:textId="77777777" w:rsidR="00C57D47" w:rsidRDefault="00BD6458">
            <w:pPr>
              <w:keepNext/>
              <w:spacing w:after="0" w:line="240" w:lineRule="auto"/>
              <w:jc w:val="center"/>
            </w:pPr>
            <w:r>
              <w:rPr>
                <w:sz w:val="18"/>
              </w:rPr>
              <w:t>2</w:t>
            </w:r>
          </w:p>
        </w:tc>
        <w:tc>
          <w:tcPr>
            <w:tcW w:w="1665" w:type="dxa"/>
            <w:vAlign w:val="center"/>
          </w:tcPr>
          <w:p w14:paraId="6F4B8757" w14:textId="77777777" w:rsidR="00C57D47" w:rsidRDefault="00BD6458">
            <w:pPr>
              <w:keepNext/>
              <w:spacing w:after="0" w:line="240" w:lineRule="auto"/>
              <w:jc w:val="center"/>
            </w:pPr>
            <w:r>
              <w:rPr>
                <w:sz w:val="18"/>
              </w:rPr>
              <w:t>3</w:t>
            </w:r>
          </w:p>
        </w:tc>
      </w:tr>
      <w:tr w:rsidR="00C57D47" w14:paraId="6FC3D746" w14:textId="77777777">
        <w:trPr>
          <w:cantSplit/>
          <w:jc w:val="center"/>
        </w:trPr>
        <w:tc>
          <w:tcPr>
            <w:tcW w:w="2921" w:type="dxa"/>
            <w:shd w:val="clear" w:color="auto" w:fill="EEF6F1"/>
            <w:vAlign w:val="center"/>
          </w:tcPr>
          <w:p w14:paraId="2F483703" w14:textId="77777777" w:rsidR="00C57D47" w:rsidRDefault="00BD6458">
            <w:pPr>
              <w:keepNext/>
              <w:spacing w:after="0" w:line="240" w:lineRule="auto"/>
            </w:pPr>
            <w:r>
              <w:rPr>
                <w:sz w:val="18"/>
              </w:rPr>
              <w:t>Escalabilidad</w:t>
            </w:r>
          </w:p>
        </w:tc>
        <w:tc>
          <w:tcPr>
            <w:tcW w:w="1694" w:type="dxa"/>
            <w:shd w:val="clear" w:color="auto" w:fill="EEF6F1"/>
            <w:vAlign w:val="center"/>
          </w:tcPr>
          <w:p w14:paraId="007348C2" w14:textId="77777777" w:rsidR="00C57D47" w:rsidRDefault="00BD6458">
            <w:pPr>
              <w:keepNext/>
              <w:spacing w:after="0" w:line="240" w:lineRule="auto"/>
              <w:jc w:val="center"/>
            </w:pPr>
            <w:r>
              <w:rPr>
                <w:sz w:val="18"/>
              </w:rPr>
              <w:t>35 %</w:t>
            </w:r>
          </w:p>
        </w:tc>
        <w:tc>
          <w:tcPr>
            <w:tcW w:w="1694" w:type="dxa"/>
            <w:shd w:val="clear" w:color="auto" w:fill="EEF6F1"/>
            <w:vAlign w:val="center"/>
          </w:tcPr>
          <w:p w14:paraId="61BAE5B5" w14:textId="77777777" w:rsidR="00C57D47" w:rsidRDefault="00BD6458">
            <w:pPr>
              <w:keepNext/>
              <w:spacing w:after="0" w:line="240" w:lineRule="auto"/>
              <w:jc w:val="center"/>
            </w:pPr>
            <w:r>
              <w:rPr>
                <w:sz w:val="18"/>
              </w:rPr>
              <w:t>5</w:t>
            </w:r>
          </w:p>
        </w:tc>
        <w:tc>
          <w:tcPr>
            <w:tcW w:w="1665" w:type="dxa"/>
            <w:shd w:val="clear" w:color="auto" w:fill="EEF6F1"/>
            <w:vAlign w:val="center"/>
          </w:tcPr>
          <w:p w14:paraId="5A0B498A" w14:textId="77777777" w:rsidR="00C57D47" w:rsidRDefault="00BD6458">
            <w:pPr>
              <w:keepNext/>
              <w:spacing w:after="0" w:line="240" w:lineRule="auto"/>
              <w:jc w:val="center"/>
            </w:pPr>
            <w:r>
              <w:rPr>
                <w:sz w:val="18"/>
              </w:rPr>
              <w:t>2</w:t>
            </w:r>
          </w:p>
        </w:tc>
        <w:tc>
          <w:tcPr>
            <w:tcW w:w="1665" w:type="dxa"/>
            <w:shd w:val="clear" w:color="auto" w:fill="EEF6F1"/>
            <w:vAlign w:val="center"/>
          </w:tcPr>
          <w:p w14:paraId="7E1110F1" w14:textId="77777777" w:rsidR="00C57D47" w:rsidRDefault="00BD6458">
            <w:pPr>
              <w:keepNext/>
              <w:spacing w:after="0" w:line="240" w:lineRule="auto"/>
              <w:jc w:val="center"/>
            </w:pPr>
            <w:r>
              <w:rPr>
                <w:sz w:val="18"/>
              </w:rPr>
              <w:t>4</w:t>
            </w:r>
          </w:p>
        </w:tc>
      </w:tr>
      <w:tr w:rsidR="00C57D47" w14:paraId="2B1CFC08" w14:textId="77777777">
        <w:trPr>
          <w:cantSplit/>
          <w:jc w:val="center"/>
        </w:trPr>
        <w:tc>
          <w:tcPr>
            <w:tcW w:w="2921" w:type="dxa"/>
            <w:vAlign w:val="center"/>
          </w:tcPr>
          <w:p w14:paraId="47267DA8" w14:textId="77777777" w:rsidR="00C57D47" w:rsidRDefault="00BD6458">
            <w:pPr>
              <w:keepNext/>
              <w:spacing w:after="0" w:line="240" w:lineRule="auto"/>
            </w:pPr>
            <w:r>
              <w:rPr>
                <w:sz w:val="18"/>
              </w:rPr>
              <w:t>Seguridad</w:t>
            </w:r>
          </w:p>
        </w:tc>
        <w:tc>
          <w:tcPr>
            <w:tcW w:w="1694" w:type="dxa"/>
            <w:vAlign w:val="center"/>
          </w:tcPr>
          <w:p w14:paraId="2AAF7F28" w14:textId="77777777" w:rsidR="00C57D47" w:rsidRDefault="00BD6458">
            <w:pPr>
              <w:keepNext/>
              <w:spacing w:after="0" w:line="240" w:lineRule="auto"/>
              <w:jc w:val="center"/>
            </w:pPr>
            <w:r>
              <w:rPr>
                <w:sz w:val="18"/>
              </w:rPr>
              <w:t>30 %</w:t>
            </w:r>
          </w:p>
        </w:tc>
        <w:tc>
          <w:tcPr>
            <w:tcW w:w="1694" w:type="dxa"/>
            <w:vAlign w:val="center"/>
          </w:tcPr>
          <w:p w14:paraId="29ADF54E" w14:textId="77777777" w:rsidR="00C57D47" w:rsidRDefault="00BD6458">
            <w:pPr>
              <w:keepNext/>
              <w:spacing w:after="0" w:line="240" w:lineRule="auto"/>
              <w:jc w:val="center"/>
            </w:pPr>
            <w:r>
              <w:rPr>
                <w:sz w:val="18"/>
              </w:rPr>
              <w:t>4</w:t>
            </w:r>
          </w:p>
        </w:tc>
        <w:tc>
          <w:tcPr>
            <w:tcW w:w="1665" w:type="dxa"/>
            <w:vAlign w:val="center"/>
          </w:tcPr>
          <w:p w14:paraId="11A867A9" w14:textId="77777777" w:rsidR="00C57D47" w:rsidRDefault="00BD6458">
            <w:pPr>
              <w:keepNext/>
              <w:spacing w:after="0" w:line="240" w:lineRule="auto"/>
              <w:jc w:val="center"/>
            </w:pPr>
            <w:r>
              <w:rPr>
                <w:sz w:val="18"/>
              </w:rPr>
              <w:t>5</w:t>
            </w:r>
          </w:p>
        </w:tc>
        <w:tc>
          <w:tcPr>
            <w:tcW w:w="1665" w:type="dxa"/>
            <w:vAlign w:val="center"/>
          </w:tcPr>
          <w:p w14:paraId="049D8C53" w14:textId="77777777" w:rsidR="00C57D47" w:rsidRDefault="00BD6458">
            <w:pPr>
              <w:keepNext/>
              <w:spacing w:after="0" w:line="240" w:lineRule="auto"/>
              <w:jc w:val="center"/>
            </w:pPr>
            <w:r>
              <w:rPr>
                <w:sz w:val="18"/>
              </w:rPr>
              <w:t>4</w:t>
            </w:r>
          </w:p>
        </w:tc>
      </w:tr>
      <w:tr w:rsidR="00C57D47" w14:paraId="781EA76C" w14:textId="77777777">
        <w:trPr>
          <w:cantSplit/>
          <w:jc w:val="center"/>
        </w:trPr>
        <w:tc>
          <w:tcPr>
            <w:tcW w:w="2921" w:type="dxa"/>
            <w:shd w:val="clear" w:color="auto" w:fill="EEF6F1"/>
            <w:vAlign w:val="center"/>
          </w:tcPr>
          <w:p w14:paraId="11FD9B5F" w14:textId="77777777" w:rsidR="00C57D47" w:rsidRDefault="00BD6458">
            <w:pPr>
              <w:keepNext/>
              <w:spacing w:after="0" w:line="240" w:lineRule="auto"/>
            </w:pPr>
            <w:r>
              <w:rPr>
                <w:b/>
                <w:sz w:val="18"/>
              </w:rPr>
              <w:t>Puntaje ponderado</w:t>
            </w:r>
          </w:p>
        </w:tc>
        <w:tc>
          <w:tcPr>
            <w:tcW w:w="1694" w:type="dxa"/>
            <w:shd w:val="clear" w:color="auto" w:fill="EEF6F1"/>
            <w:vAlign w:val="center"/>
          </w:tcPr>
          <w:p w14:paraId="493E4488" w14:textId="77777777" w:rsidR="00C57D47" w:rsidRDefault="00BD6458">
            <w:pPr>
              <w:keepNext/>
              <w:spacing w:after="0" w:line="240" w:lineRule="auto"/>
              <w:jc w:val="center"/>
            </w:pPr>
            <w:r>
              <w:rPr>
                <w:b/>
                <w:sz w:val="18"/>
              </w:rPr>
              <w:t>100 %</w:t>
            </w:r>
          </w:p>
        </w:tc>
        <w:tc>
          <w:tcPr>
            <w:tcW w:w="1694" w:type="dxa"/>
            <w:shd w:val="clear" w:color="auto" w:fill="EEF6F1"/>
            <w:vAlign w:val="center"/>
          </w:tcPr>
          <w:p w14:paraId="74D7F802" w14:textId="77777777" w:rsidR="00C57D47" w:rsidRDefault="00BD6458">
            <w:pPr>
              <w:keepNext/>
              <w:spacing w:after="0" w:line="240" w:lineRule="auto"/>
              <w:jc w:val="center"/>
            </w:pPr>
            <w:r>
              <w:rPr>
                <w:b/>
                <w:sz w:val="18"/>
              </w:rPr>
              <w:t>4,70</w:t>
            </w:r>
          </w:p>
        </w:tc>
        <w:tc>
          <w:tcPr>
            <w:tcW w:w="1665" w:type="dxa"/>
            <w:shd w:val="clear" w:color="auto" w:fill="EEF6F1"/>
            <w:vAlign w:val="center"/>
          </w:tcPr>
          <w:p w14:paraId="1C52666E" w14:textId="77777777" w:rsidR="00C57D47" w:rsidRDefault="00BD6458">
            <w:pPr>
              <w:keepNext/>
              <w:spacing w:after="0" w:line="240" w:lineRule="auto"/>
              <w:jc w:val="center"/>
            </w:pPr>
            <w:r>
              <w:rPr>
                <w:b/>
                <w:sz w:val="18"/>
              </w:rPr>
              <w:t>2,90</w:t>
            </w:r>
          </w:p>
        </w:tc>
        <w:tc>
          <w:tcPr>
            <w:tcW w:w="1665" w:type="dxa"/>
            <w:shd w:val="clear" w:color="auto" w:fill="EEF6F1"/>
            <w:vAlign w:val="center"/>
          </w:tcPr>
          <w:p w14:paraId="20304DA0" w14:textId="77777777" w:rsidR="00C57D47" w:rsidRDefault="00BD6458">
            <w:pPr>
              <w:keepNext/>
              <w:spacing w:after="0" w:line="240" w:lineRule="auto"/>
              <w:jc w:val="center"/>
            </w:pPr>
            <w:r>
              <w:rPr>
                <w:b/>
                <w:sz w:val="18"/>
              </w:rPr>
              <w:t>3,65</w:t>
            </w:r>
          </w:p>
        </w:tc>
      </w:tr>
    </w:tbl>
    <w:p w14:paraId="4B09D232" w14:textId="77777777" w:rsidR="00C57D47" w:rsidRDefault="00C57D47">
      <w:pPr>
        <w:spacing w:after="40"/>
      </w:pPr>
    </w:p>
    <w:p w14:paraId="52D19AA9" w14:textId="77777777" w:rsidR="00C57D47" w:rsidRDefault="00BD6458">
      <w:pPr>
        <w:pStyle w:val="Ttulo2"/>
      </w:pPr>
      <w:bookmarkStart w:id="15" w:name="_Toc240987832"/>
      <w:r>
        <w:t>1.6 Justificación del Modelo Cloud</w:t>
      </w:r>
      <w:bookmarkEnd w:id="15"/>
    </w:p>
    <w:p w14:paraId="4E271EB5" w14:textId="243CD253" w:rsidR="00C57D47" w:rsidRDefault="00BD6458">
      <w:pPr>
        <w:jc w:val="both"/>
      </w:pPr>
      <w:r>
        <w:t xml:space="preserve">Se selecciona la </w:t>
      </w:r>
      <w:r>
        <w:rPr>
          <w:b/>
        </w:rPr>
        <w:t>nube pública de AWS</w:t>
      </w:r>
      <w:r>
        <w:t xml:space="preserve"> con un modelo de infraestructura como servicio (IaaS), en el que el proveedor administra la infraestructura física y la organización controla el sistema operativo y las aplicaciones, complementado con servicios gestionados (ALB, Amazon ECR y AWS Backup) que reducen la carga operacional.</w:t>
      </w:r>
    </w:p>
    <w:p w14:paraId="4DD1F360" w14:textId="77777777" w:rsidR="00C57D47" w:rsidRDefault="00BD6458">
      <w:pPr>
        <w:pStyle w:val="Ttulo3"/>
      </w:pPr>
      <w:bookmarkStart w:id="16" w:name="_Toc240987833"/>
      <w:r>
        <w:t>1.6.1 Justificación técnica</w:t>
      </w:r>
      <w:bookmarkEnd w:id="16"/>
    </w:p>
    <w:p w14:paraId="0A7279C1" w14:textId="148677CD" w:rsidR="00C57D47" w:rsidRDefault="00BD6458">
      <w:pPr>
        <w:pStyle w:val="Listaconvietas"/>
        <w:jc w:val="both"/>
      </w:pPr>
      <w:r>
        <w:rPr>
          <w:b/>
        </w:rPr>
        <w:t>Alta disponibilidad y elasticidad nativas:</w:t>
      </w:r>
      <w:r>
        <w:t xml:space="preserve"> zonas de disponibilidad físicamente separadas y Amazon EC2 Auto Scaling, que ajusta entre 2 y 4 instancias y reemplaza las que fallan.</w:t>
      </w:r>
    </w:p>
    <w:p w14:paraId="64B5865A" w14:textId="7CD05A8D" w:rsidR="00C57D47" w:rsidRDefault="00BD6458">
      <w:pPr>
        <w:pStyle w:val="Listaconvietas"/>
        <w:jc w:val="both"/>
      </w:pPr>
      <w:r>
        <w:rPr>
          <w:b/>
        </w:rPr>
        <w:t>Contenedores y portabilidad:</w:t>
      </w:r>
      <w:r>
        <w:t xml:space="preserve"> Docker empaqueta cada microservicio con sus dependencias y Amazon ECR garantiza que todas las instancias ejecuten la misma versión.</w:t>
      </w:r>
    </w:p>
    <w:p w14:paraId="22F00F1A" w14:textId="48B8CD4E" w:rsidR="00C57D47" w:rsidRDefault="00BD6458">
      <w:pPr>
        <w:pStyle w:val="Listaconvietas"/>
        <w:jc w:val="both"/>
      </w:pPr>
      <w:r>
        <w:rPr>
          <w:b/>
        </w:rPr>
        <w:t>Seguridad integrada:</w:t>
      </w:r>
      <w:r>
        <w:t xml:space="preserve"> VPC, Security Groups y cifrado EBS con AWS KMS permiten aplicar defensa en profundidad desde el diseño.</w:t>
      </w:r>
    </w:p>
    <w:p w14:paraId="6E801B34" w14:textId="77D41F8C" w:rsidR="00C57D47" w:rsidRDefault="00BD6458">
      <w:pPr>
        <w:pStyle w:val="Listaconvietas"/>
        <w:spacing w:after="160"/>
        <w:jc w:val="both"/>
      </w:pPr>
      <w:r>
        <w:rPr>
          <w:b/>
        </w:rPr>
        <w:t>Eficiencia de cómputo:</w:t>
      </w:r>
      <w:r>
        <w:t xml:space="preserve"> AWS Graviton ofrece hasta 40 % mejor relación precio-rendimiento que instancias x86 comparables.</w:t>
      </w:r>
    </w:p>
    <w:p w14:paraId="43A09406" w14:textId="77777777" w:rsidR="00C57D47" w:rsidRDefault="00BD6458">
      <w:pPr>
        <w:pStyle w:val="Ttulo3"/>
      </w:pPr>
      <w:bookmarkStart w:id="17" w:name="_Toc240987834"/>
      <w:r>
        <w:lastRenderedPageBreak/>
        <w:t>1.6.2 Justificación financiera: reducción de CAPEX por OPEX</w:t>
      </w:r>
      <w:bookmarkEnd w:id="17"/>
    </w:p>
    <w:p w14:paraId="025B8705" w14:textId="660E13E8" w:rsidR="00C57D47" w:rsidRDefault="00BD6458">
      <w:pPr>
        <w:jc w:val="both"/>
      </w:pPr>
      <w:r>
        <w:t>En un modelo tradicional, FreshBox debería comprar por anticipado servidores y equipamiento dimensionados para la demanda futura (CAPEX). En la nube, ese gasto se transforma en un costo operacional variable (OPEX): se paga mensualmente por lo consumido y se deja de adivinar la capacidad necesaria. Las Tablas 12 y 13 cuantifican esta diferencia.</w:t>
      </w:r>
    </w:p>
    <w:p w14:paraId="0C578052" w14:textId="77777777" w:rsidR="00C57D47" w:rsidRDefault="00BD6458">
      <w:pPr>
        <w:keepNext/>
        <w:spacing w:before="160" w:after="0"/>
      </w:pPr>
      <w:r>
        <w:rPr>
          <w:b/>
          <w:sz w:val="20"/>
        </w:rPr>
        <w:t>Tabla 12</w:t>
      </w:r>
    </w:p>
    <w:p w14:paraId="13E2716E" w14:textId="77777777" w:rsidR="00C57D47" w:rsidRDefault="00BD6458">
      <w:pPr>
        <w:keepNext/>
        <w:spacing w:after="80"/>
      </w:pPr>
      <w:r>
        <w:rPr>
          <w:i/>
          <w:sz w:val="20"/>
        </w:rPr>
        <w:t>Comparación entre inversión on-premise (CAPEX) y nube pública (OPEX)</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86"/>
        <w:gridCol w:w="3972"/>
        <w:gridCol w:w="3680"/>
      </w:tblGrid>
      <w:tr w:rsidR="00C57D47" w14:paraId="41C5C42E" w14:textId="77777777">
        <w:trPr>
          <w:cantSplit/>
          <w:tblHeader/>
          <w:jc w:val="center"/>
        </w:trPr>
        <w:tc>
          <w:tcPr>
            <w:tcW w:w="1986" w:type="dxa"/>
            <w:shd w:val="clear" w:color="auto" w:fill="2D6A4F"/>
            <w:vAlign w:val="center"/>
          </w:tcPr>
          <w:p w14:paraId="712656CD" w14:textId="77777777" w:rsidR="00C57D47" w:rsidRDefault="00BD6458">
            <w:pPr>
              <w:keepNext/>
              <w:spacing w:after="0" w:line="240" w:lineRule="auto"/>
            </w:pPr>
            <w:r>
              <w:rPr>
                <w:b/>
                <w:color w:val="FFFFFF"/>
                <w:sz w:val="18"/>
              </w:rPr>
              <w:t>Aspecto</w:t>
            </w:r>
          </w:p>
        </w:tc>
        <w:tc>
          <w:tcPr>
            <w:tcW w:w="3972" w:type="dxa"/>
            <w:shd w:val="clear" w:color="auto" w:fill="2D6A4F"/>
            <w:vAlign w:val="center"/>
          </w:tcPr>
          <w:p w14:paraId="66DCDCDC" w14:textId="77777777" w:rsidR="00C57D47" w:rsidRDefault="00BD6458">
            <w:pPr>
              <w:keepNext/>
              <w:spacing w:after="0" w:line="240" w:lineRule="auto"/>
            </w:pPr>
            <w:r>
              <w:rPr>
                <w:b/>
                <w:color w:val="FFFFFF"/>
                <w:sz w:val="18"/>
              </w:rPr>
              <w:t>On-premise (CAPEX)</w:t>
            </w:r>
          </w:p>
        </w:tc>
        <w:tc>
          <w:tcPr>
            <w:tcW w:w="3680" w:type="dxa"/>
            <w:shd w:val="clear" w:color="auto" w:fill="2D6A4F"/>
            <w:vAlign w:val="center"/>
          </w:tcPr>
          <w:p w14:paraId="4211D92F" w14:textId="77777777" w:rsidR="00C57D47" w:rsidRDefault="00BD6458">
            <w:pPr>
              <w:keepNext/>
              <w:spacing w:after="0" w:line="240" w:lineRule="auto"/>
            </w:pPr>
            <w:r>
              <w:rPr>
                <w:b/>
                <w:color w:val="FFFFFF"/>
                <w:sz w:val="18"/>
              </w:rPr>
              <w:t>Nube pública AWS (OPEX)</w:t>
            </w:r>
          </w:p>
        </w:tc>
      </w:tr>
      <w:tr w:rsidR="00C57D47" w14:paraId="0EE17E4B" w14:textId="77777777">
        <w:trPr>
          <w:cantSplit/>
          <w:jc w:val="center"/>
        </w:trPr>
        <w:tc>
          <w:tcPr>
            <w:tcW w:w="1986" w:type="dxa"/>
            <w:vAlign w:val="center"/>
          </w:tcPr>
          <w:p w14:paraId="5B03E5F6" w14:textId="77777777" w:rsidR="00C57D47" w:rsidRDefault="00BD6458">
            <w:pPr>
              <w:keepNext/>
              <w:spacing w:after="0" w:line="240" w:lineRule="auto"/>
            </w:pPr>
            <w:r>
              <w:rPr>
                <w:b/>
                <w:sz w:val="18"/>
              </w:rPr>
              <w:t>Inversión inicial</w:t>
            </w:r>
          </w:p>
        </w:tc>
        <w:tc>
          <w:tcPr>
            <w:tcW w:w="3972" w:type="dxa"/>
            <w:vAlign w:val="center"/>
          </w:tcPr>
          <w:p w14:paraId="3F99F29F" w14:textId="77777777" w:rsidR="00C57D47" w:rsidRDefault="00BD6458">
            <w:pPr>
              <w:keepNext/>
              <w:spacing w:after="0" w:line="240" w:lineRule="auto"/>
            </w:pPr>
            <w:r>
              <w:rPr>
                <w:sz w:val="18"/>
              </w:rPr>
              <w:t>Aprox. USD 16.000 (3 servidores, balanceador, firewall, red, UPS y climatización).</w:t>
            </w:r>
          </w:p>
        </w:tc>
        <w:tc>
          <w:tcPr>
            <w:tcW w:w="3680" w:type="dxa"/>
            <w:vAlign w:val="center"/>
          </w:tcPr>
          <w:p w14:paraId="0FFD98F4" w14:textId="77777777" w:rsidR="00C57D47" w:rsidRDefault="00BD6458">
            <w:pPr>
              <w:keepNext/>
              <w:spacing w:after="0" w:line="240" w:lineRule="auto"/>
            </w:pPr>
            <w:r>
              <w:rPr>
                <w:sz w:val="18"/>
              </w:rPr>
              <w:t>USD 0</w:t>
            </w:r>
          </w:p>
        </w:tc>
      </w:tr>
      <w:tr w:rsidR="00C57D47" w14:paraId="2258DAA2" w14:textId="77777777">
        <w:trPr>
          <w:cantSplit/>
          <w:jc w:val="center"/>
        </w:trPr>
        <w:tc>
          <w:tcPr>
            <w:tcW w:w="1986" w:type="dxa"/>
            <w:shd w:val="clear" w:color="auto" w:fill="EEF6F1"/>
            <w:vAlign w:val="center"/>
          </w:tcPr>
          <w:p w14:paraId="7BB6B8D1" w14:textId="77777777" w:rsidR="00C57D47" w:rsidRDefault="00BD6458">
            <w:pPr>
              <w:keepNext/>
              <w:spacing w:after="0" w:line="240" w:lineRule="auto"/>
            </w:pPr>
            <w:r>
              <w:rPr>
                <w:b/>
                <w:sz w:val="18"/>
              </w:rPr>
              <w:t>Capacidad y disponibilidad</w:t>
            </w:r>
          </w:p>
        </w:tc>
        <w:tc>
          <w:tcPr>
            <w:tcW w:w="3972" w:type="dxa"/>
            <w:shd w:val="clear" w:color="auto" w:fill="EEF6F1"/>
            <w:vAlign w:val="center"/>
          </w:tcPr>
          <w:p w14:paraId="2BDD2542" w14:textId="77777777" w:rsidR="00C57D47" w:rsidRDefault="00BD6458">
            <w:pPr>
              <w:keepNext/>
              <w:spacing w:after="0" w:line="240" w:lineRule="auto"/>
            </w:pPr>
            <w:r>
              <w:rPr>
                <w:sz w:val="18"/>
              </w:rPr>
              <w:t>Fija, dimensionada para el peak futuro; la redundancia exige duplicar equipos.</w:t>
            </w:r>
          </w:p>
        </w:tc>
        <w:tc>
          <w:tcPr>
            <w:tcW w:w="3680" w:type="dxa"/>
            <w:shd w:val="clear" w:color="auto" w:fill="EEF6F1"/>
            <w:vAlign w:val="center"/>
          </w:tcPr>
          <w:p w14:paraId="5DEB2E37" w14:textId="77777777" w:rsidR="00C57D47" w:rsidRDefault="00BD6458">
            <w:pPr>
              <w:keepNext/>
              <w:spacing w:after="0" w:line="240" w:lineRule="auto"/>
            </w:pPr>
            <w:r>
              <w:rPr>
                <w:sz w:val="18"/>
              </w:rPr>
              <w:t>Variable (2 a 4 instancias), con Multi-AZ incluido en el diseño.</w:t>
            </w:r>
          </w:p>
        </w:tc>
      </w:tr>
      <w:tr w:rsidR="00C57D47" w14:paraId="2653B13E" w14:textId="77777777">
        <w:trPr>
          <w:cantSplit/>
          <w:jc w:val="center"/>
        </w:trPr>
        <w:tc>
          <w:tcPr>
            <w:tcW w:w="1986" w:type="dxa"/>
            <w:vAlign w:val="center"/>
          </w:tcPr>
          <w:p w14:paraId="45C84CD9" w14:textId="77777777" w:rsidR="00C57D47" w:rsidRDefault="00BD6458">
            <w:pPr>
              <w:keepNext/>
              <w:spacing w:after="0" w:line="240" w:lineRule="auto"/>
            </w:pPr>
            <w:r>
              <w:rPr>
                <w:b/>
                <w:sz w:val="18"/>
              </w:rPr>
              <w:t>Costo estimado a 3 años</w:t>
            </w:r>
          </w:p>
        </w:tc>
        <w:tc>
          <w:tcPr>
            <w:tcW w:w="3972" w:type="dxa"/>
            <w:vAlign w:val="center"/>
          </w:tcPr>
          <w:p w14:paraId="3038EC10" w14:textId="77777777" w:rsidR="00C57D47" w:rsidRDefault="00BD6458">
            <w:pPr>
              <w:keepNext/>
              <w:spacing w:after="0" w:line="240" w:lineRule="auto"/>
            </w:pPr>
            <w:r>
              <w:rPr>
                <w:sz w:val="18"/>
              </w:rPr>
              <w:t>Aprox. USD 25.000 (inversión, energía, enlaces y soporte; sin personal).</w:t>
            </w:r>
          </w:p>
        </w:tc>
        <w:tc>
          <w:tcPr>
            <w:tcW w:w="3680" w:type="dxa"/>
            <w:vAlign w:val="center"/>
          </w:tcPr>
          <w:p w14:paraId="12C4E361" w14:textId="77777777" w:rsidR="00C57D47" w:rsidRDefault="00BD6458">
            <w:pPr>
              <w:keepNext/>
              <w:spacing w:after="0" w:line="240" w:lineRule="auto"/>
            </w:pPr>
            <w:r>
              <w:rPr>
                <w:sz w:val="18"/>
              </w:rPr>
              <w:t>Aprox. USD 4.000 a capacidad base, sin descuentos por compromiso.</w:t>
            </w:r>
          </w:p>
        </w:tc>
      </w:tr>
      <w:tr w:rsidR="00C57D47" w14:paraId="379CE4ED" w14:textId="77777777">
        <w:trPr>
          <w:cantSplit/>
          <w:jc w:val="center"/>
        </w:trPr>
        <w:tc>
          <w:tcPr>
            <w:tcW w:w="1986" w:type="dxa"/>
            <w:shd w:val="clear" w:color="auto" w:fill="EEF6F1"/>
            <w:vAlign w:val="center"/>
          </w:tcPr>
          <w:p w14:paraId="73C3696B" w14:textId="77777777" w:rsidR="00C57D47" w:rsidRDefault="00BD6458">
            <w:pPr>
              <w:keepNext/>
              <w:spacing w:after="0" w:line="240" w:lineRule="auto"/>
            </w:pPr>
            <w:r>
              <w:rPr>
                <w:b/>
                <w:sz w:val="18"/>
              </w:rPr>
              <w:t>Riesgo financiero</w:t>
            </w:r>
          </w:p>
        </w:tc>
        <w:tc>
          <w:tcPr>
            <w:tcW w:w="3972" w:type="dxa"/>
            <w:shd w:val="clear" w:color="auto" w:fill="EEF6F1"/>
            <w:vAlign w:val="center"/>
          </w:tcPr>
          <w:p w14:paraId="2AB01C2B" w14:textId="77777777" w:rsidR="00C57D47" w:rsidRDefault="00BD6458">
            <w:pPr>
              <w:keepNext/>
              <w:spacing w:after="0" w:line="240" w:lineRule="auto"/>
            </w:pPr>
            <w:r>
              <w:rPr>
                <w:sz w:val="18"/>
              </w:rPr>
              <w:t>Capacidad ociosa u obsoleta frente a la demanda real.</w:t>
            </w:r>
          </w:p>
        </w:tc>
        <w:tc>
          <w:tcPr>
            <w:tcW w:w="3680" w:type="dxa"/>
            <w:shd w:val="clear" w:color="auto" w:fill="EEF6F1"/>
            <w:vAlign w:val="center"/>
          </w:tcPr>
          <w:p w14:paraId="41355F7C" w14:textId="77777777" w:rsidR="00C57D47" w:rsidRDefault="00BD6458">
            <w:pPr>
              <w:keepNext/>
              <w:spacing w:after="0" w:line="240" w:lineRule="auto"/>
            </w:pPr>
            <w:r>
              <w:rPr>
                <w:sz w:val="18"/>
              </w:rPr>
              <w:t>Bajo: el costo acompaña el nivel de ventas.</w:t>
            </w:r>
          </w:p>
        </w:tc>
      </w:tr>
    </w:tbl>
    <w:p w14:paraId="406A8005" w14:textId="77777777" w:rsidR="00C57D47" w:rsidRDefault="00BD6458">
      <w:pPr>
        <w:keepNext/>
        <w:spacing w:before="160" w:after="0"/>
      </w:pPr>
      <w:r>
        <w:rPr>
          <w:b/>
          <w:sz w:val="20"/>
        </w:rPr>
        <w:t>Tabla 13</w:t>
      </w:r>
    </w:p>
    <w:p w14:paraId="50BE19F4" w14:textId="77777777" w:rsidR="00C57D47" w:rsidRDefault="00BD6458">
      <w:pPr>
        <w:keepNext/>
        <w:spacing w:after="80"/>
      </w:pPr>
      <w:r>
        <w:rPr>
          <w:i/>
          <w:sz w:val="20"/>
        </w:rPr>
        <w:t>Estimación del costo mensual en AWS (us-east-1, precios On-Demand)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70"/>
        <w:gridCol w:w="5491"/>
        <w:gridCol w:w="1577"/>
      </w:tblGrid>
      <w:tr w:rsidR="00C57D47" w14:paraId="6B5D3654" w14:textId="77777777">
        <w:trPr>
          <w:cantSplit/>
          <w:tblHeader/>
          <w:jc w:val="center"/>
        </w:trPr>
        <w:tc>
          <w:tcPr>
            <w:tcW w:w="2570" w:type="dxa"/>
            <w:shd w:val="clear" w:color="auto" w:fill="2D6A4F"/>
            <w:vAlign w:val="center"/>
          </w:tcPr>
          <w:p w14:paraId="27F69330" w14:textId="77777777" w:rsidR="00C57D47" w:rsidRDefault="00BD6458">
            <w:pPr>
              <w:keepNext/>
              <w:spacing w:after="0" w:line="240" w:lineRule="auto"/>
            </w:pPr>
            <w:r>
              <w:rPr>
                <w:b/>
                <w:color w:val="FFFFFF"/>
                <w:sz w:val="17"/>
              </w:rPr>
              <w:t>Servicio</w:t>
            </w:r>
          </w:p>
        </w:tc>
        <w:tc>
          <w:tcPr>
            <w:tcW w:w="5491" w:type="dxa"/>
            <w:shd w:val="clear" w:color="auto" w:fill="2D6A4F"/>
            <w:vAlign w:val="center"/>
          </w:tcPr>
          <w:p w14:paraId="39796158" w14:textId="77777777" w:rsidR="00C57D47" w:rsidRDefault="00BD6458">
            <w:pPr>
              <w:keepNext/>
              <w:spacing w:after="0" w:line="240" w:lineRule="auto"/>
            </w:pPr>
            <w:r>
              <w:rPr>
                <w:b/>
                <w:color w:val="FFFFFF"/>
                <w:sz w:val="17"/>
              </w:rPr>
              <w:t>Supuesto de uso</w:t>
            </w:r>
          </w:p>
        </w:tc>
        <w:tc>
          <w:tcPr>
            <w:tcW w:w="1577" w:type="dxa"/>
            <w:shd w:val="clear" w:color="auto" w:fill="2D6A4F"/>
            <w:vAlign w:val="center"/>
          </w:tcPr>
          <w:p w14:paraId="00983CB2" w14:textId="77777777" w:rsidR="00C57D47" w:rsidRDefault="00BD6458">
            <w:pPr>
              <w:keepNext/>
              <w:spacing w:after="0" w:line="240" w:lineRule="auto"/>
              <w:jc w:val="center"/>
            </w:pPr>
            <w:r>
              <w:rPr>
                <w:b/>
                <w:color w:val="FFFFFF"/>
                <w:sz w:val="17"/>
              </w:rPr>
              <w:t>USD/mes</w:t>
            </w:r>
          </w:p>
        </w:tc>
      </w:tr>
      <w:tr w:rsidR="00C57D47" w14:paraId="1678D14F" w14:textId="77777777">
        <w:trPr>
          <w:cantSplit/>
          <w:jc w:val="center"/>
        </w:trPr>
        <w:tc>
          <w:tcPr>
            <w:tcW w:w="2570" w:type="dxa"/>
            <w:vAlign w:val="center"/>
          </w:tcPr>
          <w:p w14:paraId="71FA2129" w14:textId="77777777" w:rsidR="00C57D47" w:rsidRDefault="00BD6458">
            <w:pPr>
              <w:keepNext/>
              <w:spacing w:after="0" w:line="240" w:lineRule="auto"/>
            </w:pPr>
            <w:r>
              <w:rPr>
                <w:sz w:val="17"/>
              </w:rPr>
              <w:t>Amazon EC2 t4g.small</w:t>
            </w:r>
          </w:p>
        </w:tc>
        <w:tc>
          <w:tcPr>
            <w:tcW w:w="5491" w:type="dxa"/>
            <w:vAlign w:val="center"/>
          </w:tcPr>
          <w:p w14:paraId="23D715D0" w14:textId="77777777" w:rsidR="00C57D47" w:rsidRDefault="00BD6458">
            <w:pPr>
              <w:keepNext/>
              <w:spacing w:after="0" w:line="240" w:lineRule="auto"/>
            </w:pPr>
            <w:r>
              <w:rPr>
                <w:sz w:val="17"/>
              </w:rPr>
              <w:t>3 instancias (2 App + 1 BD) × 730 h × USD 0,0168/h</w:t>
            </w:r>
          </w:p>
        </w:tc>
        <w:tc>
          <w:tcPr>
            <w:tcW w:w="1577" w:type="dxa"/>
            <w:vAlign w:val="center"/>
          </w:tcPr>
          <w:p w14:paraId="0D6C800B" w14:textId="77777777" w:rsidR="00C57D47" w:rsidRDefault="00BD6458">
            <w:pPr>
              <w:keepNext/>
              <w:spacing w:after="0" w:line="240" w:lineRule="auto"/>
              <w:jc w:val="center"/>
            </w:pPr>
            <w:r>
              <w:rPr>
                <w:sz w:val="17"/>
              </w:rPr>
              <w:t>36,79</w:t>
            </w:r>
          </w:p>
        </w:tc>
      </w:tr>
      <w:tr w:rsidR="00C57D47" w14:paraId="09A1D644" w14:textId="77777777">
        <w:trPr>
          <w:cantSplit/>
          <w:jc w:val="center"/>
        </w:trPr>
        <w:tc>
          <w:tcPr>
            <w:tcW w:w="2570" w:type="dxa"/>
            <w:shd w:val="clear" w:color="auto" w:fill="EEF6F1"/>
            <w:vAlign w:val="center"/>
          </w:tcPr>
          <w:p w14:paraId="340276BA" w14:textId="77777777" w:rsidR="00C57D47" w:rsidRDefault="00BD6458">
            <w:pPr>
              <w:keepNext/>
              <w:spacing w:after="0" w:line="240" w:lineRule="auto"/>
            </w:pPr>
            <w:r>
              <w:rPr>
                <w:sz w:val="17"/>
              </w:rPr>
              <w:t>Application Load Balancer</w:t>
            </w:r>
          </w:p>
        </w:tc>
        <w:tc>
          <w:tcPr>
            <w:tcW w:w="5491" w:type="dxa"/>
            <w:shd w:val="clear" w:color="auto" w:fill="EEF6F1"/>
            <w:vAlign w:val="center"/>
          </w:tcPr>
          <w:p w14:paraId="5D918BCB" w14:textId="77777777" w:rsidR="00C57D47" w:rsidRDefault="00BD6458">
            <w:pPr>
              <w:keepNext/>
              <w:spacing w:after="0" w:line="240" w:lineRule="auto"/>
            </w:pPr>
            <w:r>
              <w:rPr>
                <w:sz w:val="17"/>
              </w:rPr>
              <w:t>730 h × USD 0,0225/h + 1 LCU × 730 h × USD 0,008</w:t>
            </w:r>
          </w:p>
        </w:tc>
        <w:tc>
          <w:tcPr>
            <w:tcW w:w="1577" w:type="dxa"/>
            <w:shd w:val="clear" w:color="auto" w:fill="EEF6F1"/>
            <w:vAlign w:val="center"/>
          </w:tcPr>
          <w:p w14:paraId="33ACDCDD" w14:textId="77777777" w:rsidR="00C57D47" w:rsidRDefault="00BD6458">
            <w:pPr>
              <w:keepNext/>
              <w:spacing w:after="0" w:line="240" w:lineRule="auto"/>
              <w:jc w:val="center"/>
            </w:pPr>
            <w:r>
              <w:rPr>
                <w:sz w:val="17"/>
              </w:rPr>
              <w:t>22,27</w:t>
            </w:r>
          </w:p>
        </w:tc>
      </w:tr>
      <w:tr w:rsidR="00C57D47" w14:paraId="6A0CC98E" w14:textId="77777777">
        <w:trPr>
          <w:cantSplit/>
          <w:jc w:val="center"/>
        </w:trPr>
        <w:tc>
          <w:tcPr>
            <w:tcW w:w="2570" w:type="dxa"/>
            <w:vAlign w:val="center"/>
          </w:tcPr>
          <w:p w14:paraId="20A5A939" w14:textId="77777777" w:rsidR="00C57D47" w:rsidRDefault="00BD6458">
            <w:pPr>
              <w:keepNext/>
              <w:spacing w:after="0" w:line="240" w:lineRule="auto"/>
            </w:pPr>
            <w:r>
              <w:rPr>
                <w:sz w:val="17"/>
              </w:rPr>
              <w:t>NAT Gateway</w:t>
            </w:r>
          </w:p>
        </w:tc>
        <w:tc>
          <w:tcPr>
            <w:tcW w:w="5491" w:type="dxa"/>
            <w:vAlign w:val="center"/>
          </w:tcPr>
          <w:p w14:paraId="0E59C43B" w14:textId="77777777" w:rsidR="00C57D47" w:rsidRDefault="00BD6458">
            <w:pPr>
              <w:keepNext/>
              <w:spacing w:after="0" w:line="240" w:lineRule="auto"/>
            </w:pPr>
            <w:r>
              <w:rPr>
                <w:sz w:val="17"/>
              </w:rPr>
              <w:t>730 h × USD 0,045/h + 20 GB procesados × USD 0,045/GB</w:t>
            </w:r>
          </w:p>
        </w:tc>
        <w:tc>
          <w:tcPr>
            <w:tcW w:w="1577" w:type="dxa"/>
            <w:vAlign w:val="center"/>
          </w:tcPr>
          <w:p w14:paraId="24C9BAB7" w14:textId="77777777" w:rsidR="00C57D47" w:rsidRDefault="00BD6458">
            <w:pPr>
              <w:keepNext/>
              <w:spacing w:after="0" w:line="240" w:lineRule="auto"/>
              <w:jc w:val="center"/>
            </w:pPr>
            <w:r>
              <w:rPr>
                <w:sz w:val="17"/>
              </w:rPr>
              <w:t>33,75</w:t>
            </w:r>
          </w:p>
        </w:tc>
      </w:tr>
      <w:tr w:rsidR="00C57D47" w14:paraId="29542BF4" w14:textId="77777777">
        <w:trPr>
          <w:cantSplit/>
          <w:jc w:val="center"/>
        </w:trPr>
        <w:tc>
          <w:tcPr>
            <w:tcW w:w="2570" w:type="dxa"/>
            <w:shd w:val="clear" w:color="auto" w:fill="EEF6F1"/>
            <w:vAlign w:val="center"/>
          </w:tcPr>
          <w:p w14:paraId="079D4CF1" w14:textId="77777777" w:rsidR="00C57D47" w:rsidRDefault="00BD6458">
            <w:pPr>
              <w:keepNext/>
              <w:spacing w:after="0" w:line="240" w:lineRule="auto"/>
            </w:pPr>
            <w:r>
              <w:rPr>
                <w:sz w:val="17"/>
              </w:rPr>
              <w:t>Direcciones IPv4 públicas</w:t>
            </w:r>
          </w:p>
        </w:tc>
        <w:tc>
          <w:tcPr>
            <w:tcW w:w="5491" w:type="dxa"/>
            <w:shd w:val="clear" w:color="auto" w:fill="EEF6F1"/>
            <w:vAlign w:val="center"/>
          </w:tcPr>
          <w:p w14:paraId="389D72CC" w14:textId="77777777" w:rsidR="00C57D47" w:rsidRDefault="00BD6458">
            <w:pPr>
              <w:keepNext/>
              <w:spacing w:after="0" w:line="240" w:lineRule="auto"/>
            </w:pPr>
            <w:r>
              <w:rPr>
                <w:sz w:val="17"/>
              </w:rPr>
              <w:t>3 direcciones (ALB en 2 zonas y NAT) × 730 h × USD 0,005/h</w:t>
            </w:r>
          </w:p>
        </w:tc>
        <w:tc>
          <w:tcPr>
            <w:tcW w:w="1577" w:type="dxa"/>
            <w:shd w:val="clear" w:color="auto" w:fill="EEF6F1"/>
            <w:vAlign w:val="center"/>
          </w:tcPr>
          <w:p w14:paraId="0B49CD43" w14:textId="77777777" w:rsidR="00C57D47" w:rsidRDefault="00BD6458">
            <w:pPr>
              <w:keepNext/>
              <w:spacing w:after="0" w:line="240" w:lineRule="auto"/>
              <w:jc w:val="center"/>
            </w:pPr>
            <w:r>
              <w:rPr>
                <w:sz w:val="17"/>
              </w:rPr>
              <w:t>10,95</w:t>
            </w:r>
          </w:p>
        </w:tc>
      </w:tr>
      <w:tr w:rsidR="00C57D47" w14:paraId="59A929E5" w14:textId="77777777">
        <w:trPr>
          <w:cantSplit/>
          <w:jc w:val="center"/>
        </w:trPr>
        <w:tc>
          <w:tcPr>
            <w:tcW w:w="2570" w:type="dxa"/>
            <w:vAlign w:val="center"/>
          </w:tcPr>
          <w:p w14:paraId="1D26F45A" w14:textId="77777777" w:rsidR="00C57D47" w:rsidRDefault="00BD6458">
            <w:pPr>
              <w:keepNext/>
              <w:spacing w:after="0" w:line="240" w:lineRule="auto"/>
            </w:pPr>
            <w:r>
              <w:rPr>
                <w:sz w:val="17"/>
              </w:rPr>
              <w:t>Amazon EBS gp3 (cifrado)</w:t>
            </w:r>
          </w:p>
        </w:tc>
        <w:tc>
          <w:tcPr>
            <w:tcW w:w="5491" w:type="dxa"/>
            <w:vAlign w:val="center"/>
          </w:tcPr>
          <w:p w14:paraId="7A78E9D2" w14:textId="77777777" w:rsidR="00C57D47" w:rsidRDefault="00BD6458">
            <w:pPr>
              <w:keepNext/>
              <w:spacing w:after="0" w:line="240" w:lineRule="auto"/>
            </w:pPr>
            <w:r>
              <w:rPr>
                <w:sz w:val="17"/>
              </w:rPr>
              <w:t>3 volúmenes × 20 GB × USD 0,08/GB-mes</w:t>
            </w:r>
          </w:p>
        </w:tc>
        <w:tc>
          <w:tcPr>
            <w:tcW w:w="1577" w:type="dxa"/>
            <w:vAlign w:val="center"/>
          </w:tcPr>
          <w:p w14:paraId="0BAF2849" w14:textId="77777777" w:rsidR="00C57D47" w:rsidRDefault="00BD6458">
            <w:pPr>
              <w:keepNext/>
              <w:spacing w:after="0" w:line="240" w:lineRule="auto"/>
              <w:jc w:val="center"/>
            </w:pPr>
            <w:r>
              <w:rPr>
                <w:sz w:val="17"/>
              </w:rPr>
              <w:t>4,80</w:t>
            </w:r>
          </w:p>
        </w:tc>
      </w:tr>
      <w:tr w:rsidR="00C57D47" w14:paraId="11ED448D" w14:textId="77777777">
        <w:trPr>
          <w:cantSplit/>
          <w:jc w:val="center"/>
        </w:trPr>
        <w:tc>
          <w:tcPr>
            <w:tcW w:w="2570" w:type="dxa"/>
            <w:shd w:val="clear" w:color="auto" w:fill="EEF6F1"/>
            <w:vAlign w:val="center"/>
          </w:tcPr>
          <w:p w14:paraId="49B92AEE" w14:textId="77777777" w:rsidR="00C57D47" w:rsidRDefault="00BD6458">
            <w:pPr>
              <w:keepNext/>
              <w:spacing w:after="0" w:line="240" w:lineRule="auto"/>
            </w:pPr>
            <w:r>
              <w:rPr>
                <w:sz w:val="17"/>
              </w:rPr>
              <w:t>AWS Backup</w:t>
            </w:r>
          </w:p>
        </w:tc>
        <w:tc>
          <w:tcPr>
            <w:tcW w:w="5491" w:type="dxa"/>
            <w:shd w:val="clear" w:color="auto" w:fill="EEF6F1"/>
            <w:vAlign w:val="center"/>
          </w:tcPr>
          <w:p w14:paraId="5FB0C626" w14:textId="77777777" w:rsidR="00C57D47" w:rsidRDefault="00BD6458">
            <w:pPr>
              <w:keepNext/>
              <w:spacing w:after="0" w:line="240" w:lineRule="auto"/>
            </w:pPr>
            <w:r>
              <w:rPr>
                <w:sz w:val="17"/>
              </w:rPr>
              <w:t>20 GB de respaldo EBS × USD 0,05/GB-mes</w:t>
            </w:r>
          </w:p>
        </w:tc>
        <w:tc>
          <w:tcPr>
            <w:tcW w:w="1577" w:type="dxa"/>
            <w:shd w:val="clear" w:color="auto" w:fill="EEF6F1"/>
            <w:vAlign w:val="center"/>
          </w:tcPr>
          <w:p w14:paraId="1BAE89E8" w14:textId="77777777" w:rsidR="00C57D47" w:rsidRDefault="00BD6458">
            <w:pPr>
              <w:keepNext/>
              <w:spacing w:after="0" w:line="240" w:lineRule="auto"/>
              <w:jc w:val="center"/>
            </w:pPr>
            <w:r>
              <w:rPr>
                <w:sz w:val="17"/>
              </w:rPr>
              <w:t>1,00</w:t>
            </w:r>
          </w:p>
        </w:tc>
      </w:tr>
      <w:tr w:rsidR="00C57D47" w14:paraId="110C7576" w14:textId="77777777">
        <w:trPr>
          <w:cantSplit/>
          <w:jc w:val="center"/>
        </w:trPr>
        <w:tc>
          <w:tcPr>
            <w:tcW w:w="2570" w:type="dxa"/>
            <w:vAlign w:val="center"/>
          </w:tcPr>
          <w:p w14:paraId="566BA2B3" w14:textId="77777777" w:rsidR="00C57D47" w:rsidRDefault="00BD6458">
            <w:pPr>
              <w:keepNext/>
              <w:spacing w:after="0" w:line="240" w:lineRule="auto"/>
            </w:pPr>
            <w:r>
              <w:rPr>
                <w:sz w:val="17"/>
              </w:rPr>
              <w:t>Amazon ECR</w:t>
            </w:r>
          </w:p>
        </w:tc>
        <w:tc>
          <w:tcPr>
            <w:tcW w:w="5491" w:type="dxa"/>
            <w:vAlign w:val="center"/>
          </w:tcPr>
          <w:p w14:paraId="7A4D7FD2" w14:textId="77777777" w:rsidR="00C57D47" w:rsidRDefault="00BD6458">
            <w:pPr>
              <w:keepNext/>
              <w:spacing w:after="0" w:line="240" w:lineRule="auto"/>
            </w:pPr>
            <w:r>
              <w:rPr>
                <w:sz w:val="17"/>
              </w:rPr>
              <w:t>1 GB de imágenes × USD 0,10/GB-mes</w:t>
            </w:r>
          </w:p>
        </w:tc>
        <w:tc>
          <w:tcPr>
            <w:tcW w:w="1577" w:type="dxa"/>
            <w:vAlign w:val="center"/>
          </w:tcPr>
          <w:p w14:paraId="0A2D907B" w14:textId="77777777" w:rsidR="00C57D47" w:rsidRDefault="00BD6458">
            <w:pPr>
              <w:keepNext/>
              <w:spacing w:after="0" w:line="240" w:lineRule="auto"/>
              <w:jc w:val="center"/>
            </w:pPr>
            <w:r>
              <w:rPr>
                <w:sz w:val="17"/>
              </w:rPr>
              <w:t>0,10</w:t>
            </w:r>
          </w:p>
        </w:tc>
      </w:tr>
      <w:tr w:rsidR="00C57D47" w14:paraId="62B10568" w14:textId="77777777">
        <w:trPr>
          <w:cantSplit/>
          <w:jc w:val="center"/>
        </w:trPr>
        <w:tc>
          <w:tcPr>
            <w:tcW w:w="2570" w:type="dxa"/>
            <w:shd w:val="clear" w:color="auto" w:fill="EEF6F1"/>
            <w:vAlign w:val="center"/>
          </w:tcPr>
          <w:p w14:paraId="2602DAE1" w14:textId="77777777" w:rsidR="00C57D47" w:rsidRDefault="00BD6458">
            <w:pPr>
              <w:keepNext/>
              <w:spacing w:after="0" w:line="240" w:lineRule="auto"/>
            </w:pPr>
            <w:r>
              <w:rPr>
                <w:b/>
                <w:sz w:val="17"/>
              </w:rPr>
              <w:t>Total capacidad base</w:t>
            </w:r>
          </w:p>
        </w:tc>
        <w:tc>
          <w:tcPr>
            <w:tcW w:w="5491" w:type="dxa"/>
            <w:shd w:val="clear" w:color="auto" w:fill="EEF6F1"/>
            <w:vAlign w:val="center"/>
          </w:tcPr>
          <w:p w14:paraId="5693A741" w14:textId="77777777" w:rsidR="00C57D47" w:rsidRDefault="00BD6458">
            <w:pPr>
              <w:keepNext/>
              <w:spacing w:after="0" w:line="240" w:lineRule="auto"/>
            </w:pPr>
            <w:r>
              <w:rPr>
                <w:b/>
                <w:sz w:val="17"/>
              </w:rPr>
              <w:t>2 instancias App + 1 instancia BD</w:t>
            </w:r>
          </w:p>
        </w:tc>
        <w:tc>
          <w:tcPr>
            <w:tcW w:w="1577" w:type="dxa"/>
            <w:shd w:val="clear" w:color="auto" w:fill="EEF6F1"/>
            <w:vAlign w:val="center"/>
          </w:tcPr>
          <w:p w14:paraId="79844752" w14:textId="77777777" w:rsidR="00C57D47" w:rsidRDefault="00BD6458">
            <w:pPr>
              <w:keepNext/>
              <w:spacing w:after="0" w:line="240" w:lineRule="auto"/>
              <w:jc w:val="center"/>
            </w:pPr>
            <w:r>
              <w:rPr>
                <w:b/>
                <w:sz w:val="17"/>
              </w:rPr>
              <w:t>109,66</w:t>
            </w:r>
          </w:p>
        </w:tc>
      </w:tr>
      <w:tr w:rsidR="00C57D47" w14:paraId="01B5F785" w14:textId="77777777">
        <w:trPr>
          <w:cantSplit/>
          <w:jc w:val="center"/>
        </w:trPr>
        <w:tc>
          <w:tcPr>
            <w:tcW w:w="2570" w:type="dxa"/>
            <w:vAlign w:val="center"/>
          </w:tcPr>
          <w:p w14:paraId="3C2940EC" w14:textId="77777777" w:rsidR="00C57D47" w:rsidRDefault="00BD6458">
            <w:pPr>
              <w:keepNext/>
              <w:spacing w:after="0" w:line="240" w:lineRule="auto"/>
            </w:pPr>
            <w:r>
              <w:rPr>
                <w:b/>
                <w:sz w:val="17"/>
              </w:rPr>
              <w:t>Total en peak</w:t>
            </w:r>
          </w:p>
        </w:tc>
        <w:tc>
          <w:tcPr>
            <w:tcW w:w="5491" w:type="dxa"/>
            <w:vAlign w:val="center"/>
          </w:tcPr>
          <w:p w14:paraId="15AC64EB" w14:textId="77777777" w:rsidR="00C57D47" w:rsidRDefault="00BD6458">
            <w:pPr>
              <w:keepNext/>
              <w:spacing w:after="0" w:line="240" w:lineRule="auto"/>
            </w:pPr>
            <w:r>
              <w:rPr>
                <w:b/>
                <w:sz w:val="17"/>
              </w:rPr>
              <w:t>4 instancias App + 1 instancia BD (2 EC2 y 2 volúmenes adicionales)</w:t>
            </w:r>
          </w:p>
        </w:tc>
        <w:tc>
          <w:tcPr>
            <w:tcW w:w="1577" w:type="dxa"/>
            <w:vAlign w:val="center"/>
          </w:tcPr>
          <w:p w14:paraId="11A85448" w14:textId="77777777" w:rsidR="00C57D47" w:rsidRDefault="00BD6458">
            <w:pPr>
              <w:keepNext/>
              <w:spacing w:after="0" w:line="240" w:lineRule="auto"/>
              <w:jc w:val="center"/>
            </w:pPr>
            <w:r>
              <w:rPr>
                <w:b/>
                <w:sz w:val="17"/>
              </w:rPr>
              <w:t>137,39</w:t>
            </w:r>
          </w:p>
        </w:tc>
      </w:tr>
    </w:tbl>
    <w:p w14:paraId="47AC97D5" w14:textId="77777777" w:rsidR="00C57D47" w:rsidRDefault="00BD6458">
      <w:pPr>
        <w:pStyle w:val="Ttulo3"/>
      </w:pPr>
      <w:bookmarkStart w:id="18" w:name="_Toc240987835"/>
      <w:r>
        <w:t>1.6.3 Justificación estratégica</w:t>
      </w:r>
      <w:bookmarkEnd w:id="18"/>
    </w:p>
    <w:p w14:paraId="43499F65" w14:textId="77777777" w:rsidR="00C57D47" w:rsidRDefault="00BD6458">
      <w:pPr>
        <w:pStyle w:val="Listaconvietas"/>
        <w:jc w:val="both"/>
      </w:pPr>
      <w:r>
        <w:rPr>
          <w:b/>
        </w:rPr>
        <w:t>Velocidad de salida al mercado:</w:t>
      </w:r>
      <w:r>
        <w:t xml:space="preserve"> la infraestructura se aprovisiona en horas, sin esperar la compra de hardware.</w:t>
      </w:r>
    </w:p>
    <w:p w14:paraId="7A74B76F" w14:textId="77777777" w:rsidR="00C57D47" w:rsidRDefault="00BD6458">
      <w:pPr>
        <w:pStyle w:val="Listaconvietas"/>
        <w:jc w:val="both"/>
      </w:pPr>
      <w:r>
        <w:rPr>
          <w:b/>
        </w:rPr>
        <w:t>Foco en el negocio central:</w:t>
      </w:r>
      <w:r>
        <w:t xml:space="preserve"> AWS asume la seguridad física, el hardware y la virtualización (AWS, s.f.-e), y el equipo de FreshBox se concentra en la experiencia de compra.</w:t>
      </w:r>
    </w:p>
    <w:p w14:paraId="6AAE240B" w14:textId="77777777" w:rsidR="00C57D47" w:rsidRDefault="00BD6458">
      <w:pPr>
        <w:pStyle w:val="Listaconvietas"/>
        <w:jc w:val="both"/>
      </w:pPr>
      <w:r>
        <w:rPr>
          <w:b/>
        </w:rPr>
        <w:t>Crecimiento sin rediseño:</w:t>
      </w:r>
      <w:r>
        <w:t xml:space="preserve"> carrito, órdenes y pagos se incorporan como nuevos microservicios, y la infraestructura global permite acompañar una expansión fuera de la Región Metropolitana.</w:t>
      </w:r>
    </w:p>
    <w:p w14:paraId="35A9AA9D" w14:textId="77777777" w:rsidR="00C57D47" w:rsidRDefault="00BD6458">
      <w:pPr>
        <w:pStyle w:val="Listaconvietas"/>
        <w:spacing w:after="160"/>
        <w:jc w:val="both"/>
      </w:pPr>
      <w:r>
        <w:rPr>
          <w:b/>
        </w:rPr>
        <w:t>Coherencia con la marca:</w:t>
      </w:r>
      <w:r>
        <w:t xml:space="preserve"> Graviton y la capacidad ajustada a la demanda refuerzan un posicionamiento sostenible.</w:t>
      </w:r>
    </w:p>
    <w:p w14:paraId="49032319" w14:textId="77777777" w:rsidR="00C57D47" w:rsidRDefault="00BD6458">
      <w:pPr>
        <w:pStyle w:val="Ttulo2"/>
      </w:pPr>
      <w:bookmarkStart w:id="19" w:name="_Toc240987836"/>
      <w:r>
        <w:t>1.7 Validación del Diseño</w:t>
      </w:r>
      <w:bookmarkEnd w:id="19"/>
    </w:p>
    <w:p w14:paraId="18665CA9" w14:textId="77777777" w:rsidR="00C57D47" w:rsidRDefault="00BD6458">
      <w:pPr>
        <w:jc w:val="both"/>
      </w:pPr>
      <w:r>
        <w:t>La validación contrasta cada criterio con el mecanismo de diseño que lo garantiza y con la evidencia obtenida en AWS Academy Learner Lab.</w:t>
      </w:r>
    </w:p>
    <w:p w14:paraId="29FD8C6C" w14:textId="77777777" w:rsidR="00C57D47" w:rsidRDefault="00BD6458">
      <w:pPr>
        <w:pStyle w:val="Ttulo3"/>
      </w:pPr>
      <w:bookmarkStart w:id="20" w:name="_Toc240987837"/>
      <w:r>
        <w:lastRenderedPageBreak/>
        <w:t>1.7.1 Validación de alta disponibilidad (Multi-AZ, ALB y ASG)</w:t>
      </w:r>
      <w:bookmarkEnd w:id="20"/>
    </w:p>
    <w:p w14:paraId="7F00DA94" w14:textId="77777777" w:rsidR="00C57D47" w:rsidRDefault="00BD6458">
      <w:pPr>
        <w:jc w:val="both"/>
      </w:pPr>
      <w:r>
        <w:t>La alta disponibilidad se basa en tres mecanismos: (1) componentes distribuidos en us-east-1a y us-east-1b; (2) un ALB que solo envía tráfico a las instancias que superan los health checks del Target Group (AWS, s.f.-j); y (3) un ASG con verificación de estado de tipo ELB, que mantiene al menos dos instancias repartidas entre ambas zonas y reemplaza las no saludables (AWS, s.f.-g). La Tabla 14 valida el comportamiento ante fallas y la Figura 2 lo evidencia.</w:t>
      </w:r>
    </w:p>
    <w:p w14:paraId="5ECE6DAE" w14:textId="77777777" w:rsidR="00C57D47" w:rsidRDefault="00BD6458">
      <w:pPr>
        <w:keepNext/>
        <w:spacing w:before="160" w:after="0"/>
      </w:pPr>
      <w:r>
        <w:rPr>
          <w:b/>
          <w:sz w:val="20"/>
        </w:rPr>
        <w:t>Tabla 14</w:t>
      </w:r>
    </w:p>
    <w:p w14:paraId="30528740" w14:textId="77777777" w:rsidR="00C57D47" w:rsidRDefault="00BD6458">
      <w:pPr>
        <w:keepNext/>
        <w:spacing w:after="80"/>
      </w:pPr>
      <w:r>
        <w:rPr>
          <w:i/>
          <w:sz w:val="20"/>
        </w:rPr>
        <w:t>Validación del comportamiento del diseño ante escenarios de falla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03"/>
        <w:gridCol w:w="4907"/>
        <w:gridCol w:w="2628"/>
      </w:tblGrid>
      <w:tr w:rsidR="00C57D47" w14:paraId="31D07037" w14:textId="77777777">
        <w:trPr>
          <w:cantSplit/>
          <w:tblHeader/>
          <w:jc w:val="center"/>
        </w:trPr>
        <w:tc>
          <w:tcPr>
            <w:tcW w:w="2103" w:type="dxa"/>
            <w:shd w:val="clear" w:color="auto" w:fill="2D6A4F"/>
            <w:vAlign w:val="center"/>
          </w:tcPr>
          <w:p w14:paraId="691B7053" w14:textId="77777777" w:rsidR="00C57D47" w:rsidRDefault="00BD6458">
            <w:pPr>
              <w:keepNext/>
              <w:spacing w:after="0" w:line="240" w:lineRule="auto"/>
            </w:pPr>
            <w:r>
              <w:rPr>
                <w:b/>
                <w:color w:val="FFFFFF"/>
                <w:sz w:val="18"/>
              </w:rPr>
              <w:t>Escenario</w:t>
            </w:r>
          </w:p>
        </w:tc>
        <w:tc>
          <w:tcPr>
            <w:tcW w:w="4907" w:type="dxa"/>
            <w:shd w:val="clear" w:color="auto" w:fill="2D6A4F"/>
            <w:vAlign w:val="center"/>
          </w:tcPr>
          <w:p w14:paraId="5CB10454" w14:textId="77777777" w:rsidR="00C57D47" w:rsidRDefault="00BD6458">
            <w:pPr>
              <w:keepNext/>
              <w:spacing w:after="0" w:line="240" w:lineRule="auto"/>
            </w:pPr>
            <w:r>
              <w:rPr>
                <w:b/>
                <w:color w:val="FFFFFF"/>
                <w:sz w:val="18"/>
              </w:rPr>
              <w:t>Comportamiento del diseño</w:t>
            </w:r>
          </w:p>
        </w:tc>
        <w:tc>
          <w:tcPr>
            <w:tcW w:w="2628" w:type="dxa"/>
            <w:shd w:val="clear" w:color="auto" w:fill="2D6A4F"/>
            <w:vAlign w:val="center"/>
          </w:tcPr>
          <w:p w14:paraId="0E00051A" w14:textId="77777777" w:rsidR="00C57D47" w:rsidRDefault="00BD6458">
            <w:pPr>
              <w:keepNext/>
              <w:spacing w:after="0" w:line="240" w:lineRule="auto"/>
            </w:pPr>
            <w:r>
              <w:rPr>
                <w:b/>
                <w:color w:val="FFFFFF"/>
                <w:sz w:val="18"/>
              </w:rPr>
              <w:t>Resultado</w:t>
            </w:r>
          </w:p>
        </w:tc>
      </w:tr>
      <w:tr w:rsidR="00C57D47" w14:paraId="265F675E" w14:textId="77777777">
        <w:trPr>
          <w:cantSplit/>
          <w:jc w:val="center"/>
        </w:trPr>
        <w:tc>
          <w:tcPr>
            <w:tcW w:w="2103" w:type="dxa"/>
            <w:vAlign w:val="center"/>
          </w:tcPr>
          <w:p w14:paraId="246DC98B" w14:textId="77777777" w:rsidR="00C57D47" w:rsidRDefault="00BD6458">
            <w:pPr>
              <w:keepNext/>
              <w:spacing w:after="0" w:line="240" w:lineRule="auto"/>
            </w:pPr>
            <w:r>
              <w:rPr>
                <w:sz w:val="18"/>
              </w:rPr>
              <w:t>Falla de una instancia EC2 App o de su contenedor frontend</w:t>
            </w:r>
          </w:p>
        </w:tc>
        <w:tc>
          <w:tcPr>
            <w:tcW w:w="4907" w:type="dxa"/>
            <w:vAlign w:val="center"/>
          </w:tcPr>
          <w:p w14:paraId="22D9B1FD" w14:textId="77777777" w:rsidR="00C57D47" w:rsidRDefault="00BD6458">
            <w:pPr>
              <w:keepNext/>
              <w:spacing w:after="0" w:line="240" w:lineRule="auto"/>
            </w:pPr>
            <w:r>
              <w:rPr>
                <w:sz w:val="18"/>
              </w:rPr>
              <w:t>El health check la marca no saludable, el ALB deja de enviarle tráfico y el ASG lanza un reemplazo con los 5 contenedores.</w:t>
            </w:r>
          </w:p>
        </w:tc>
        <w:tc>
          <w:tcPr>
            <w:tcW w:w="2628" w:type="dxa"/>
            <w:vAlign w:val="center"/>
          </w:tcPr>
          <w:p w14:paraId="148DFE3F" w14:textId="77777777" w:rsidR="00C57D47" w:rsidRDefault="00BD6458">
            <w:pPr>
              <w:keepNext/>
              <w:spacing w:after="0" w:line="240" w:lineRule="auto"/>
            </w:pPr>
            <w:r>
              <w:rPr>
                <w:sz w:val="18"/>
              </w:rPr>
              <w:t>Servicio continuo; capacidad restablecida automáticamente.</w:t>
            </w:r>
          </w:p>
        </w:tc>
      </w:tr>
      <w:tr w:rsidR="00C57D47" w14:paraId="0103E8DE" w14:textId="77777777">
        <w:trPr>
          <w:cantSplit/>
          <w:jc w:val="center"/>
        </w:trPr>
        <w:tc>
          <w:tcPr>
            <w:tcW w:w="2103" w:type="dxa"/>
            <w:shd w:val="clear" w:color="auto" w:fill="EEF6F1"/>
            <w:vAlign w:val="center"/>
          </w:tcPr>
          <w:p w14:paraId="350D48A2" w14:textId="77777777" w:rsidR="00C57D47" w:rsidRDefault="00BD6458">
            <w:pPr>
              <w:keepNext/>
              <w:spacing w:after="0" w:line="240" w:lineRule="auto"/>
            </w:pPr>
            <w:r>
              <w:rPr>
                <w:sz w:val="18"/>
              </w:rPr>
              <w:t>Falla de la zona us-east-1a</w:t>
            </w:r>
          </w:p>
        </w:tc>
        <w:tc>
          <w:tcPr>
            <w:tcW w:w="4907" w:type="dxa"/>
            <w:shd w:val="clear" w:color="auto" w:fill="EEF6F1"/>
            <w:vAlign w:val="center"/>
          </w:tcPr>
          <w:p w14:paraId="59A82D44" w14:textId="77777777" w:rsidR="00C57D47" w:rsidRDefault="00BD6458">
            <w:pPr>
              <w:keepNext/>
              <w:spacing w:after="0" w:line="240" w:lineRule="auto"/>
            </w:pPr>
            <w:r>
              <w:rPr>
                <w:sz w:val="18"/>
              </w:rPr>
              <w:t>El ALB atiende desde us-east-1b y el ASG relanza capacidad allí; la base de datos y el NAT Gateway de AZ1a quedan fuera de servicio.</w:t>
            </w:r>
          </w:p>
        </w:tc>
        <w:tc>
          <w:tcPr>
            <w:tcW w:w="2628" w:type="dxa"/>
            <w:shd w:val="clear" w:color="auto" w:fill="EEF6F1"/>
            <w:vAlign w:val="center"/>
          </w:tcPr>
          <w:p w14:paraId="23DD6F4F" w14:textId="77777777" w:rsidR="00C57D47" w:rsidRDefault="00BD6458">
            <w:pPr>
              <w:keepNext/>
              <w:spacing w:after="0" w:line="240" w:lineRule="auto"/>
            </w:pPr>
            <w:r>
              <w:rPr>
                <w:sz w:val="18"/>
              </w:rPr>
              <w:t>Degradado: restaurar MySQL desde AWS Backup en AZ1b (riesgo de 1.3).</w:t>
            </w:r>
          </w:p>
        </w:tc>
      </w:tr>
      <w:tr w:rsidR="00C57D47" w14:paraId="02557527" w14:textId="77777777">
        <w:trPr>
          <w:cantSplit/>
          <w:jc w:val="center"/>
        </w:trPr>
        <w:tc>
          <w:tcPr>
            <w:tcW w:w="2103" w:type="dxa"/>
            <w:vAlign w:val="center"/>
          </w:tcPr>
          <w:p w14:paraId="0E0944D9" w14:textId="77777777" w:rsidR="00C57D47" w:rsidRDefault="00BD6458">
            <w:pPr>
              <w:keepNext/>
              <w:spacing w:after="0" w:line="240" w:lineRule="auto"/>
            </w:pPr>
            <w:r>
              <w:rPr>
                <w:sz w:val="18"/>
              </w:rPr>
              <w:t>Pérdida o corrupción de datos</w:t>
            </w:r>
          </w:p>
        </w:tc>
        <w:tc>
          <w:tcPr>
            <w:tcW w:w="4907" w:type="dxa"/>
            <w:vAlign w:val="center"/>
          </w:tcPr>
          <w:p w14:paraId="14A2F527" w14:textId="77777777" w:rsidR="00C57D47" w:rsidRDefault="00BD6458">
            <w:pPr>
              <w:keepNext/>
              <w:spacing w:after="0" w:line="240" w:lineRule="auto"/>
            </w:pPr>
            <w:r>
              <w:rPr>
                <w:sz w:val="18"/>
              </w:rPr>
              <w:t>Restauración desde el punto de recuperación diario de AWS Backup.</w:t>
            </w:r>
          </w:p>
        </w:tc>
        <w:tc>
          <w:tcPr>
            <w:tcW w:w="2628" w:type="dxa"/>
            <w:vAlign w:val="center"/>
          </w:tcPr>
          <w:p w14:paraId="4AA3A09D" w14:textId="77777777" w:rsidR="00C57D47" w:rsidRDefault="00BD6458">
            <w:pPr>
              <w:keepNext/>
              <w:spacing w:after="0" w:line="240" w:lineRule="auto"/>
            </w:pPr>
            <w:r>
              <w:rPr>
                <w:sz w:val="18"/>
              </w:rPr>
              <w:t>Pérdida máxima de datos (RPO) de 24 horas.</w:t>
            </w:r>
          </w:p>
        </w:tc>
      </w:tr>
      <w:tr w:rsidR="00C57D47" w14:paraId="32C19CB9" w14:textId="77777777">
        <w:trPr>
          <w:cantSplit/>
          <w:jc w:val="center"/>
        </w:trPr>
        <w:tc>
          <w:tcPr>
            <w:tcW w:w="2103" w:type="dxa"/>
            <w:shd w:val="clear" w:color="auto" w:fill="EEF6F1"/>
            <w:vAlign w:val="center"/>
          </w:tcPr>
          <w:p w14:paraId="237C0753" w14:textId="77777777" w:rsidR="00C57D47" w:rsidRDefault="00BD6458">
            <w:pPr>
              <w:keepNext/>
              <w:spacing w:after="0" w:line="240" w:lineRule="auto"/>
            </w:pPr>
            <w:r>
              <w:rPr>
                <w:sz w:val="18"/>
              </w:rPr>
              <w:t>Peak de demanda</w:t>
            </w:r>
          </w:p>
        </w:tc>
        <w:tc>
          <w:tcPr>
            <w:tcW w:w="4907" w:type="dxa"/>
            <w:shd w:val="clear" w:color="auto" w:fill="EEF6F1"/>
            <w:vAlign w:val="center"/>
          </w:tcPr>
          <w:p w14:paraId="6831D0CC" w14:textId="77777777" w:rsidR="00C57D47" w:rsidRDefault="00BD6458">
            <w:pPr>
              <w:keepNext/>
              <w:spacing w:after="0" w:line="240" w:lineRule="auto"/>
            </w:pPr>
            <w:r>
              <w:rPr>
                <w:sz w:val="18"/>
              </w:rPr>
              <w:t>El ASG agrega instancias, hasta 4, según la política de CPU.</w:t>
            </w:r>
          </w:p>
        </w:tc>
        <w:tc>
          <w:tcPr>
            <w:tcW w:w="2628" w:type="dxa"/>
            <w:shd w:val="clear" w:color="auto" w:fill="EEF6F1"/>
            <w:vAlign w:val="center"/>
          </w:tcPr>
          <w:p w14:paraId="5A240430" w14:textId="77777777" w:rsidR="00C57D47" w:rsidRDefault="00BD6458">
            <w:pPr>
              <w:keepNext/>
              <w:spacing w:after="0" w:line="240" w:lineRule="auto"/>
            </w:pPr>
            <w:r>
              <w:rPr>
                <w:sz w:val="18"/>
              </w:rPr>
              <w:t>Rendimiento sostenido sin intervención manual.</w:t>
            </w:r>
          </w:p>
        </w:tc>
      </w:tr>
    </w:tbl>
    <w:p w14:paraId="48A645A4" w14:textId="77777777" w:rsidR="00C57D47" w:rsidRDefault="00C57D47">
      <w:pPr>
        <w:spacing w:after="40"/>
      </w:pPr>
    </w:p>
    <w:p w14:paraId="2DCA75A7" w14:textId="77777777" w:rsidR="00C57D47" w:rsidRDefault="00BD6458">
      <w:pPr>
        <w:keepNext/>
        <w:spacing w:before="160" w:after="0"/>
      </w:pPr>
      <w:r>
        <w:rPr>
          <w:b/>
          <w:sz w:val="20"/>
        </w:rPr>
        <w:t>Figura 2</w:t>
      </w:r>
    </w:p>
    <w:p w14:paraId="4B104FAC" w14:textId="77777777" w:rsidR="00C57D47" w:rsidRDefault="00BD6458">
      <w:pPr>
        <w:keepNext/>
        <w:spacing w:after="80"/>
      </w:pPr>
      <w:r>
        <w:rPr>
          <w:i/>
          <w:sz w:val="20"/>
        </w:rPr>
        <w:t>Componentes de alta disponibilidad</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2235A3F8" w14:textId="77777777">
        <w:trPr>
          <w:cantSplit/>
          <w:jc w:val="center"/>
        </w:trPr>
        <w:tc>
          <w:tcPr>
            <w:tcW w:w="9638" w:type="dxa"/>
          </w:tcPr>
          <w:p w14:paraId="4BCD68AD" w14:textId="77777777" w:rsidR="00C57D47" w:rsidRDefault="00BD6458">
            <w:pPr>
              <w:keepNext/>
              <w:spacing w:before="40" w:after="0"/>
            </w:pPr>
            <w:r>
              <w:rPr>
                <w:b/>
                <w:color w:val="595959"/>
                <w:sz w:val="18"/>
              </w:rPr>
              <w:t>(a) Application Load Balancer</w:t>
            </w:r>
          </w:p>
        </w:tc>
      </w:tr>
      <w:tr w:rsidR="00C57D47" w14:paraId="5C6B7EB2" w14:textId="77777777">
        <w:trPr>
          <w:cantSplit/>
          <w:trHeight w:val="2041"/>
          <w:jc w:val="center"/>
        </w:trPr>
        <w:tc>
          <w:tcPr>
            <w:tcW w:w="9638" w:type="dxa"/>
            <w:vAlign w:val="center"/>
          </w:tcPr>
          <w:p w14:paraId="7EE022E1" w14:textId="77777777" w:rsidR="00C57D47" w:rsidRDefault="00BD6458">
            <w:pPr>
              <w:spacing w:after="20"/>
              <w:jc w:val="center"/>
            </w:pPr>
            <w:r>
              <w:rPr>
                <w:noProof/>
              </w:rPr>
              <w:drawing>
                <wp:inline distT="0" distB="0" distL="0" distR="0" wp14:anchorId="6D7B30EE" wp14:editId="2A10FD4B">
                  <wp:extent cx="6011365" cy="1429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_alb.png"/>
                          <pic:cNvPicPr/>
                        </pic:nvPicPr>
                        <pic:blipFill>
                          <a:blip r:embed="rId9"/>
                          <a:stretch>
                            <a:fillRect/>
                          </a:stretch>
                        </pic:blipFill>
                        <pic:spPr>
                          <a:xfrm>
                            <a:off x="0" y="0"/>
                            <a:ext cx="6011365" cy="1429215"/>
                          </a:xfrm>
                          <a:prstGeom prst="rect">
                            <a:avLst/>
                          </a:prstGeom>
                        </pic:spPr>
                      </pic:pic>
                    </a:graphicData>
                  </a:graphic>
                </wp:inline>
              </w:drawing>
            </w:r>
          </w:p>
        </w:tc>
      </w:tr>
      <w:tr w:rsidR="00C57D47" w14:paraId="4915D122" w14:textId="77777777">
        <w:trPr>
          <w:cantSplit/>
          <w:jc w:val="center"/>
        </w:trPr>
        <w:tc>
          <w:tcPr>
            <w:tcW w:w="9638" w:type="dxa"/>
          </w:tcPr>
          <w:p w14:paraId="22E86921" w14:textId="77777777" w:rsidR="00C57D47" w:rsidRDefault="00BD6458">
            <w:pPr>
              <w:keepNext/>
              <w:spacing w:before="40" w:after="0"/>
            </w:pPr>
            <w:r>
              <w:rPr>
                <w:b/>
                <w:color w:val="595959"/>
                <w:sz w:val="18"/>
              </w:rPr>
              <w:t>(b) Target Group</w:t>
            </w:r>
          </w:p>
        </w:tc>
      </w:tr>
      <w:tr w:rsidR="00C57D47" w14:paraId="636409F8" w14:textId="77777777">
        <w:trPr>
          <w:cantSplit/>
          <w:trHeight w:val="2041"/>
          <w:jc w:val="center"/>
        </w:trPr>
        <w:tc>
          <w:tcPr>
            <w:tcW w:w="9638" w:type="dxa"/>
            <w:vAlign w:val="center"/>
          </w:tcPr>
          <w:p w14:paraId="6504DD64" w14:textId="77777777" w:rsidR="00C57D47" w:rsidRDefault="00BD6458">
            <w:pPr>
              <w:keepNext/>
              <w:spacing w:after="20"/>
              <w:jc w:val="center"/>
            </w:pPr>
            <w:r>
              <w:rPr>
                <w:noProof/>
              </w:rPr>
              <w:drawing>
                <wp:inline distT="0" distB="0" distL="0" distR="0" wp14:anchorId="68D1F033" wp14:editId="58F8B914">
                  <wp:extent cx="6011365" cy="1823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target_group.png"/>
                          <pic:cNvPicPr/>
                        </pic:nvPicPr>
                        <pic:blipFill>
                          <a:blip r:embed="rId10"/>
                          <a:stretch>
                            <a:fillRect/>
                          </a:stretch>
                        </pic:blipFill>
                        <pic:spPr>
                          <a:xfrm>
                            <a:off x="0" y="0"/>
                            <a:ext cx="6011365" cy="1823570"/>
                          </a:xfrm>
                          <a:prstGeom prst="rect">
                            <a:avLst/>
                          </a:prstGeom>
                        </pic:spPr>
                      </pic:pic>
                    </a:graphicData>
                  </a:graphic>
                </wp:inline>
              </w:drawing>
            </w:r>
          </w:p>
        </w:tc>
      </w:tr>
    </w:tbl>
    <w:p w14:paraId="0FDF5AB2" w14:textId="77777777" w:rsidR="00C57D47" w:rsidRDefault="00BD6458">
      <w:pPr>
        <w:spacing w:before="60" w:after="160"/>
        <w:jc w:val="both"/>
      </w:pPr>
      <w:r>
        <w:rPr>
          <w:i/>
          <w:color w:val="595959"/>
          <w:sz w:val="18"/>
        </w:rPr>
        <w:t>Nota.</w:t>
      </w:r>
      <w:r>
        <w:rPr>
          <w:color w:val="595959"/>
          <w:sz w:val="18"/>
        </w:rPr>
        <w:t xml:space="preserve"> Capturas de pantalla de la consola de AWS Academy Learner Lab. Elaboración propia.</w:t>
      </w:r>
    </w:p>
    <w:p w14:paraId="06A70BDA" w14:textId="77777777" w:rsidR="00C57D47" w:rsidRDefault="00BD6458">
      <w:pPr>
        <w:pStyle w:val="Ttulo3"/>
      </w:pPr>
      <w:bookmarkStart w:id="21" w:name="_Toc240987838"/>
      <w:r>
        <w:lastRenderedPageBreak/>
        <w:t>1.7.2 Validación de escalabilidad (Auto Scaling Group y contenedores)</w:t>
      </w:r>
      <w:bookmarkEnd w:id="21"/>
    </w:p>
    <w:p w14:paraId="517E4B9D" w14:textId="77777777" w:rsidR="00C57D47" w:rsidRDefault="00BD6458">
      <w:pPr>
        <w:jc w:val="both"/>
      </w:pPr>
      <w:r>
        <w:t>La escalabilidad es horizontal: se agregan instancias idénticas en lugar de agrandar una sola, lo que es posible porque los microservicios no guardan estado, ya que la información reside en MySQL. Cada instancia despliega los cinco contenedores desde Amazon ECR, por lo que las que el ASG agrega ejecutan exactamente la misma versión. La Tabla 15 resume la configuración.</w:t>
      </w:r>
    </w:p>
    <w:p w14:paraId="7527A052" w14:textId="77777777" w:rsidR="00C57D47" w:rsidRDefault="00BD6458">
      <w:pPr>
        <w:keepNext/>
        <w:spacing w:before="160" w:after="0"/>
      </w:pPr>
      <w:r>
        <w:rPr>
          <w:b/>
          <w:sz w:val="20"/>
        </w:rPr>
        <w:t>Tabla 15</w:t>
      </w:r>
    </w:p>
    <w:p w14:paraId="0C3E6546" w14:textId="77777777" w:rsidR="00C57D47" w:rsidRDefault="00BD6458">
      <w:pPr>
        <w:keepNext/>
        <w:spacing w:after="80"/>
      </w:pPr>
      <w:r>
        <w:rPr>
          <w:i/>
          <w:sz w:val="20"/>
        </w:rPr>
        <w:t>Configuración de escalabilidad del Auto Scaling Group</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03"/>
        <w:gridCol w:w="3621"/>
        <w:gridCol w:w="3914"/>
      </w:tblGrid>
      <w:tr w:rsidR="00C57D47" w14:paraId="291908E5" w14:textId="77777777">
        <w:trPr>
          <w:cantSplit/>
          <w:tblHeader/>
          <w:jc w:val="center"/>
        </w:trPr>
        <w:tc>
          <w:tcPr>
            <w:tcW w:w="2103" w:type="dxa"/>
            <w:shd w:val="clear" w:color="auto" w:fill="2D6A4F"/>
            <w:vAlign w:val="center"/>
          </w:tcPr>
          <w:p w14:paraId="50BFEF18" w14:textId="77777777" w:rsidR="00C57D47" w:rsidRDefault="00BD6458">
            <w:pPr>
              <w:keepNext/>
              <w:spacing w:after="0" w:line="240" w:lineRule="auto"/>
            </w:pPr>
            <w:r>
              <w:rPr>
                <w:b/>
                <w:color w:val="FFFFFF"/>
                <w:sz w:val="18"/>
              </w:rPr>
              <w:t>Parámetro</w:t>
            </w:r>
          </w:p>
        </w:tc>
        <w:tc>
          <w:tcPr>
            <w:tcW w:w="3621" w:type="dxa"/>
            <w:shd w:val="clear" w:color="auto" w:fill="2D6A4F"/>
            <w:vAlign w:val="center"/>
          </w:tcPr>
          <w:p w14:paraId="6E443C30" w14:textId="77777777" w:rsidR="00C57D47" w:rsidRDefault="00BD6458">
            <w:pPr>
              <w:keepNext/>
              <w:spacing w:after="0" w:line="240" w:lineRule="auto"/>
            </w:pPr>
            <w:r>
              <w:rPr>
                <w:b/>
                <w:color w:val="FFFFFF"/>
                <w:sz w:val="18"/>
              </w:rPr>
              <w:t>Valor</w:t>
            </w:r>
          </w:p>
        </w:tc>
        <w:tc>
          <w:tcPr>
            <w:tcW w:w="3914" w:type="dxa"/>
            <w:shd w:val="clear" w:color="auto" w:fill="2D6A4F"/>
            <w:vAlign w:val="center"/>
          </w:tcPr>
          <w:p w14:paraId="4AC600C9" w14:textId="77777777" w:rsidR="00C57D47" w:rsidRDefault="00BD6458">
            <w:pPr>
              <w:keepNext/>
              <w:spacing w:after="0" w:line="240" w:lineRule="auto"/>
            </w:pPr>
            <w:r>
              <w:rPr>
                <w:b/>
                <w:color w:val="FFFFFF"/>
                <w:sz w:val="18"/>
              </w:rPr>
              <w:t>Justificación</w:t>
            </w:r>
          </w:p>
        </w:tc>
      </w:tr>
      <w:tr w:rsidR="00C57D47" w14:paraId="6DCC0745" w14:textId="77777777">
        <w:trPr>
          <w:cantSplit/>
          <w:jc w:val="center"/>
        </w:trPr>
        <w:tc>
          <w:tcPr>
            <w:tcW w:w="2103" w:type="dxa"/>
            <w:vAlign w:val="center"/>
          </w:tcPr>
          <w:p w14:paraId="407705EB" w14:textId="77777777" w:rsidR="00C57D47" w:rsidRDefault="00BD6458">
            <w:pPr>
              <w:keepNext/>
              <w:spacing w:after="0" w:line="240" w:lineRule="auto"/>
            </w:pPr>
            <w:r>
              <w:rPr>
                <w:sz w:val="18"/>
              </w:rPr>
              <w:t>Capacidad mínima / deseada / máxima</w:t>
            </w:r>
          </w:p>
        </w:tc>
        <w:tc>
          <w:tcPr>
            <w:tcW w:w="3621" w:type="dxa"/>
            <w:vAlign w:val="center"/>
          </w:tcPr>
          <w:p w14:paraId="312AE236" w14:textId="77777777" w:rsidR="00C57D47" w:rsidRDefault="00BD6458">
            <w:pPr>
              <w:keepNext/>
              <w:spacing w:after="0" w:line="240" w:lineRule="auto"/>
            </w:pPr>
            <w:r>
              <w:rPr>
                <w:sz w:val="18"/>
              </w:rPr>
              <w:t>2 / 2 / 4 instancias</w:t>
            </w:r>
          </w:p>
        </w:tc>
        <w:tc>
          <w:tcPr>
            <w:tcW w:w="3914" w:type="dxa"/>
            <w:vAlign w:val="center"/>
          </w:tcPr>
          <w:p w14:paraId="5535034A" w14:textId="77777777" w:rsidR="00C57D47" w:rsidRDefault="00BD6458">
            <w:pPr>
              <w:keepNext/>
              <w:spacing w:after="0" w:line="240" w:lineRule="auto"/>
            </w:pPr>
            <w:r>
              <w:rPr>
                <w:sz w:val="18"/>
              </w:rPr>
              <w:t>Una instancia por zona como base; el doble de capacidad ante peaks.</w:t>
            </w:r>
          </w:p>
        </w:tc>
      </w:tr>
      <w:tr w:rsidR="00C57D47" w14:paraId="5EDCFFAB" w14:textId="77777777">
        <w:trPr>
          <w:cantSplit/>
          <w:jc w:val="center"/>
        </w:trPr>
        <w:tc>
          <w:tcPr>
            <w:tcW w:w="2103" w:type="dxa"/>
            <w:shd w:val="clear" w:color="auto" w:fill="EEF6F1"/>
            <w:vAlign w:val="center"/>
          </w:tcPr>
          <w:p w14:paraId="473FD6A8" w14:textId="77777777" w:rsidR="00C57D47" w:rsidRDefault="00BD6458">
            <w:pPr>
              <w:keepNext/>
              <w:spacing w:after="0" w:line="240" w:lineRule="auto"/>
            </w:pPr>
            <w:r>
              <w:rPr>
                <w:sz w:val="18"/>
              </w:rPr>
              <w:t>Política de escalado</w:t>
            </w:r>
          </w:p>
        </w:tc>
        <w:tc>
          <w:tcPr>
            <w:tcW w:w="3621" w:type="dxa"/>
            <w:shd w:val="clear" w:color="auto" w:fill="EEF6F1"/>
            <w:vAlign w:val="center"/>
          </w:tcPr>
          <w:p w14:paraId="771AB6C8" w14:textId="77777777" w:rsidR="00C57D47" w:rsidRDefault="00BD6458">
            <w:pPr>
              <w:keepNext/>
              <w:spacing w:after="0" w:line="240" w:lineRule="auto"/>
            </w:pPr>
            <w:r>
              <w:rPr>
                <w:sz w:val="18"/>
              </w:rPr>
              <w:t>Seguimiento de objetivo: CPU promedio de 60 %</w:t>
            </w:r>
          </w:p>
        </w:tc>
        <w:tc>
          <w:tcPr>
            <w:tcW w:w="3914" w:type="dxa"/>
            <w:shd w:val="clear" w:color="auto" w:fill="EEF6F1"/>
            <w:vAlign w:val="center"/>
          </w:tcPr>
          <w:p w14:paraId="56E308FF" w14:textId="77777777" w:rsidR="00C57D47" w:rsidRDefault="00BD6458">
            <w:pPr>
              <w:keepNext/>
              <w:spacing w:after="0" w:line="240" w:lineRule="auto"/>
            </w:pPr>
            <w:r>
              <w:rPr>
                <w:sz w:val="18"/>
              </w:rPr>
              <w:t>Agrega capacidad antes de la saturación y la libera cuando baja la demanda.</w:t>
            </w:r>
          </w:p>
        </w:tc>
      </w:tr>
      <w:tr w:rsidR="00C57D47" w14:paraId="334503B9" w14:textId="77777777">
        <w:trPr>
          <w:cantSplit/>
          <w:jc w:val="center"/>
        </w:trPr>
        <w:tc>
          <w:tcPr>
            <w:tcW w:w="2103" w:type="dxa"/>
            <w:vAlign w:val="center"/>
          </w:tcPr>
          <w:p w14:paraId="5F492593" w14:textId="77777777" w:rsidR="00C57D47" w:rsidRDefault="00BD6458">
            <w:pPr>
              <w:keepNext/>
              <w:spacing w:after="0" w:line="240" w:lineRule="auto"/>
            </w:pPr>
            <w:r>
              <w:rPr>
                <w:sz w:val="18"/>
              </w:rPr>
              <w:t>Subredes</w:t>
            </w:r>
          </w:p>
        </w:tc>
        <w:tc>
          <w:tcPr>
            <w:tcW w:w="3621" w:type="dxa"/>
            <w:vAlign w:val="center"/>
          </w:tcPr>
          <w:p w14:paraId="14336C2B" w14:textId="77777777" w:rsidR="00C57D47" w:rsidRDefault="00BD6458">
            <w:pPr>
              <w:keepNext/>
              <w:spacing w:after="0" w:line="240" w:lineRule="auto"/>
            </w:pPr>
            <w:r>
              <w:rPr>
                <w:sz w:val="18"/>
              </w:rPr>
              <w:t>Privada-App-A y Privada-App-B</w:t>
            </w:r>
          </w:p>
        </w:tc>
        <w:tc>
          <w:tcPr>
            <w:tcW w:w="3914" w:type="dxa"/>
            <w:vAlign w:val="center"/>
          </w:tcPr>
          <w:p w14:paraId="13C97974" w14:textId="77777777" w:rsidR="00C57D47" w:rsidRDefault="00BD6458">
            <w:pPr>
              <w:keepNext/>
              <w:spacing w:after="0" w:line="240" w:lineRule="auto"/>
            </w:pPr>
            <w:r>
              <w:rPr>
                <w:sz w:val="18"/>
              </w:rPr>
              <w:t>Distribución Multi-AZ de la capa de aplicación.</w:t>
            </w:r>
          </w:p>
        </w:tc>
      </w:tr>
      <w:tr w:rsidR="00C57D47" w14:paraId="53ED05B0" w14:textId="77777777">
        <w:trPr>
          <w:cantSplit/>
          <w:jc w:val="center"/>
        </w:trPr>
        <w:tc>
          <w:tcPr>
            <w:tcW w:w="2103" w:type="dxa"/>
            <w:shd w:val="clear" w:color="auto" w:fill="EEF6F1"/>
            <w:vAlign w:val="center"/>
          </w:tcPr>
          <w:p w14:paraId="79ACACF7" w14:textId="77777777" w:rsidR="00C57D47" w:rsidRDefault="00BD6458">
            <w:pPr>
              <w:keepNext/>
              <w:spacing w:after="0" w:line="240" w:lineRule="auto"/>
            </w:pPr>
            <w:r>
              <w:rPr>
                <w:sz w:val="18"/>
              </w:rPr>
              <w:t>Verificación de estado</w:t>
            </w:r>
          </w:p>
        </w:tc>
        <w:tc>
          <w:tcPr>
            <w:tcW w:w="3621" w:type="dxa"/>
            <w:shd w:val="clear" w:color="auto" w:fill="EEF6F1"/>
            <w:vAlign w:val="center"/>
          </w:tcPr>
          <w:p w14:paraId="70747AFC" w14:textId="77777777" w:rsidR="00C57D47" w:rsidRDefault="00BD6458">
            <w:pPr>
              <w:keepNext/>
              <w:spacing w:after="0" w:line="240" w:lineRule="auto"/>
            </w:pPr>
            <w:r>
              <w:rPr>
                <w:sz w:val="18"/>
              </w:rPr>
              <w:t>ELB</w:t>
            </w:r>
          </w:p>
        </w:tc>
        <w:tc>
          <w:tcPr>
            <w:tcW w:w="3914" w:type="dxa"/>
            <w:shd w:val="clear" w:color="auto" w:fill="EEF6F1"/>
            <w:vAlign w:val="center"/>
          </w:tcPr>
          <w:p w14:paraId="3F9F0E1B" w14:textId="77777777" w:rsidR="00C57D47" w:rsidRDefault="00BD6458">
            <w:pPr>
              <w:keepNext/>
              <w:spacing w:after="0" w:line="240" w:lineRule="auto"/>
            </w:pPr>
            <w:r>
              <w:rPr>
                <w:sz w:val="18"/>
              </w:rPr>
              <w:t>Reemplaza las instancias que no superan el health check del ALB.</w:t>
            </w:r>
          </w:p>
        </w:tc>
      </w:tr>
      <w:tr w:rsidR="00C57D47" w14:paraId="4DFE46AB" w14:textId="77777777">
        <w:trPr>
          <w:cantSplit/>
          <w:jc w:val="center"/>
        </w:trPr>
        <w:tc>
          <w:tcPr>
            <w:tcW w:w="2103" w:type="dxa"/>
            <w:vAlign w:val="center"/>
          </w:tcPr>
          <w:p w14:paraId="47000FA6" w14:textId="77777777" w:rsidR="00C57D47" w:rsidRDefault="00BD6458">
            <w:pPr>
              <w:keepNext/>
              <w:spacing w:after="0" w:line="240" w:lineRule="auto"/>
            </w:pPr>
            <w:r>
              <w:rPr>
                <w:sz w:val="18"/>
              </w:rPr>
              <w:t>Plantilla de lanzamiento</w:t>
            </w:r>
          </w:p>
        </w:tc>
        <w:tc>
          <w:tcPr>
            <w:tcW w:w="3621" w:type="dxa"/>
            <w:vAlign w:val="center"/>
          </w:tcPr>
          <w:p w14:paraId="68651D8E" w14:textId="77777777" w:rsidR="00C57D47" w:rsidRDefault="00BD6458">
            <w:pPr>
              <w:keepNext/>
              <w:spacing w:after="0" w:line="240" w:lineRule="auto"/>
            </w:pPr>
            <w:r>
              <w:rPr>
                <w:sz w:val="18"/>
              </w:rPr>
              <w:t>Amazon Linux 2023 ARM64, t4g.small, EBS cifrado, LabInstanceProfile y user data de despliegue</w:t>
            </w:r>
          </w:p>
        </w:tc>
        <w:tc>
          <w:tcPr>
            <w:tcW w:w="3914" w:type="dxa"/>
            <w:vAlign w:val="center"/>
          </w:tcPr>
          <w:p w14:paraId="0A2BD104" w14:textId="77777777" w:rsidR="00C57D47" w:rsidRDefault="00BD6458">
            <w:pPr>
              <w:keepNext/>
              <w:spacing w:after="0" w:line="240" w:lineRule="auto"/>
            </w:pPr>
            <w:r>
              <w:rPr>
                <w:sz w:val="18"/>
              </w:rPr>
              <w:t>Toda instancia nueva inicia con los 5 contenedores en ejecución.</w:t>
            </w:r>
          </w:p>
        </w:tc>
      </w:tr>
    </w:tbl>
    <w:p w14:paraId="2EE9DB26" w14:textId="77777777" w:rsidR="00C57D47" w:rsidRDefault="00C57D47">
      <w:pPr>
        <w:spacing w:after="40"/>
      </w:pPr>
    </w:p>
    <w:p w14:paraId="5C891027" w14:textId="77777777" w:rsidR="00C57D47" w:rsidRDefault="00BD6458">
      <w:pPr>
        <w:jc w:val="both"/>
      </w:pPr>
      <w:r>
        <w:t>Como la capacidad máxima duplica la base y la demanda crece 40 % trimestral (1,4² ≈ 1,96), la configuración absorbe cerca de dos trimestres de crecimiento, asumiendo una relación proporcional entre demanda y capacidad. Esto define un punto de control: revisar trimestralmente el máximo del ASG con métricas de Amazon CloudWatch. Las Figuras 3 y 4 evidencian la configuración y el despliegue, y la Figura 5, el funcionamiento de extremo a extremo.</w:t>
      </w:r>
    </w:p>
    <w:p w14:paraId="113D8FB9" w14:textId="77777777" w:rsidR="00C57D47" w:rsidRDefault="00BD6458">
      <w:pPr>
        <w:keepNext/>
        <w:spacing w:before="160" w:after="0"/>
      </w:pPr>
      <w:r>
        <w:rPr>
          <w:b/>
          <w:sz w:val="20"/>
        </w:rPr>
        <w:t>Figura 3</w:t>
      </w:r>
    </w:p>
    <w:p w14:paraId="01BF60BC" w14:textId="77777777" w:rsidR="00C57D47" w:rsidRDefault="00BD6458">
      <w:pPr>
        <w:keepNext/>
        <w:spacing w:after="80"/>
      </w:pPr>
      <w:r>
        <w:rPr>
          <w:i/>
          <w:sz w:val="20"/>
        </w:rPr>
        <w:t>Configuración del Auto Scaling Group</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5525AABF" w14:textId="77777777">
        <w:trPr>
          <w:cantSplit/>
          <w:jc w:val="center"/>
        </w:trPr>
        <w:tc>
          <w:tcPr>
            <w:tcW w:w="9638" w:type="dxa"/>
          </w:tcPr>
          <w:p w14:paraId="25EECC70" w14:textId="77777777" w:rsidR="00C57D47" w:rsidRDefault="00BD6458">
            <w:pPr>
              <w:keepNext/>
              <w:spacing w:before="40" w:after="0"/>
            </w:pPr>
            <w:r>
              <w:rPr>
                <w:b/>
                <w:color w:val="595959"/>
                <w:sz w:val="18"/>
              </w:rPr>
              <w:t>(a) Detalle del grupo</w:t>
            </w:r>
          </w:p>
        </w:tc>
      </w:tr>
      <w:tr w:rsidR="00C57D47" w14:paraId="31C6B324" w14:textId="77777777">
        <w:trPr>
          <w:cantSplit/>
          <w:trHeight w:val="1814"/>
          <w:jc w:val="center"/>
        </w:trPr>
        <w:tc>
          <w:tcPr>
            <w:tcW w:w="9638" w:type="dxa"/>
            <w:vAlign w:val="center"/>
          </w:tcPr>
          <w:p w14:paraId="21144BDD" w14:textId="77777777" w:rsidR="00C57D47" w:rsidRDefault="00BD6458">
            <w:pPr>
              <w:spacing w:after="20"/>
              <w:jc w:val="center"/>
            </w:pPr>
            <w:r>
              <w:rPr>
                <w:noProof/>
              </w:rPr>
              <w:drawing>
                <wp:inline distT="0" distB="0" distL="0" distR="0" wp14:anchorId="58E12B53" wp14:editId="5148010B">
                  <wp:extent cx="6011365" cy="1644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_asg_detalle.png"/>
                          <pic:cNvPicPr/>
                        </pic:nvPicPr>
                        <pic:blipFill>
                          <a:blip r:embed="rId11"/>
                          <a:stretch>
                            <a:fillRect/>
                          </a:stretch>
                        </pic:blipFill>
                        <pic:spPr>
                          <a:xfrm>
                            <a:off x="0" y="0"/>
                            <a:ext cx="6011365" cy="1644921"/>
                          </a:xfrm>
                          <a:prstGeom prst="rect">
                            <a:avLst/>
                          </a:prstGeom>
                        </pic:spPr>
                      </pic:pic>
                    </a:graphicData>
                  </a:graphic>
                </wp:inline>
              </w:drawing>
            </w:r>
          </w:p>
        </w:tc>
      </w:tr>
      <w:tr w:rsidR="00C57D47" w14:paraId="7967C2F7" w14:textId="77777777">
        <w:trPr>
          <w:cantSplit/>
          <w:jc w:val="center"/>
        </w:trPr>
        <w:tc>
          <w:tcPr>
            <w:tcW w:w="9638" w:type="dxa"/>
          </w:tcPr>
          <w:p w14:paraId="2ED340C0" w14:textId="77777777" w:rsidR="00C57D47" w:rsidRDefault="00BD6458">
            <w:pPr>
              <w:keepNext/>
              <w:spacing w:before="40" w:after="0"/>
            </w:pPr>
            <w:r>
              <w:rPr>
                <w:b/>
                <w:color w:val="595959"/>
                <w:sz w:val="18"/>
              </w:rPr>
              <w:lastRenderedPageBreak/>
              <w:t>(b) Instancias administradas</w:t>
            </w:r>
          </w:p>
        </w:tc>
      </w:tr>
      <w:tr w:rsidR="00C57D47" w14:paraId="4D77E418" w14:textId="77777777">
        <w:trPr>
          <w:cantSplit/>
          <w:trHeight w:val="1814"/>
          <w:jc w:val="center"/>
        </w:trPr>
        <w:tc>
          <w:tcPr>
            <w:tcW w:w="9638" w:type="dxa"/>
            <w:vAlign w:val="center"/>
          </w:tcPr>
          <w:p w14:paraId="1CAF66EF" w14:textId="77777777" w:rsidR="00C57D47" w:rsidRDefault="00BD6458">
            <w:pPr>
              <w:keepNext/>
              <w:spacing w:after="20"/>
              <w:jc w:val="center"/>
            </w:pPr>
            <w:r>
              <w:rPr>
                <w:noProof/>
              </w:rPr>
              <w:drawing>
                <wp:inline distT="0" distB="0" distL="0" distR="0" wp14:anchorId="525CE06E" wp14:editId="501AC935">
                  <wp:extent cx="6011365" cy="1383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asg_instancias.png"/>
                          <pic:cNvPicPr/>
                        </pic:nvPicPr>
                        <pic:blipFill>
                          <a:blip r:embed="rId12"/>
                          <a:stretch>
                            <a:fillRect/>
                          </a:stretch>
                        </pic:blipFill>
                        <pic:spPr>
                          <a:xfrm>
                            <a:off x="0" y="0"/>
                            <a:ext cx="6011365" cy="1383352"/>
                          </a:xfrm>
                          <a:prstGeom prst="rect">
                            <a:avLst/>
                          </a:prstGeom>
                        </pic:spPr>
                      </pic:pic>
                    </a:graphicData>
                  </a:graphic>
                </wp:inline>
              </w:drawing>
            </w:r>
          </w:p>
        </w:tc>
      </w:tr>
    </w:tbl>
    <w:p w14:paraId="0B763B06" w14:textId="77777777" w:rsidR="00C57D47" w:rsidRDefault="00BD6458">
      <w:pPr>
        <w:spacing w:before="60" w:after="160"/>
        <w:jc w:val="both"/>
      </w:pPr>
      <w:r>
        <w:rPr>
          <w:i/>
          <w:color w:val="595959"/>
          <w:sz w:val="18"/>
        </w:rPr>
        <w:t>Nota.</w:t>
      </w:r>
      <w:r>
        <w:rPr>
          <w:color w:val="595959"/>
          <w:sz w:val="18"/>
        </w:rPr>
        <w:t xml:space="preserve"> Capturas de pantalla de la consola de AWS Academy Learner Lab. Elaboración propia.</w:t>
      </w:r>
    </w:p>
    <w:p w14:paraId="51C30189" w14:textId="77777777" w:rsidR="00C57D47" w:rsidRDefault="00BD6458">
      <w:pPr>
        <w:keepNext/>
        <w:spacing w:before="160" w:after="0"/>
      </w:pPr>
      <w:r>
        <w:rPr>
          <w:b/>
          <w:sz w:val="20"/>
        </w:rPr>
        <w:t>Figura 4</w:t>
      </w:r>
    </w:p>
    <w:p w14:paraId="411ED2FD" w14:textId="77777777" w:rsidR="00C57D47" w:rsidRDefault="00BD6458">
      <w:pPr>
        <w:keepNext/>
        <w:spacing w:after="80"/>
      </w:pPr>
      <w:r>
        <w:rPr>
          <w:i/>
          <w:sz w:val="20"/>
        </w:rPr>
        <w:t>Imágenes y contenedores de la aplicación</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16E5E39F" w14:textId="77777777">
        <w:trPr>
          <w:cantSplit/>
          <w:jc w:val="center"/>
        </w:trPr>
        <w:tc>
          <w:tcPr>
            <w:tcW w:w="9638" w:type="dxa"/>
          </w:tcPr>
          <w:p w14:paraId="5691152B" w14:textId="77777777" w:rsidR="00C57D47" w:rsidRDefault="00BD6458">
            <w:pPr>
              <w:keepNext/>
              <w:spacing w:before="40" w:after="0"/>
            </w:pPr>
            <w:r>
              <w:rPr>
                <w:b/>
                <w:color w:val="595959"/>
                <w:sz w:val="18"/>
              </w:rPr>
              <w:t>(a) Repositorios de Amazon ECR</w:t>
            </w:r>
          </w:p>
        </w:tc>
      </w:tr>
      <w:tr w:rsidR="00C57D47" w14:paraId="517C11FA" w14:textId="77777777">
        <w:trPr>
          <w:cantSplit/>
          <w:trHeight w:val="1814"/>
          <w:jc w:val="center"/>
        </w:trPr>
        <w:tc>
          <w:tcPr>
            <w:tcW w:w="9638" w:type="dxa"/>
            <w:vAlign w:val="center"/>
          </w:tcPr>
          <w:p w14:paraId="0C5A0BCE" w14:textId="77777777" w:rsidR="00C57D47" w:rsidRDefault="00BD6458">
            <w:pPr>
              <w:spacing w:after="20"/>
              <w:jc w:val="center"/>
            </w:pPr>
            <w:r>
              <w:rPr>
                <w:noProof/>
              </w:rPr>
              <w:drawing>
                <wp:inline distT="0" distB="0" distL="0" distR="0" wp14:anchorId="2EA5C9A7" wp14:editId="2935C584">
                  <wp:extent cx="4132691" cy="1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_ecr.png"/>
                          <pic:cNvPicPr/>
                        </pic:nvPicPr>
                        <pic:blipFill>
                          <a:blip r:embed="rId13"/>
                          <a:stretch>
                            <a:fillRect/>
                          </a:stretch>
                        </pic:blipFill>
                        <pic:spPr>
                          <a:xfrm>
                            <a:off x="0" y="0"/>
                            <a:ext cx="4132691" cy="1980000"/>
                          </a:xfrm>
                          <a:prstGeom prst="rect">
                            <a:avLst/>
                          </a:prstGeom>
                        </pic:spPr>
                      </pic:pic>
                    </a:graphicData>
                  </a:graphic>
                </wp:inline>
              </w:drawing>
            </w:r>
          </w:p>
        </w:tc>
      </w:tr>
      <w:tr w:rsidR="00C57D47" w14:paraId="38F56F07" w14:textId="77777777">
        <w:trPr>
          <w:cantSplit/>
          <w:jc w:val="center"/>
        </w:trPr>
        <w:tc>
          <w:tcPr>
            <w:tcW w:w="9638" w:type="dxa"/>
          </w:tcPr>
          <w:p w14:paraId="1FCA8FA5" w14:textId="77777777" w:rsidR="00C57D47" w:rsidRDefault="00BD6458">
            <w:pPr>
              <w:keepNext/>
              <w:spacing w:before="40" w:after="0"/>
            </w:pPr>
            <w:r>
              <w:rPr>
                <w:b/>
                <w:color w:val="595959"/>
                <w:sz w:val="18"/>
              </w:rPr>
              <w:t>(b) Contenedores en una instancia EC2 App</w:t>
            </w:r>
          </w:p>
        </w:tc>
      </w:tr>
      <w:tr w:rsidR="00C57D47" w14:paraId="259DCD3B" w14:textId="77777777">
        <w:trPr>
          <w:cantSplit/>
          <w:trHeight w:val="1814"/>
          <w:jc w:val="center"/>
        </w:trPr>
        <w:tc>
          <w:tcPr>
            <w:tcW w:w="9638" w:type="dxa"/>
            <w:vAlign w:val="center"/>
          </w:tcPr>
          <w:p w14:paraId="3AB14153" w14:textId="77777777" w:rsidR="00C57D47" w:rsidRDefault="00BD6458">
            <w:pPr>
              <w:keepNext/>
              <w:spacing w:after="20"/>
              <w:jc w:val="center"/>
            </w:pPr>
            <w:r>
              <w:rPr>
                <w:noProof/>
              </w:rPr>
              <w:drawing>
                <wp:inline distT="0" distB="0" distL="0" distR="0" wp14:anchorId="0EE71520" wp14:editId="52221AA1">
                  <wp:extent cx="6011365" cy="1754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b_docker_ps.png"/>
                          <pic:cNvPicPr/>
                        </pic:nvPicPr>
                        <pic:blipFill>
                          <a:blip r:embed="rId14"/>
                          <a:stretch>
                            <a:fillRect/>
                          </a:stretch>
                        </pic:blipFill>
                        <pic:spPr>
                          <a:xfrm>
                            <a:off x="0" y="0"/>
                            <a:ext cx="6011365" cy="1754228"/>
                          </a:xfrm>
                          <a:prstGeom prst="rect">
                            <a:avLst/>
                          </a:prstGeom>
                        </pic:spPr>
                      </pic:pic>
                    </a:graphicData>
                  </a:graphic>
                </wp:inline>
              </w:drawing>
            </w:r>
          </w:p>
        </w:tc>
      </w:tr>
    </w:tbl>
    <w:p w14:paraId="31D72002" w14:textId="77777777" w:rsidR="00C57D47" w:rsidRDefault="00BD6458">
      <w:pPr>
        <w:spacing w:before="60" w:after="160"/>
        <w:jc w:val="both"/>
      </w:pPr>
      <w:r>
        <w:rPr>
          <w:i/>
          <w:color w:val="595959"/>
          <w:sz w:val="18"/>
        </w:rPr>
        <w:t>Nota.</w:t>
      </w:r>
      <w:r>
        <w:rPr>
          <w:color w:val="595959"/>
          <w:sz w:val="18"/>
        </w:rPr>
        <w:t xml:space="preserve"> Capturas de pantalla de la consola de AWS y de AWS Systems Manager Session Manager. Elaboración propia.</w:t>
      </w:r>
    </w:p>
    <w:p w14:paraId="24F3C2D2" w14:textId="77777777" w:rsidR="00C57D47" w:rsidRDefault="00BD6458">
      <w:pPr>
        <w:keepNext/>
        <w:spacing w:before="160" w:after="0"/>
      </w:pPr>
      <w:r>
        <w:rPr>
          <w:b/>
          <w:sz w:val="20"/>
        </w:rPr>
        <w:lastRenderedPageBreak/>
        <w:t>Figura 5</w:t>
      </w:r>
    </w:p>
    <w:p w14:paraId="3685C0D1" w14:textId="77777777" w:rsidR="00C57D47" w:rsidRDefault="00BD6458">
      <w:pPr>
        <w:keepNext/>
        <w:spacing w:after="80"/>
      </w:pPr>
      <w:r>
        <w:rPr>
          <w:i/>
          <w:sz w:val="20"/>
        </w:rPr>
        <w:t>Operaciones CRUD a través del nombre DNS del ALB</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4819"/>
        <w:gridCol w:w="4819"/>
      </w:tblGrid>
      <w:tr w:rsidR="00C57D47" w14:paraId="4773B1A0" w14:textId="77777777">
        <w:trPr>
          <w:cantSplit/>
          <w:jc w:val="center"/>
        </w:trPr>
        <w:tc>
          <w:tcPr>
            <w:tcW w:w="4819" w:type="dxa"/>
          </w:tcPr>
          <w:p w14:paraId="4442D330" w14:textId="77777777" w:rsidR="00C57D47" w:rsidRDefault="00BD6458">
            <w:pPr>
              <w:keepNext/>
              <w:spacing w:before="40" w:after="0"/>
            </w:pPr>
            <w:r>
              <w:rPr>
                <w:b/>
                <w:color w:val="595959"/>
                <w:sz w:val="18"/>
              </w:rPr>
              <w:t>(a) Consultar (GET)</w:t>
            </w:r>
          </w:p>
        </w:tc>
        <w:tc>
          <w:tcPr>
            <w:tcW w:w="4819" w:type="dxa"/>
          </w:tcPr>
          <w:p w14:paraId="52ACBA4B" w14:textId="77777777" w:rsidR="00C57D47" w:rsidRDefault="00BD6458">
            <w:pPr>
              <w:keepNext/>
              <w:spacing w:before="40" w:after="0"/>
            </w:pPr>
            <w:r>
              <w:rPr>
                <w:b/>
                <w:color w:val="595959"/>
                <w:sz w:val="18"/>
              </w:rPr>
              <w:t>(b) Crear (POST)</w:t>
            </w:r>
          </w:p>
        </w:tc>
      </w:tr>
      <w:tr w:rsidR="00C57D47" w14:paraId="341971C8" w14:textId="77777777">
        <w:trPr>
          <w:cantSplit/>
          <w:trHeight w:val="2268"/>
          <w:jc w:val="center"/>
        </w:trPr>
        <w:tc>
          <w:tcPr>
            <w:tcW w:w="4819" w:type="dxa"/>
            <w:vAlign w:val="center"/>
          </w:tcPr>
          <w:p w14:paraId="3C7233EC" w14:textId="77777777" w:rsidR="00C57D47" w:rsidRDefault="00BD6458">
            <w:pPr>
              <w:spacing w:after="20"/>
              <w:jc w:val="center"/>
            </w:pPr>
            <w:r>
              <w:rPr>
                <w:noProof/>
              </w:rPr>
              <w:drawing>
                <wp:inline distT="0" distB="0" distL="0" distR="0" wp14:anchorId="01648090" wp14:editId="07A4C146">
                  <wp:extent cx="2951682" cy="14306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_get.png"/>
                          <pic:cNvPicPr/>
                        </pic:nvPicPr>
                        <pic:blipFill>
                          <a:blip r:embed="rId15"/>
                          <a:stretch>
                            <a:fillRect/>
                          </a:stretch>
                        </pic:blipFill>
                        <pic:spPr>
                          <a:xfrm>
                            <a:off x="0" y="0"/>
                            <a:ext cx="2951682" cy="1430646"/>
                          </a:xfrm>
                          <a:prstGeom prst="rect">
                            <a:avLst/>
                          </a:prstGeom>
                        </pic:spPr>
                      </pic:pic>
                    </a:graphicData>
                  </a:graphic>
                </wp:inline>
              </w:drawing>
            </w:r>
          </w:p>
        </w:tc>
        <w:tc>
          <w:tcPr>
            <w:tcW w:w="4819" w:type="dxa"/>
            <w:vAlign w:val="center"/>
          </w:tcPr>
          <w:p w14:paraId="74A67024" w14:textId="77777777" w:rsidR="00C57D47" w:rsidRDefault="00BD6458">
            <w:pPr>
              <w:spacing w:after="20"/>
              <w:jc w:val="center"/>
            </w:pPr>
            <w:r>
              <w:rPr>
                <w:noProof/>
              </w:rPr>
              <w:drawing>
                <wp:inline distT="0" distB="0" distL="0" distR="0" wp14:anchorId="1A85F170" wp14:editId="1F8C0D23">
                  <wp:extent cx="2951682" cy="378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b_post.png"/>
                          <pic:cNvPicPr/>
                        </pic:nvPicPr>
                        <pic:blipFill>
                          <a:blip r:embed="rId16"/>
                          <a:stretch>
                            <a:fillRect/>
                          </a:stretch>
                        </pic:blipFill>
                        <pic:spPr>
                          <a:xfrm>
                            <a:off x="0" y="0"/>
                            <a:ext cx="2951682" cy="378421"/>
                          </a:xfrm>
                          <a:prstGeom prst="rect">
                            <a:avLst/>
                          </a:prstGeom>
                        </pic:spPr>
                      </pic:pic>
                    </a:graphicData>
                  </a:graphic>
                </wp:inline>
              </w:drawing>
            </w:r>
          </w:p>
        </w:tc>
      </w:tr>
      <w:tr w:rsidR="00C57D47" w14:paraId="43C3506A" w14:textId="77777777">
        <w:trPr>
          <w:cantSplit/>
          <w:jc w:val="center"/>
        </w:trPr>
        <w:tc>
          <w:tcPr>
            <w:tcW w:w="4819" w:type="dxa"/>
          </w:tcPr>
          <w:p w14:paraId="4F2EDCDF" w14:textId="77777777" w:rsidR="00C57D47" w:rsidRDefault="00BD6458">
            <w:pPr>
              <w:keepNext/>
              <w:spacing w:before="40" w:after="0"/>
            </w:pPr>
            <w:r>
              <w:rPr>
                <w:b/>
                <w:color w:val="595959"/>
                <w:sz w:val="18"/>
              </w:rPr>
              <w:t>(c) Modificar (PUT)</w:t>
            </w:r>
          </w:p>
        </w:tc>
        <w:tc>
          <w:tcPr>
            <w:tcW w:w="4819" w:type="dxa"/>
          </w:tcPr>
          <w:p w14:paraId="53DC4156" w14:textId="77777777" w:rsidR="00C57D47" w:rsidRDefault="00BD6458">
            <w:pPr>
              <w:keepNext/>
              <w:spacing w:before="40" w:after="0"/>
            </w:pPr>
            <w:r>
              <w:rPr>
                <w:b/>
                <w:color w:val="595959"/>
                <w:sz w:val="18"/>
              </w:rPr>
              <w:t>(d) Eliminar (DELETE)</w:t>
            </w:r>
          </w:p>
        </w:tc>
      </w:tr>
      <w:tr w:rsidR="00C57D47" w14:paraId="231C0F84" w14:textId="77777777">
        <w:trPr>
          <w:cantSplit/>
          <w:trHeight w:val="2268"/>
          <w:jc w:val="center"/>
        </w:trPr>
        <w:tc>
          <w:tcPr>
            <w:tcW w:w="4819" w:type="dxa"/>
            <w:vAlign w:val="center"/>
          </w:tcPr>
          <w:p w14:paraId="36F0D9FC" w14:textId="77777777" w:rsidR="00C57D47" w:rsidRDefault="00BD6458">
            <w:pPr>
              <w:keepNext/>
              <w:spacing w:after="20"/>
              <w:jc w:val="center"/>
            </w:pPr>
            <w:r>
              <w:rPr>
                <w:noProof/>
              </w:rPr>
              <w:drawing>
                <wp:inline distT="0" distB="0" distL="0" distR="0" wp14:anchorId="5AE0BB13" wp14:editId="7A75AD0D">
                  <wp:extent cx="2951682" cy="4138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c_put.png"/>
                          <pic:cNvPicPr/>
                        </pic:nvPicPr>
                        <pic:blipFill>
                          <a:blip r:embed="rId17"/>
                          <a:stretch>
                            <a:fillRect/>
                          </a:stretch>
                        </pic:blipFill>
                        <pic:spPr>
                          <a:xfrm>
                            <a:off x="0" y="0"/>
                            <a:ext cx="2951682" cy="413882"/>
                          </a:xfrm>
                          <a:prstGeom prst="rect">
                            <a:avLst/>
                          </a:prstGeom>
                        </pic:spPr>
                      </pic:pic>
                    </a:graphicData>
                  </a:graphic>
                </wp:inline>
              </w:drawing>
            </w:r>
          </w:p>
        </w:tc>
        <w:tc>
          <w:tcPr>
            <w:tcW w:w="4819" w:type="dxa"/>
            <w:vAlign w:val="center"/>
          </w:tcPr>
          <w:p w14:paraId="5938FBDA" w14:textId="77777777" w:rsidR="00C57D47" w:rsidRDefault="00BD6458">
            <w:pPr>
              <w:keepNext/>
              <w:spacing w:after="20"/>
              <w:jc w:val="center"/>
            </w:pPr>
            <w:r>
              <w:rPr>
                <w:noProof/>
              </w:rPr>
              <w:drawing>
                <wp:inline distT="0" distB="0" distL="0" distR="0" wp14:anchorId="0F7CD42C" wp14:editId="42E4469E">
                  <wp:extent cx="2951682" cy="10175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_delete.png"/>
                          <pic:cNvPicPr/>
                        </pic:nvPicPr>
                        <pic:blipFill>
                          <a:blip r:embed="rId18"/>
                          <a:stretch>
                            <a:fillRect/>
                          </a:stretch>
                        </pic:blipFill>
                        <pic:spPr>
                          <a:xfrm>
                            <a:off x="0" y="0"/>
                            <a:ext cx="2951682" cy="1017537"/>
                          </a:xfrm>
                          <a:prstGeom prst="rect">
                            <a:avLst/>
                          </a:prstGeom>
                        </pic:spPr>
                      </pic:pic>
                    </a:graphicData>
                  </a:graphic>
                </wp:inline>
              </w:drawing>
            </w:r>
          </w:p>
        </w:tc>
      </w:tr>
    </w:tbl>
    <w:p w14:paraId="068C1073" w14:textId="77777777" w:rsidR="00C57D47" w:rsidRDefault="00BD6458">
      <w:pPr>
        <w:spacing w:before="60" w:after="160"/>
        <w:jc w:val="both"/>
      </w:pPr>
      <w:r>
        <w:rPr>
          <w:i/>
          <w:color w:val="595959"/>
          <w:sz w:val="18"/>
        </w:rPr>
        <w:t>Nota.</w:t>
      </w:r>
      <w:r>
        <w:rPr>
          <w:color w:val="595959"/>
          <w:sz w:val="18"/>
        </w:rPr>
        <w:t xml:space="preserve"> Capturas de pantalla del frontend de FreshBox SpA accedido mediante el ALB. Elaboración propia.</w:t>
      </w:r>
    </w:p>
    <w:p w14:paraId="465FC8EB" w14:textId="77777777" w:rsidR="00C57D47" w:rsidRDefault="00BD6458">
      <w:pPr>
        <w:pStyle w:val="Ttulo3"/>
      </w:pPr>
      <w:bookmarkStart w:id="22" w:name="_Toc240987839"/>
      <w:r>
        <w:t>1.7.3 Validación de buenas prácticas (segmentación, cifrado y Security Groups por capa)</w:t>
      </w:r>
      <w:bookmarkEnd w:id="22"/>
    </w:p>
    <w:p w14:paraId="63ABC19A" w14:textId="77777777" w:rsidR="00C57D47" w:rsidRDefault="00BD6458">
      <w:pPr>
        <w:jc w:val="both"/>
      </w:pPr>
      <w:r>
        <w:rPr>
          <w:b/>
        </w:rPr>
        <w:t>Segmentación de red.</w:t>
      </w:r>
      <w:r>
        <w:t xml:space="preserve"> La VPC 10.0.0.0/22 (1.024 direcciones) se divide en seis subredes /26, una por capa en cada zona, con un tercer octeto distinto por capa para facilitar el diagnóstico (Tabla 16). Solo las subredes públicas tienen ruta al Internet Gateway; las privadas salen a Internet únicamente por el NAT Gateway y no son accesibles desde el exterior (AWS, s.f.-i).</w:t>
      </w:r>
    </w:p>
    <w:p w14:paraId="4F2F0FCE" w14:textId="77777777" w:rsidR="00C57D47" w:rsidRDefault="00BD6458">
      <w:pPr>
        <w:keepNext/>
        <w:spacing w:before="160" w:after="0"/>
      </w:pPr>
      <w:r>
        <w:rPr>
          <w:b/>
          <w:sz w:val="20"/>
        </w:rPr>
        <w:t>Tabla 16</w:t>
      </w:r>
    </w:p>
    <w:p w14:paraId="5B7E2A06" w14:textId="77777777" w:rsidR="00C57D47" w:rsidRDefault="00BD6458">
      <w:pPr>
        <w:keepNext/>
        <w:spacing w:after="80"/>
      </w:pPr>
      <w:r>
        <w:rPr>
          <w:i/>
          <w:sz w:val="20"/>
        </w:rPr>
        <w:t>Plan de direccionamiento y enrutamiento de la VPC 10.0.0.0/22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77"/>
        <w:gridCol w:w="759"/>
        <w:gridCol w:w="1227"/>
        <w:gridCol w:w="1402"/>
        <w:gridCol w:w="876"/>
        <w:gridCol w:w="1519"/>
        <w:gridCol w:w="2278"/>
      </w:tblGrid>
      <w:tr w:rsidR="00C57D47" w14:paraId="776774AB" w14:textId="77777777">
        <w:trPr>
          <w:cantSplit/>
          <w:tblHeader/>
          <w:jc w:val="center"/>
        </w:trPr>
        <w:tc>
          <w:tcPr>
            <w:tcW w:w="1577" w:type="dxa"/>
            <w:shd w:val="clear" w:color="auto" w:fill="2D6A4F"/>
            <w:vAlign w:val="center"/>
          </w:tcPr>
          <w:p w14:paraId="121F205E" w14:textId="77777777" w:rsidR="00C57D47" w:rsidRDefault="00BD6458">
            <w:pPr>
              <w:keepNext/>
              <w:spacing w:after="0" w:line="240" w:lineRule="auto"/>
            </w:pPr>
            <w:r>
              <w:rPr>
                <w:b/>
                <w:color w:val="FFFFFF"/>
                <w:sz w:val="17"/>
              </w:rPr>
              <w:t>Subred</w:t>
            </w:r>
          </w:p>
        </w:tc>
        <w:tc>
          <w:tcPr>
            <w:tcW w:w="759" w:type="dxa"/>
            <w:shd w:val="clear" w:color="auto" w:fill="2D6A4F"/>
            <w:vAlign w:val="center"/>
          </w:tcPr>
          <w:p w14:paraId="4F29771C" w14:textId="77777777" w:rsidR="00C57D47" w:rsidRDefault="00BD6458">
            <w:pPr>
              <w:keepNext/>
              <w:spacing w:after="0" w:line="240" w:lineRule="auto"/>
              <w:jc w:val="center"/>
            </w:pPr>
            <w:r>
              <w:rPr>
                <w:b/>
                <w:color w:val="FFFFFF"/>
                <w:sz w:val="17"/>
              </w:rPr>
              <w:t>Capa</w:t>
            </w:r>
          </w:p>
        </w:tc>
        <w:tc>
          <w:tcPr>
            <w:tcW w:w="1227" w:type="dxa"/>
            <w:shd w:val="clear" w:color="auto" w:fill="2D6A4F"/>
            <w:vAlign w:val="center"/>
          </w:tcPr>
          <w:p w14:paraId="04CB5986" w14:textId="77777777" w:rsidR="00C57D47" w:rsidRDefault="00BD6458">
            <w:pPr>
              <w:keepNext/>
              <w:spacing w:after="0" w:line="240" w:lineRule="auto"/>
              <w:jc w:val="center"/>
            </w:pPr>
            <w:r>
              <w:rPr>
                <w:b/>
                <w:color w:val="FFFFFF"/>
                <w:sz w:val="17"/>
              </w:rPr>
              <w:t>Zona</w:t>
            </w:r>
          </w:p>
        </w:tc>
        <w:tc>
          <w:tcPr>
            <w:tcW w:w="1402" w:type="dxa"/>
            <w:shd w:val="clear" w:color="auto" w:fill="2D6A4F"/>
            <w:vAlign w:val="center"/>
          </w:tcPr>
          <w:p w14:paraId="08360FD2" w14:textId="77777777" w:rsidR="00C57D47" w:rsidRDefault="00BD6458">
            <w:pPr>
              <w:keepNext/>
              <w:spacing w:after="0" w:line="240" w:lineRule="auto"/>
              <w:jc w:val="center"/>
            </w:pPr>
            <w:r>
              <w:rPr>
                <w:b/>
                <w:color w:val="FFFFFF"/>
                <w:sz w:val="17"/>
              </w:rPr>
              <w:t>CIDR</w:t>
            </w:r>
          </w:p>
        </w:tc>
        <w:tc>
          <w:tcPr>
            <w:tcW w:w="876" w:type="dxa"/>
            <w:shd w:val="clear" w:color="auto" w:fill="2D6A4F"/>
            <w:vAlign w:val="center"/>
          </w:tcPr>
          <w:p w14:paraId="1D09B03A" w14:textId="77777777" w:rsidR="00C57D47" w:rsidRDefault="00BD6458">
            <w:pPr>
              <w:keepNext/>
              <w:spacing w:after="0" w:line="240" w:lineRule="auto"/>
              <w:jc w:val="center"/>
            </w:pPr>
            <w:r>
              <w:rPr>
                <w:b/>
                <w:color w:val="FFFFFF"/>
                <w:sz w:val="17"/>
              </w:rPr>
              <w:t>IP útiles</w:t>
            </w:r>
          </w:p>
        </w:tc>
        <w:tc>
          <w:tcPr>
            <w:tcW w:w="1519" w:type="dxa"/>
            <w:shd w:val="clear" w:color="auto" w:fill="2D6A4F"/>
            <w:vAlign w:val="center"/>
          </w:tcPr>
          <w:p w14:paraId="17BA58BF" w14:textId="77777777" w:rsidR="00C57D47" w:rsidRDefault="00BD6458">
            <w:pPr>
              <w:keepNext/>
              <w:spacing w:after="0" w:line="240" w:lineRule="auto"/>
            </w:pPr>
            <w:r>
              <w:rPr>
                <w:b/>
                <w:color w:val="FFFFFF"/>
                <w:sz w:val="17"/>
              </w:rPr>
              <w:t>Ruta 0.0.0.0/0</w:t>
            </w:r>
          </w:p>
        </w:tc>
        <w:tc>
          <w:tcPr>
            <w:tcW w:w="2278" w:type="dxa"/>
            <w:shd w:val="clear" w:color="auto" w:fill="2D6A4F"/>
            <w:vAlign w:val="center"/>
          </w:tcPr>
          <w:p w14:paraId="62EB494A" w14:textId="77777777" w:rsidR="00C57D47" w:rsidRDefault="00BD6458">
            <w:pPr>
              <w:keepNext/>
              <w:spacing w:after="0" w:line="240" w:lineRule="auto"/>
            </w:pPr>
            <w:r>
              <w:rPr>
                <w:b/>
                <w:color w:val="FFFFFF"/>
                <w:sz w:val="17"/>
              </w:rPr>
              <w:t>Recursos</w:t>
            </w:r>
          </w:p>
        </w:tc>
      </w:tr>
      <w:tr w:rsidR="00C57D47" w14:paraId="50AC549A" w14:textId="77777777">
        <w:trPr>
          <w:cantSplit/>
          <w:jc w:val="center"/>
        </w:trPr>
        <w:tc>
          <w:tcPr>
            <w:tcW w:w="1577" w:type="dxa"/>
            <w:vAlign w:val="center"/>
          </w:tcPr>
          <w:p w14:paraId="56F3CDB0" w14:textId="77777777" w:rsidR="00C57D47" w:rsidRDefault="00BD6458">
            <w:pPr>
              <w:keepNext/>
              <w:spacing w:after="0" w:line="240" w:lineRule="auto"/>
            </w:pPr>
            <w:r>
              <w:rPr>
                <w:sz w:val="17"/>
              </w:rPr>
              <w:t>Pública-A</w:t>
            </w:r>
          </w:p>
        </w:tc>
        <w:tc>
          <w:tcPr>
            <w:tcW w:w="759" w:type="dxa"/>
            <w:vAlign w:val="center"/>
          </w:tcPr>
          <w:p w14:paraId="6226C5A8" w14:textId="77777777" w:rsidR="00C57D47" w:rsidRDefault="00BD6458">
            <w:pPr>
              <w:keepNext/>
              <w:spacing w:after="0" w:line="240" w:lineRule="auto"/>
              <w:jc w:val="center"/>
            </w:pPr>
            <w:r>
              <w:rPr>
                <w:sz w:val="17"/>
              </w:rPr>
              <w:t>Web</w:t>
            </w:r>
          </w:p>
        </w:tc>
        <w:tc>
          <w:tcPr>
            <w:tcW w:w="1227" w:type="dxa"/>
            <w:vAlign w:val="center"/>
          </w:tcPr>
          <w:p w14:paraId="0479AD61" w14:textId="77777777" w:rsidR="00C57D47" w:rsidRDefault="00BD6458">
            <w:pPr>
              <w:keepNext/>
              <w:spacing w:after="0" w:line="240" w:lineRule="auto"/>
              <w:jc w:val="center"/>
            </w:pPr>
            <w:r>
              <w:rPr>
                <w:sz w:val="17"/>
              </w:rPr>
              <w:t>us-east-1a</w:t>
            </w:r>
          </w:p>
        </w:tc>
        <w:tc>
          <w:tcPr>
            <w:tcW w:w="1402" w:type="dxa"/>
            <w:vAlign w:val="center"/>
          </w:tcPr>
          <w:p w14:paraId="4AFD1291" w14:textId="77777777" w:rsidR="00C57D47" w:rsidRDefault="00BD6458">
            <w:pPr>
              <w:keepNext/>
              <w:spacing w:after="0" w:line="240" w:lineRule="auto"/>
              <w:jc w:val="center"/>
            </w:pPr>
            <w:r>
              <w:rPr>
                <w:sz w:val="17"/>
              </w:rPr>
              <w:t>10.0.0.0/26</w:t>
            </w:r>
          </w:p>
        </w:tc>
        <w:tc>
          <w:tcPr>
            <w:tcW w:w="876" w:type="dxa"/>
            <w:vAlign w:val="center"/>
          </w:tcPr>
          <w:p w14:paraId="69BE2495" w14:textId="77777777" w:rsidR="00C57D47" w:rsidRDefault="00BD6458">
            <w:pPr>
              <w:keepNext/>
              <w:spacing w:after="0" w:line="240" w:lineRule="auto"/>
              <w:jc w:val="center"/>
            </w:pPr>
            <w:r>
              <w:rPr>
                <w:sz w:val="17"/>
              </w:rPr>
              <w:t>59</w:t>
            </w:r>
          </w:p>
        </w:tc>
        <w:tc>
          <w:tcPr>
            <w:tcW w:w="1519" w:type="dxa"/>
            <w:vAlign w:val="center"/>
          </w:tcPr>
          <w:p w14:paraId="3E8E5526" w14:textId="77777777" w:rsidR="00C57D47" w:rsidRDefault="00BD6458">
            <w:pPr>
              <w:keepNext/>
              <w:spacing w:after="0" w:line="240" w:lineRule="auto"/>
            </w:pPr>
            <w:r>
              <w:rPr>
                <w:sz w:val="17"/>
              </w:rPr>
              <w:t>Internet Gateway</w:t>
            </w:r>
          </w:p>
        </w:tc>
        <w:tc>
          <w:tcPr>
            <w:tcW w:w="2278" w:type="dxa"/>
            <w:vAlign w:val="center"/>
          </w:tcPr>
          <w:p w14:paraId="756577A8" w14:textId="77777777" w:rsidR="00C57D47" w:rsidRDefault="00BD6458">
            <w:pPr>
              <w:keepNext/>
              <w:spacing w:after="0" w:line="240" w:lineRule="auto"/>
            </w:pPr>
            <w:r>
              <w:rPr>
                <w:sz w:val="17"/>
              </w:rPr>
              <w:t>ALB, NAT Gateway</w:t>
            </w:r>
          </w:p>
        </w:tc>
      </w:tr>
      <w:tr w:rsidR="00C57D47" w14:paraId="7F43700C" w14:textId="77777777">
        <w:trPr>
          <w:cantSplit/>
          <w:jc w:val="center"/>
        </w:trPr>
        <w:tc>
          <w:tcPr>
            <w:tcW w:w="1577" w:type="dxa"/>
            <w:shd w:val="clear" w:color="auto" w:fill="EEF6F1"/>
            <w:vAlign w:val="center"/>
          </w:tcPr>
          <w:p w14:paraId="7E36796C" w14:textId="77777777" w:rsidR="00C57D47" w:rsidRDefault="00BD6458">
            <w:pPr>
              <w:keepNext/>
              <w:spacing w:after="0" w:line="240" w:lineRule="auto"/>
            </w:pPr>
            <w:r>
              <w:rPr>
                <w:sz w:val="17"/>
              </w:rPr>
              <w:t>Pública-B</w:t>
            </w:r>
          </w:p>
        </w:tc>
        <w:tc>
          <w:tcPr>
            <w:tcW w:w="759" w:type="dxa"/>
            <w:shd w:val="clear" w:color="auto" w:fill="EEF6F1"/>
            <w:vAlign w:val="center"/>
          </w:tcPr>
          <w:p w14:paraId="0ADD3081" w14:textId="77777777" w:rsidR="00C57D47" w:rsidRDefault="00BD6458">
            <w:pPr>
              <w:keepNext/>
              <w:spacing w:after="0" w:line="240" w:lineRule="auto"/>
              <w:jc w:val="center"/>
            </w:pPr>
            <w:r>
              <w:rPr>
                <w:sz w:val="17"/>
              </w:rPr>
              <w:t>Web</w:t>
            </w:r>
          </w:p>
        </w:tc>
        <w:tc>
          <w:tcPr>
            <w:tcW w:w="1227" w:type="dxa"/>
            <w:shd w:val="clear" w:color="auto" w:fill="EEF6F1"/>
            <w:vAlign w:val="center"/>
          </w:tcPr>
          <w:p w14:paraId="629A7989" w14:textId="77777777" w:rsidR="00C57D47" w:rsidRDefault="00BD6458">
            <w:pPr>
              <w:keepNext/>
              <w:spacing w:after="0" w:line="240" w:lineRule="auto"/>
              <w:jc w:val="center"/>
            </w:pPr>
            <w:r>
              <w:rPr>
                <w:sz w:val="17"/>
              </w:rPr>
              <w:t>us-east-1b</w:t>
            </w:r>
          </w:p>
        </w:tc>
        <w:tc>
          <w:tcPr>
            <w:tcW w:w="1402" w:type="dxa"/>
            <w:shd w:val="clear" w:color="auto" w:fill="EEF6F1"/>
            <w:vAlign w:val="center"/>
          </w:tcPr>
          <w:p w14:paraId="5B357135" w14:textId="77777777" w:rsidR="00C57D47" w:rsidRDefault="00BD6458">
            <w:pPr>
              <w:keepNext/>
              <w:spacing w:after="0" w:line="240" w:lineRule="auto"/>
              <w:jc w:val="center"/>
            </w:pPr>
            <w:r>
              <w:rPr>
                <w:sz w:val="17"/>
              </w:rPr>
              <w:t>10.0.0.64/26</w:t>
            </w:r>
          </w:p>
        </w:tc>
        <w:tc>
          <w:tcPr>
            <w:tcW w:w="876" w:type="dxa"/>
            <w:shd w:val="clear" w:color="auto" w:fill="EEF6F1"/>
            <w:vAlign w:val="center"/>
          </w:tcPr>
          <w:p w14:paraId="2C44E26F" w14:textId="77777777" w:rsidR="00C57D47" w:rsidRDefault="00BD6458">
            <w:pPr>
              <w:keepNext/>
              <w:spacing w:after="0" w:line="240" w:lineRule="auto"/>
              <w:jc w:val="center"/>
            </w:pPr>
            <w:r>
              <w:rPr>
                <w:sz w:val="17"/>
              </w:rPr>
              <w:t>59</w:t>
            </w:r>
          </w:p>
        </w:tc>
        <w:tc>
          <w:tcPr>
            <w:tcW w:w="1519" w:type="dxa"/>
            <w:shd w:val="clear" w:color="auto" w:fill="EEF6F1"/>
            <w:vAlign w:val="center"/>
          </w:tcPr>
          <w:p w14:paraId="69AF908B" w14:textId="77777777" w:rsidR="00C57D47" w:rsidRDefault="00BD6458">
            <w:pPr>
              <w:keepNext/>
              <w:spacing w:after="0" w:line="240" w:lineRule="auto"/>
            </w:pPr>
            <w:r>
              <w:rPr>
                <w:sz w:val="17"/>
              </w:rPr>
              <w:t>Internet Gateway</w:t>
            </w:r>
          </w:p>
        </w:tc>
        <w:tc>
          <w:tcPr>
            <w:tcW w:w="2278" w:type="dxa"/>
            <w:shd w:val="clear" w:color="auto" w:fill="EEF6F1"/>
            <w:vAlign w:val="center"/>
          </w:tcPr>
          <w:p w14:paraId="0F4904A2" w14:textId="77777777" w:rsidR="00C57D47" w:rsidRDefault="00BD6458">
            <w:pPr>
              <w:keepNext/>
              <w:spacing w:after="0" w:line="240" w:lineRule="auto"/>
            </w:pPr>
            <w:r>
              <w:rPr>
                <w:sz w:val="17"/>
              </w:rPr>
              <w:t>ALB</w:t>
            </w:r>
          </w:p>
        </w:tc>
      </w:tr>
      <w:tr w:rsidR="00C57D47" w14:paraId="129D890C" w14:textId="77777777">
        <w:trPr>
          <w:cantSplit/>
          <w:jc w:val="center"/>
        </w:trPr>
        <w:tc>
          <w:tcPr>
            <w:tcW w:w="1577" w:type="dxa"/>
            <w:vAlign w:val="center"/>
          </w:tcPr>
          <w:p w14:paraId="592E7B36" w14:textId="77777777" w:rsidR="00C57D47" w:rsidRDefault="00BD6458">
            <w:pPr>
              <w:keepNext/>
              <w:spacing w:after="0" w:line="240" w:lineRule="auto"/>
            </w:pPr>
            <w:r>
              <w:rPr>
                <w:sz w:val="17"/>
              </w:rPr>
              <w:t>Privada-App-A</w:t>
            </w:r>
          </w:p>
        </w:tc>
        <w:tc>
          <w:tcPr>
            <w:tcW w:w="759" w:type="dxa"/>
            <w:vAlign w:val="center"/>
          </w:tcPr>
          <w:p w14:paraId="6739B463" w14:textId="77777777" w:rsidR="00C57D47" w:rsidRDefault="00BD6458">
            <w:pPr>
              <w:keepNext/>
              <w:spacing w:after="0" w:line="240" w:lineRule="auto"/>
              <w:jc w:val="center"/>
            </w:pPr>
            <w:r>
              <w:rPr>
                <w:sz w:val="17"/>
              </w:rPr>
              <w:t>App</w:t>
            </w:r>
          </w:p>
        </w:tc>
        <w:tc>
          <w:tcPr>
            <w:tcW w:w="1227" w:type="dxa"/>
            <w:vAlign w:val="center"/>
          </w:tcPr>
          <w:p w14:paraId="2BCA17C7" w14:textId="77777777" w:rsidR="00C57D47" w:rsidRDefault="00BD6458">
            <w:pPr>
              <w:keepNext/>
              <w:spacing w:after="0" w:line="240" w:lineRule="auto"/>
              <w:jc w:val="center"/>
            </w:pPr>
            <w:r>
              <w:rPr>
                <w:sz w:val="17"/>
              </w:rPr>
              <w:t>us-east-1a</w:t>
            </w:r>
          </w:p>
        </w:tc>
        <w:tc>
          <w:tcPr>
            <w:tcW w:w="1402" w:type="dxa"/>
            <w:vAlign w:val="center"/>
          </w:tcPr>
          <w:p w14:paraId="02FEF0A8" w14:textId="77777777" w:rsidR="00C57D47" w:rsidRDefault="00BD6458">
            <w:pPr>
              <w:keepNext/>
              <w:spacing w:after="0" w:line="240" w:lineRule="auto"/>
              <w:jc w:val="center"/>
            </w:pPr>
            <w:r>
              <w:rPr>
                <w:sz w:val="17"/>
              </w:rPr>
              <w:t>10.0.1.0/26</w:t>
            </w:r>
          </w:p>
        </w:tc>
        <w:tc>
          <w:tcPr>
            <w:tcW w:w="876" w:type="dxa"/>
            <w:vAlign w:val="center"/>
          </w:tcPr>
          <w:p w14:paraId="09631BD3" w14:textId="77777777" w:rsidR="00C57D47" w:rsidRDefault="00BD6458">
            <w:pPr>
              <w:keepNext/>
              <w:spacing w:after="0" w:line="240" w:lineRule="auto"/>
              <w:jc w:val="center"/>
            </w:pPr>
            <w:r>
              <w:rPr>
                <w:sz w:val="17"/>
              </w:rPr>
              <w:t>59</w:t>
            </w:r>
          </w:p>
        </w:tc>
        <w:tc>
          <w:tcPr>
            <w:tcW w:w="1519" w:type="dxa"/>
            <w:vAlign w:val="center"/>
          </w:tcPr>
          <w:p w14:paraId="3A2F2960" w14:textId="77777777" w:rsidR="00C57D47" w:rsidRDefault="00BD6458">
            <w:pPr>
              <w:keepNext/>
              <w:spacing w:after="0" w:line="240" w:lineRule="auto"/>
            </w:pPr>
            <w:r>
              <w:rPr>
                <w:sz w:val="17"/>
              </w:rPr>
              <w:t>NAT Gateway</w:t>
            </w:r>
          </w:p>
        </w:tc>
        <w:tc>
          <w:tcPr>
            <w:tcW w:w="2278" w:type="dxa"/>
            <w:vAlign w:val="center"/>
          </w:tcPr>
          <w:p w14:paraId="3E53096E" w14:textId="77777777" w:rsidR="00C57D47" w:rsidRDefault="00BD6458">
            <w:pPr>
              <w:keepNext/>
              <w:spacing w:after="0" w:line="240" w:lineRule="auto"/>
            </w:pPr>
            <w:r>
              <w:rPr>
                <w:sz w:val="17"/>
              </w:rPr>
              <w:t>EC2 App (ASG)</w:t>
            </w:r>
          </w:p>
        </w:tc>
      </w:tr>
      <w:tr w:rsidR="00C57D47" w14:paraId="3AA2F9AC" w14:textId="77777777">
        <w:trPr>
          <w:cantSplit/>
          <w:jc w:val="center"/>
        </w:trPr>
        <w:tc>
          <w:tcPr>
            <w:tcW w:w="1577" w:type="dxa"/>
            <w:shd w:val="clear" w:color="auto" w:fill="EEF6F1"/>
            <w:vAlign w:val="center"/>
          </w:tcPr>
          <w:p w14:paraId="409F3ACC" w14:textId="77777777" w:rsidR="00C57D47" w:rsidRDefault="00BD6458">
            <w:pPr>
              <w:keepNext/>
              <w:spacing w:after="0" w:line="240" w:lineRule="auto"/>
            </w:pPr>
            <w:r>
              <w:rPr>
                <w:sz w:val="17"/>
              </w:rPr>
              <w:t>Privada-App-B</w:t>
            </w:r>
          </w:p>
        </w:tc>
        <w:tc>
          <w:tcPr>
            <w:tcW w:w="759" w:type="dxa"/>
            <w:shd w:val="clear" w:color="auto" w:fill="EEF6F1"/>
            <w:vAlign w:val="center"/>
          </w:tcPr>
          <w:p w14:paraId="379F68BF" w14:textId="77777777" w:rsidR="00C57D47" w:rsidRDefault="00BD6458">
            <w:pPr>
              <w:keepNext/>
              <w:spacing w:after="0" w:line="240" w:lineRule="auto"/>
              <w:jc w:val="center"/>
            </w:pPr>
            <w:r>
              <w:rPr>
                <w:sz w:val="17"/>
              </w:rPr>
              <w:t>App</w:t>
            </w:r>
          </w:p>
        </w:tc>
        <w:tc>
          <w:tcPr>
            <w:tcW w:w="1227" w:type="dxa"/>
            <w:shd w:val="clear" w:color="auto" w:fill="EEF6F1"/>
            <w:vAlign w:val="center"/>
          </w:tcPr>
          <w:p w14:paraId="7982298C" w14:textId="77777777" w:rsidR="00C57D47" w:rsidRDefault="00BD6458">
            <w:pPr>
              <w:keepNext/>
              <w:spacing w:after="0" w:line="240" w:lineRule="auto"/>
              <w:jc w:val="center"/>
            </w:pPr>
            <w:r>
              <w:rPr>
                <w:sz w:val="17"/>
              </w:rPr>
              <w:t>us-east-1b</w:t>
            </w:r>
          </w:p>
        </w:tc>
        <w:tc>
          <w:tcPr>
            <w:tcW w:w="1402" w:type="dxa"/>
            <w:shd w:val="clear" w:color="auto" w:fill="EEF6F1"/>
            <w:vAlign w:val="center"/>
          </w:tcPr>
          <w:p w14:paraId="1180C89D" w14:textId="77777777" w:rsidR="00C57D47" w:rsidRDefault="00BD6458">
            <w:pPr>
              <w:keepNext/>
              <w:spacing w:after="0" w:line="240" w:lineRule="auto"/>
              <w:jc w:val="center"/>
            </w:pPr>
            <w:r>
              <w:rPr>
                <w:sz w:val="17"/>
              </w:rPr>
              <w:t>10.0.1.64/26</w:t>
            </w:r>
          </w:p>
        </w:tc>
        <w:tc>
          <w:tcPr>
            <w:tcW w:w="876" w:type="dxa"/>
            <w:shd w:val="clear" w:color="auto" w:fill="EEF6F1"/>
            <w:vAlign w:val="center"/>
          </w:tcPr>
          <w:p w14:paraId="149CE01E" w14:textId="77777777" w:rsidR="00C57D47" w:rsidRDefault="00BD6458">
            <w:pPr>
              <w:keepNext/>
              <w:spacing w:after="0" w:line="240" w:lineRule="auto"/>
              <w:jc w:val="center"/>
            </w:pPr>
            <w:r>
              <w:rPr>
                <w:sz w:val="17"/>
              </w:rPr>
              <w:t>59</w:t>
            </w:r>
          </w:p>
        </w:tc>
        <w:tc>
          <w:tcPr>
            <w:tcW w:w="1519" w:type="dxa"/>
            <w:shd w:val="clear" w:color="auto" w:fill="EEF6F1"/>
            <w:vAlign w:val="center"/>
          </w:tcPr>
          <w:p w14:paraId="614E9166" w14:textId="77777777" w:rsidR="00C57D47" w:rsidRDefault="00BD6458">
            <w:pPr>
              <w:keepNext/>
              <w:spacing w:after="0" w:line="240" w:lineRule="auto"/>
            </w:pPr>
            <w:r>
              <w:rPr>
                <w:sz w:val="17"/>
              </w:rPr>
              <w:t>NAT Gateway</w:t>
            </w:r>
          </w:p>
        </w:tc>
        <w:tc>
          <w:tcPr>
            <w:tcW w:w="2278" w:type="dxa"/>
            <w:shd w:val="clear" w:color="auto" w:fill="EEF6F1"/>
            <w:vAlign w:val="center"/>
          </w:tcPr>
          <w:p w14:paraId="1E2CE03B" w14:textId="77777777" w:rsidR="00C57D47" w:rsidRDefault="00BD6458">
            <w:pPr>
              <w:keepNext/>
              <w:spacing w:after="0" w:line="240" w:lineRule="auto"/>
            </w:pPr>
            <w:r>
              <w:rPr>
                <w:sz w:val="17"/>
              </w:rPr>
              <w:t>EC2 App (ASG)</w:t>
            </w:r>
          </w:p>
        </w:tc>
      </w:tr>
      <w:tr w:rsidR="00C57D47" w14:paraId="6632EF21" w14:textId="77777777">
        <w:trPr>
          <w:cantSplit/>
          <w:jc w:val="center"/>
        </w:trPr>
        <w:tc>
          <w:tcPr>
            <w:tcW w:w="1577" w:type="dxa"/>
            <w:vAlign w:val="center"/>
          </w:tcPr>
          <w:p w14:paraId="195104D8" w14:textId="77777777" w:rsidR="00C57D47" w:rsidRDefault="00BD6458">
            <w:pPr>
              <w:keepNext/>
              <w:spacing w:after="0" w:line="240" w:lineRule="auto"/>
            </w:pPr>
            <w:r>
              <w:rPr>
                <w:sz w:val="17"/>
              </w:rPr>
              <w:t>Privada-Data-A</w:t>
            </w:r>
          </w:p>
        </w:tc>
        <w:tc>
          <w:tcPr>
            <w:tcW w:w="759" w:type="dxa"/>
            <w:vAlign w:val="center"/>
          </w:tcPr>
          <w:p w14:paraId="54337F46" w14:textId="77777777" w:rsidR="00C57D47" w:rsidRDefault="00BD6458">
            <w:pPr>
              <w:keepNext/>
              <w:spacing w:after="0" w:line="240" w:lineRule="auto"/>
              <w:jc w:val="center"/>
            </w:pPr>
            <w:r>
              <w:rPr>
                <w:sz w:val="17"/>
              </w:rPr>
              <w:t>Data</w:t>
            </w:r>
          </w:p>
        </w:tc>
        <w:tc>
          <w:tcPr>
            <w:tcW w:w="1227" w:type="dxa"/>
            <w:vAlign w:val="center"/>
          </w:tcPr>
          <w:p w14:paraId="56A69218" w14:textId="77777777" w:rsidR="00C57D47" w:rsidRDefault="00BD6458">
            <w:pPr>
              <w:keepNext/>
              <w:spacing w:after="0" w:line="240" w:lineRule="auto"/>
              <w:jc w:val="center"/>
            </w:pPr>
            <w:r>
              <w:rPr>
                <w:sz w:val="17"/>
              </w:rPr>
              <w:t>us-east-1a</w:t>
            </w:r>
          </w:p>
        </w:tc>
        <w:tc>
          <w:tcPr>
            <w:tcW w:w="1402" w:type="dxa"/>
            <w:vAlign w:val="center"/>
          </w:tcPr>
          <w:p w14:paraId="4F3F919D" w14:textId="77777777" w:rsidR="00C57D47" w:rsidRDefault="00BD6458">
            <w:pPr>
              <w:keepNext/>
              <w:spacing w:after="0" w:line="240" w:lineRule="auto"/>
              <w:jc w:val="center"/>
            </w:pPr>
            <w:r>
              <w:rPr>
                <w:sz w:val="17"/>
              </w:rPr>
              <w:t>10.0.2.0/26</w:t>
            </w:r>
          </w:p>
        </w:tc>
        <w:tc>
          <w:tcPr>
            <w:tcW w:w="876" w:type="dxa"/>
            <w:vAlign w:val="center"/>
          </w:tcPr>
          <w:p w14:paraId="54C20748" w14:textId="77777777" w:rsidR="00C57D47" w:rsidRDefault="00BD6458">
            <w:pPr>
              <w:keepNext/>
              <w:spacing w:after="0" w:line="240" w:lineRule="auto"/>
              <w:jc w:val="center"/>
            </w:pPr>
            <w:r>
              <w:rPr>
                <w:sz w:val="17"/>
              </w:rPr>
              <w:t>59</w:t>
            </w:r>
          </w:p>
        </w:tc>
        <w:tc>
          <w:tcPr>
            <w:tcW w:w="1519" w:type="dxa"/>
            <w:vAlign w:val="center"/>
          </w:tcPr>
          <w:p w14:paraId="329E276E" w14:textId="77777777" w:rsidR="00C57D47" w:rsidRDefault="00BD6458">
            <w:pPr>
              <w:keepNext/>
              <w:spacing w:after="0" w:line="240" w:lineRule="auto"/>
            </w:pPr>
            <w:r>
              <w:rPr>
                <w:sz w:val="17"/>
              </w:rPr>
              <w:t>NAT Gateway</w:t>
            </w:r>
          </w:p>
        </w:tc>
        <w:tc>
          <w:tcPr>
            <w:tcW w:w="2278" w:type="dxa"/>
            <w:vAlign w:val="center"/>
          </w:tcPr>
          <w:p w14:paraId="785B6B5E" w14:textId="77777777" w:rsidR="00C57D47" w:rsidRDefault="00BD6458">
            <w:pPr>
              <w:keepNext/>
              <w:spacing w:after="0" w:line="240" w:lineRule="auto"/>
            </w:pPr>
            <w:r>
              <w:rPr>
                <w:sz w:val="17"/>
              </w:rPr>
              <w:t>EC2 MySQL</w:t>
            </w:r>
          </w:p>
        </w:tc>
      </w:tr>
      <w:tr w:rsidR="00C57D47" w14:paraId="7F4680CD" w14:textId="77777777">
        <w:trPr>
          <w:cantSplit/>
          <w:jc w:val="center"/>
        </w:trPr>
        <w:tc>
          <w:tcPr>
            <w:tcW w:w="1577" w:type="dxa"/>
            <w:shd w:val="clear" w:color="auto" w:fill="EEF6F1"/>
            <w:vAlign w:val="center"/>
          </w:tcPr>
          <w:p w14:paraId="4B0CBA1A" w14:textId="77777777" w:rsidR="00C57D47" w:rsidRDefault="00BD6458">
            <w:pPr>
              <w:keepNext/>
              <w:spacing w:after="0" w:line="240" w:lineRule="auto"/>
            </w:pPr>
            <w:r>
              <w:rPr>
                <w:sz w:val="17"/>
              </w:rPr>
              <w:t>Privada-Data-B</w:t>
            </w:r>
          </w:p>
        </w:tc>
        <w:tc>
          <w:tcPr>
            <w:tcW w:w="759" w:type="dxa"/>
            <w:shd w:val="clear" w:color="auto" w:fill="EEF6F1"/>
            <w:vAlign w:val="center"/>
          </w:tcPr>
          <w:p w14:paraId="424C4D9D" w14:textId="77777777" w:rsidR="00C57D47" w:rsidRDefault="00BD6458">
            <w:pPr>
              <w:keepNext/>
              <w:spacing w:after="0" w:line="240" w:lineRule="auto"/>
              <w:jc w:val="center"/>
            </w:pPr>
            <w:r>
              <w:rPr>
                <w:sz w:val="17"/>
              </w:rPr>
              <w:t>Data</w:t>
            </w:r>
          </w:p>
        </w:tc>
        <w:tc>
          <w:tcPr>
            <w:tcW w:w="1227" w:type="dxa"/>
            <w:shd w:val="clear" w:color="auto" w:fill="EEF6F1"/>
            <w:vAlign w:val="center"/>
          </w:tcPr>
          <w:p w14:paraId="044A5588" w14:textId="77777777" w:rsidR="00C57D47" w:rsidRDefault="00BD6458">
            <w:pPr>
              <w:keepNext/>
              <w:spacing w:after="0" w:line="240" w:lineRule="auto"/>
              <w:jc w:val="center"/>
            </w:pPr>
            <w:r>
              <w:rPr>
                <w:sz w:val="17"/>
              </w:rPr>
              <w:t>us-east-1b</w:t>
            </w:r>
          </w:p>
        </w:tc>
        <w:tc>
          <w:tcPr>
            <w:tcW w:w="1402" w:type="dxa"/>
            <w:shd w:val="clear" w:color="auto" w:fill="EEF6F1"/>
            <w:vAlign w:val="center"/>
          </w:tcPr>
          <w:p w14:paraId="32BFFF8D" w14:textId="77777777" w:rsidR="00C57D47" w:rsidRDefault="00BD6458">
            <w:pPr>
              <w:keepNext/>
              <w:spacing w:after="0" w:line="240" w:lineRule="auto"/>
              <w:jc w:val="center"/>
            </w:pPr>
            <w:r>
              <w:rPr>
                <w:sz w:val="17"/>
              </w:rPr>
              <w:t>10.0.2.64/26</w:t>
            </w:r>
          </w:p>
        </w:tc>
        <w:tc>
          <w:tcPr>
            <w:tcW w:w="876" w:type="dxa"/>
            <w:shd w:val="clear" w:color="auto" w:fill="EEF6F1"/>
            <w:vAlign w:val="center"/>
          </w:tcPr>
          <w:p w14:paraId="0ABB8018" w14:textId="77777777" w:rsidR="00C57D47" w:rsidRDefault="00BD6458">
            <w:pPr>
              <w:keepNext/>
              <w:spacing w:after="0" w:line="240" w:lineRule="auto"/>
              <w:jc w:val="center"/>
            </w:pPr>
            <w:r>
              <w:rPr>
                <w:sz w:val="17"/>
              </w:rPr>
              <w:t>59</w:t>
            </w:r>
          </w:p>
        </w:tc>
        <w:tc>
          <w:tcPr>
            <w:tcW w:w="1519" w:type="dxa"/>
            <w:shd w:val="clear" w:color="auto" w:fill="EEF6F1"/>
            <w:vAlign w:val="center"/>
          </w:tcPr>
          <w:p w14:paraId="562DD137" w14:textId="77777777" w:rsidR="00C57D47" w:rsidRDefault="00BD6458">
            <w:pPr>
              <w:keepNext/>
              <w:spacing w:after="0" w:line="240" w:lineRule="auto"/>
            </w:pPr>
            <w:r>
              <w:rPr>
                <w:sz w:val="17"/>
              </w:rPr>
              <w:t>NAT Gateway</w:t>
            </w:r>
          </w:p>
        </w:tc>
        <w:tc>
          <w:tcPr>
            <w:tcW w:w="2278" w:type="dxa"/>
            <w:shd w:val="clear" w:color="auto" w:fill="EEF6F1"/>
            <w:vAlign w:val="center"/>
          </w:tcPr>
          <w:p w14:paraId="36C0032C" w14:textId="77777777" w:rsidR="00C57D47" w:rsidRDefault="00BD6458">
            <w:pPr>
              <w:keepNext/>
              <w:spacing w:after="0" w:line="240" w:lineRule="auto"/>
            </w:pPr>
            <w:r>
              <w:rPr>
                <w:sz w:val="17"/>
              </w:rPr>
              <w:t>Recuperación (AWS Backup)</w:t>
            </w:r>
          </w:p>
        </w:tc>
      </w:tr>
    </w:tbl>
    <w:p w14:paraId="4EC84629" w14:textId="77777777" w:rsidR="00C57D47" w:rsidRDefault="00BD6458">
      <w:pPr>
        <w:spacing w:before="60" w:after="160"/>
        <w:jc w:val="both"/>
      </w:pPr>
      <w:r>
        <w:rPr>
          <w:i/>
          <w:color w:val="595959"/>
          <w:sz w:val="18"/>
        </w:rPr>
        <w:t>Nota.</w:t>
      </w:r>
      <w:r>
        <w:rPr>
          <w:color w:val="595959"/>
          <w:sz w:val="18"/>
        </w:rPr>
        <w:t xml:space="preserve"> AWS reserva 5 direcciones por subred. Quedan 640 direcciones libres (10.0.0.128/25, 10.0.1.128/25, 10.0.2.128/25 y 10.0.3.0/24) para subredes de etapas futuras.</w:t>
      </w:r>
    </w:p>
    <w:p w14:paraId="74387F50" w14:textId="77777777" w:rsidR="00C57D47" w:rsidRDefault="00BD6458">
      <w:pPr>
        <w:keepNext/>
        <w:spacing w:before="160" w:after="0"/>
      </w:pPr>
      <w:r>
        <w:rPr>
          <w:b/>
          <w:sz w:val="20"/>
        </w:rPr>
        <w:lastRenderedPageBreak/>
        <w:t>Figura 6</w:t>
      </w:r>
    </w:p>
    <w:p w14:paraId="367919E6" w14:textId="77777777" w:rsidR="00C57D47" w:rsidRDefault="00BD6458">
      <w:pPr>
        <w:keepNext/>
        <w:spacing w:after="80"/>
      </w:pPr>
      <w:r>
        <w:rPr>
          <w:i/>
          <w:sz w:val="20"/>
        </w:rPr>
        <w:t>Configuración de red de la VPC</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4819"/>
        <w:gridCol w:w="4819"/>
      </w:tblGrid>
      <w:tr w:rsidR="00C57D47" w14:paraId="14022F7A" w14:textId="77777777">
        <w:trPr>
          <w:cantSplit/>
          <w:jc w:val="center"/>
        </w:trPr>
        <w:tc>
          <w:tcPr>
            <w:tcW w:w="4819" w:type="dxa"/>
          </w:tcPr>
          <w:p w14:paraId="5EE34D84" w14:textId="77777777" w:rsidR="00C57D47" w:rsidRDefault="00BD6458">
            <w:pPr>
              <w:keepNext/>
              <w:spacing w:before="40" w:after="0"/>
            </w:pPr>
            <w:r>
              <w:rPr>
                <w:b/>
                <w:color w:val="595959"/>
                <w:sz w:val="18"/>
              </w:rPr>
              <w:t>(a) VPC y subredes</w:t>
            </w:r>
          </w:p>
        </w:tc>
        <w:tc>
          <w:tcPr>
            <w:tcW w:w="4819" w:type="dxa"/>
          </w:tcPr>
          <w:p w14:paraId="5121AD4C" w14:textId="77777777" w:rsidR="00C57D47" w:rsidRDefault="00BD6458">
            <w:pPr>
              <w:keepNext/>
              <w:spacing w:before="40" w:after="0"/>
            </w:pPr>
            <w:r>
              <w:rPr>
                <w:b/>
                <w:color w:val="595959"/>
                <w:sz w:val="18"/>
              </w:rPr>
              <w:t>(b) Tablas de rutas</w:t>
            </w:r>
          </w:p>
        </w:tc>
      </w:tr>
      <w:tr w:rsidR="00C57D47" w14:paraId="56623BF6" w14:textId="77777777">
        <w:trPr>
          <w:cantSplit/>
          <w:trHeight w:val="2268"/>
          <w:jc w:val="center"/>
        </w:trPr>
        <w:tc>
          <w:tcPr>
            <w:tcW w:w="4819" w:type="dxa"/>
            <w:vAlign w:val="center"/>
          </w:tcPr>
          <w:p w14:paraId="32E42041" w14:textId="77777777" w:rsidR="00C57D47" w:rsidRDefault="00BD6458">
            <w:pPr>
              <w:spacing w:after="20"/>
              <w:jc w:val="center"/>
            </w:pPr>
            <w:r>
              <w:rPr>
                <w:noProof/>
              </w:rPr>
              <w:drawing>
                <wp:inline distT="0" distB="0" distL="0" distR="0" wp14:anchorId="56974D4E" wp14:editId="057D9B7E">
                  <wp:extent cx="2951682" cy="1135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a_subredes.png"/>
                          <pic:cNvPicPr/>
                        </pic:nvPicPr>
                        <pic:blipFill>
                          <a:blip r:embed="rId19"/>
                          <a:stretch>
                            <a:fillRect/>
                          </a:stretch>
                        </pic:blipFill>
                        <pic:spPr>
                          <a:xfrm>
                            <a:off x="0" y="0"/>
                            <a:ext cx="2951682" cy="1135960"/>
                          </a:xfrm>
                          <a:prstGeom prst="rect">
                            <a:avLst/>
                          </a:prstGeom>
                        </pic:spPr>
                      </pic:pic>
                    </a:graphicData>
                  </a:graphic>
                </wp:inline>
              </w:drawing>
            </w:r>
          </w:p>
        </w:tc>
        <w:tc>
          <w:tcPr>
            <w:tcW w:w="4819" w:type="dxa"/>
            <w:vAlign w:val="center"/>
          </w:tcPr>
          <w:p w14:paraId="0E1B2793" w14:textId="77777777" w:rsidR="00C57D47" w:rsidRDefault="00BD6458">
            <w:pPr>
              <w:spacing w:after="20"/>
              <w:jc w:val="center"/>
            </w:pPr>
            <w:r>
              <w:rPr>
                <w:noProof/>
              </w:rPr>
              <w:drawing>
                <wp:inline distT="0" distB="0" distL="0" distR="0" wp14:anchorId="5F002919" wp14:editId="24357B86">
                  <wp:extent cx="2951682" cy="9397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b_rutas.png"/>
                          <pic:cNvPicPr/>
                        </pic:nvPicPr>
                        <pic:blipFill>
                          <a:blip r:embed="rId20"/>
                          <a:stretch>
                            <a:fillRect/>
                          </a:stretch>
                        </pic:blipFill>
                        <pic:spPr>
                          <a:xfrm>
                            <a:off x="0" y="0"/>
                            <a:ext cx="2951682" cy="939719"/>
                          </a:xfrm>
                          <a:prstGeom prst="rect">
                            <a:avLst/>
                          </a:prstGeom>
                        </pic:spPr>
                      </pic:pic>
                    </a:graphicData>
                  </a:graphic>
                </wp:inline>
              </w:drawing>
            </w:r>
          </w:p>
        </w:tc>
      </w:tr>
      <w:tr w:rsidR="00C57D47" w14:paraId="57BC69F6" w14:textId="77777777">
        <w:trPr>
          <w:cantSplit/>
          <w:jc w:val="center"/>
        </w:trPr>
        <w:tc>
          <w:tcPr>
            <w:tcW w:w="4819" w:type="dxa"/>
          </w:tcPr>
          <w:p w14:paraId="11A330D9" w14:textId="77777777" w:rsidR="00C57D47" w:rsidRDefault="00BD6458">
            <w:pPr>
              <w:keepNext/>
              <w:spacing w:before="40" w:after="0"/>
            </w:pPr>
            <w:r>
              <w:rPr>
                <w:b/>
                <w:color w:val="595959"/>
                <w:sz w:val="18"/>
              </w:rPr>
              <w:t>(c) Internet Gateway</w:t>
            </w:r>
          </w:p>
        </w:tc>
        <w:tc>
          <w:tcPr>
            <w:tcW w:w="4819" w:type="dxa"/>
          </w:tcPr>
          <w:p w14:paraId="3C95BE90" w14:textId="77777777" w:rsidR="00C57D47" w:rsidRDefault="00BD6458">
            <w:pPr>
              <w:keepNext/>
              <w:spacing w:before="40" w:after="0"/>
            </w:pPr>
            <w:r>
              <w:rPr>
                <w:b/>
                <w:color w:val="595959"/>
                <w:sz w:val="18"/>
              </w:rPr>
              <w:t>(d) NAT Gateway</w:t>
            </w:r>
          </w:p>
        </w:tc>
      </w:tr>
      <w:tr w:rsidR="00C57D47" w14:paraId="4D94FFB9" w14:textId="77777777">
        <w:trPr>
          <w:cantSplit/>
          <w:trHeight w:val="2268"/>
          <w:jc w:val="center"/>
        </w:trPr>
        <w:tc>
          <w:tcPr>
            <w:tcW w:w="4819" w:type="dxa"/>
            <w:vAlign w:val="center"/>
          </w:tcPr>
          <w:p w14:paraId="7239DF6D" w14:textId="77777777" w:rsidR="00C57D47" w:rsidRDefault="00BD6458">
            <w:pPr>
              <w:keepNext/>
              <w:spacing w:after="20"/>
              <w:jc w:val="center"/>
            </w:pPr>
            <w:r>
              <w:rPr>
                <w:noProof/>
              </w:rPr>
              <w:drawing>
                <wp:inline distT="0" distB="0" distL="0" distR="0" wp14:anchorId="32D09C8C" wp14:editId="08126AAC">
                  <wp:extent cx="2951682" cy="7488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c_igw.png"/>
                          <pic:cNvPicPr/>
                        </pic:nvPicPr>
                        <pic:blipFill>
                          <a:blip r:embed="rId21"/>
                          <a:stretch>
                            <a:fillRect/>
                          </a:stretch>
                        </pic:blipFill>
                        <pic:spPr>
                          <a:xfrm>
                            <a:off x="0" y="0"/>
                            <a:ext cx="2951682" cy="748853"/>
                          </a:xfrm>
                          <a:prstGeom prst="rect">
                            <a:avLst/>
                          </a:prstGeom>
                        </pic:spPr>
                      </pic:pic>
                    </a:graphicData>
                  </a:graphic>
                </wp:inline>
              </w:drawing>
            </w:r>
          </w:p>
        </w:tc>
        <w:tc>
          <w:tcPr>
            <w:tcW w:w="4819" w:type="dxa"/>
            <w:vAlign w:val="center"/>
          </w:tcPr>
          <w:p w14:paraId="17345CDD" w14:textId="77777777" w:rsidR="00C57D47" w:rsidRDefault="00BD6458">
            <w:pPr>
              <w:keepNext/>
              <w:spacing w:after="20"/>
              <w:jc w:val="center"/>
            </w:pPr>
            <w:r>
              <w:rPr>
                <w:noProof/>
              </w:rPr>
              <w:drawing>
                <wp:inline distT="0" distB="0" distL="0" distR="0" wp14:anchorId="45930AB9" wp14:editId="350F2490">
                  <wp:extent cx="2951682" cy="5630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d_nat.png"/>
                          <pic:cNvPicPr/>
                        </pic:nvPicPr>
                        <pic:blipFill>
                          <a:blip r:embed="rId22"/>
                          <a:stretch>
                            <a:fillRect/>
                          </a:stretch>
                        </pic:blipFill>
                        <pic:spPr>
                          <a:xfrm>
                            <a:off x="0" y="0"/>
                            <a:ext cx="2951682" cy="563006"/>
                          </a:xfrm>
                          <a:prstGeom prst="rect">
                            <a:avLst/>
                          </a:prstGeom>
                        </pic:spPr>
                      </pic:pic>
                    </a:graphicData>
                  </a:graphic>
                </wp:inline>
              </w:drawing>
            </w:r>
          </w:p>
        </w:tc>
      </w:tr>
    </w:tbl>
    <w:p w14:paraId="68234B40" w14:textId="77777777" w:rsidR="00C57D47" w:rsidRDefault="00BD6458">
      <w:pPr>
        <w:spacing w:before="60" w:after="160"/>
        <w:jc w:val="both"/>
      </w:pPr>
      <w:r>
        <w:rPr>
          <w:i/>
          <w:color w:val="595959"/>
          <w:sz w:val="18"/>
        </w:rPr>
        <w:t>Nota.</w:t>
      </w:r>
      <w:r>
        <w:rPr>
          <w:color w:val="595959"/>
          <w:sz w:val="18"/>
        </w:rPr>
        <w:t xml:space="preserve"> Capturas de pantalla de la consola de AWS Academy Learner Lab. Elaboración propia.</w:t>
      </w:r>
    </w:p>
    <w:p w14:paraId="2D0AB76F" w14:textId="77777777" w:rsidR="00C57D47" w:rsidRDefault="00BD6458">
      <w:pPr>
        <w:jc w:val="both"/>
      </w:pPr>
      <w:r>
        <w:rPr>
          <w:b/>
        </w:rPr>
        <w:t>Security Groups por capa.</w:t>
      </w:r>
      <w:r>
        <w:t xml:space="preserve"> Cada Security Group referencia como origen al de la capa anterior, no a rangos IP; así, cada capa solo acepta tráfico de la capa superior y las instancias que agrega el ASG heredan las reglas (Tabla 17). Ninguno permite SSH (puerto 22): la administración se realiza con AWS Systems Manager Session Manager.</w:t>
      </w:r>
    </w:p>
    <w:p w14:paraId="0F2BE75B" w14:textId="77777777" w:rsidR="00C57D47" w:rsidRDefault="00BD6458">
      <w:pPr>
        <w:keepNext/>
        <w:spacing w:before="160" w:after="0"/>
      </w:pPr>
      <w:r>
        <w:rPr>
          <w:b/>
          <w:sz w:val="20"/>
        </w:rPr>
        <w:t>Tabla 17</w:t>
      </w:r>
    </w:p>
    <w:p w14:paraId="22575338" w14:textId="77777777" w:rsidR="00C57D47" w:rsidRDefault="00BD6458">
      <w:pPr>
        <w:keepNext/>
        <w:spacing w:after="80"/>
      </w:pPr>
      <w:r>
        <w:rPr>
          <w:i/>
          <w:sz w:val="20"/>
        </w:rPr>
        <w:t>Matriz de Security Groups por capa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636"/>
        <w:gridCol w:w="2687"/>
        <w:gridCol w:w="1285"/>
        <w:gridCol w:w="1986"/>
        <w:gridCol w:w="2044"/>
      </w:tblGrid>
      <w:tr w:rsidR="00C57D47" w14:paraId="1AE5E314" w14:textId="77777777">
        <w:trPr>
          <w:cantSplit/>
          <w:tblHeader/>
          <w:jc w:val="center"/>
        </w:trPr>
        <w:tc>
          <w:tcPr>
            <w:tcW w:w="1636" w:type="dxa"/>
            <w:shd w:val="clear" w:color="auto" w:fill="2D6A4F"/>
            <w:vAlign w:val="center"/>
          </w:tcPr>
          <w:p w14:paraId="0B2057ED" w14:textId="77777777" w:rsidR="00C57D47" w:rsidRDefault="00BD6458">
            <w:pPr>
              <w:keepNext/>
              <w:spacing w:after="0" w:line="240" w:lineRule="auto"/>
            </w:pPr>
            <w:r>
              <w:rPr>
                <w:b/>
                <w:color w:val="FFFFFF"/>
                <w:sz w:val="18"/>
              </w:rPr>
              <w:t>Security Group</w:t>
            </w:r>
          </w:p>
        </w:tc>
        <w:tc>
          <w:tcPr>
            <w:tcW w:w="2687" w:type="dxa"/>
            <w:shd w:val="clear" w:color="auto" w:fill="2D6A4F"/>
            <w:vAlign w:val="center"/>
          </w:tcPr>
          <w:p w14:paraId="72D9C4A2" w14:textId="77777777" w:rsidR="00C57D47" w:rsidRDefault="00BD6458">
            <w:pPr>
              <w:keepNext/>
              <w:spacing w:after="0" w:line="240" w:lineRule="auto"/>
            </w:pPr>
            <w:r>
              <w:rPr>
                <w:b/>
                <w:color w:val="FFFFFF"/>
                <w:sz w:val="18"/>
              </w:rPr>
              <w:t>Recurso</w:t>
            </w:r>
          </w:p>
        </w:tc>
        <w:tc>
          <w:tcPr>
            <w:tcW w:w="1285" w:type="dxa"/>
            <w:shd w:val="clear" w:color="auto" w:fill="2D6A4F"/>
            <w:vAlign w:val="center"/>
          </w:tcPr>
          <w:p w14:paraId="27597B21" w14:textId="77777777" w:rsidR="00C57D47" w:rsidRDefault="00BD6458">
            <w:pPr>
              <w:keepNext/>
              <w:spacing w:after="0" w:line="240" w:lineRule="auto"/>
              <w:jc w:val="center"/>
            </w:pPr>
            <w:r>
              <w:rPr>
                <w:b/>
                <w:color w:val="FFFFFF"/>
                <w:sz w:val="18"/>
              </w:rPr>
              <w:t>Puertos</w:t>
            </w:r>
          </w:p>
        </w:tc>
        <w:tc>
          <w:tcPr>
            <w:tcW w:w="1986" w:type="dxa"/>
            <w:shd w:val="clear" w:color="auto" w:fill="2D6A4F"/>
            <w:vAlign w:val="center"/>
          </w:tcPr>
          <w:p w14:paraId="2ED579A1" w14:textId="77777777" w:rsidR="00C57D47" w:rsidRDefault="00BD6458">
            <w:pPr>
              <w:keepNext/>
              <w:spacing w:after="0" w:line="240" w:lineRule="auto"/>
              <w:jc w:val="center"/>
            </w:pPr>
            <w:r>
              <w:rPr>
                <w:b/>
                <w:color w:val="FFFFFF"/>
                <w:sz w:val="18"/>
              </w:rPr>
              <w:t>Protocolo</w:t>
            </w:r>
          </w:p>
        </w:tc>
        <w:tc>
          <w:tcPr>
            <w:tcW w:w="2044" w:type="dxa"/>
            <w:shd w:val="clear" w:color="auto" w:fill="2D6A4F"/>
            <w:vAlign w:val="center"/>
          </w:tcPr>
          <w:p w14:paraId="4EA7EAC2" w14:textId="77777777" w:rsidR="00C57D47" w:rsidRDefault="00BD6458">
            <w:pPr>
              <w:keepNext/>
              <w:spacing w:after="0" w:line="240" w:lineRule="auto"/>
              <w:jc w:val="center"/>
            </w:pPr>
            <w:r>
              <w:rPr>
                <w:b/>
                <w:color w:val="FFFFFF"/>
                <w:sz w:val="18"/>
              </w:rPr>
              <w:t>Origen</w:t>
            </w:r>
          </w:p>
        </w:tc>
      </w:tr>
      <w:tr w:rsidR="00C57D47" w14:paraId="10A4F1FF" w14:textId="77777777">
        <w:trPr>
          <w:cantSplit/>
          <w:jc w:val="center"/>
        </w:trPr>
        <w:tc>
          <w:tcPr>
            <w:tcW w:w="1636" w:type="dxa"/>
            <w:vAlign w:val="center"/>
          </w:tcPr>
          <w:p w14:paraId="00453E80" w14:textId="77777777" w:rsidR="00C57D47" w:rsidRDefault="00BD6458">
            <w:pPr>
              <w:keepNext/>
              <w:spacing w:after="0" w:line="240" w:lineRule="auto"/>
            </w:pPr>
            <w:r>
              <w:rPr>
                <w:sz w:val="18"/>
              </w:rPr>
              <w:t>SG-ALB</w:t>
            </w:r>
          </w:p>
        </w:tc>
        <w:tc>
          <w:tcPr>
            <w:tcW w:w="2687" w:type="dxa"/>
            <w:vAlign w:val="center"/>
          </w:tcPr>
          <w:p w14:paraId="7B7B6BDE" w14:textId="77777777" w:rsidR="00C57D47" w:rsidRDefault="00BD6458">
            <w:pPr>
              <w:keepNext/>
              <w:spacing w:after="0" w:line="240" w:lineRule="auto"/>
            </w:pPr>
            <w:r>
              <w:rPr>
                <w:sz w:val="18"/>
              </w:rPr>
              <w:t>Application Load Balancer</w:t>
            </w:r>
          </w:p>
        </w:tc>
        <w:tc>
          <w:tcPr>
            <w:tcW w:w="1285" w:type="dxa"/>
            <w:vAlign w:val="center"/>
          </w:tcPr>
          <w:p w14:paraId="48E62CC5" w14:textId="77777777" w:rsidR="00C57D47" w:rsidRDefault="00BD6458">
            <w:pPr>
              <w:keepNext/>
              <w:spacing w:after="0" w:line="240" w:lineRule="auto"/>
              <w:jc w:val="center"/>
            </w:pPr>
            <w:r>
              <w:rPr>
                <w:sz w:val="18"/>
              </w:rPr>
              <w:t>80, 443</w:t>
            </w:r>
          </w:p>
        </w:tc>
        <w:tc>
          <w:tcPr>
            <w:tcW w:w="1986" w:type="dxa"/>
            <w:vAlign w:val="center"/>
          </w:tcPr>
          <w:p w14:paraId="415052DD" w14:textId="77777777" w:rsidR="00C57D47" w:rsidRDefault="00BD6458">
            <w:pPr>
              <w:keepNext/>
              <w:spacing w:after="0" w:line="240" w:lineRule="auto"/>
              <w:jc w:val="center"/>
            </w:pPr>
            <w:r>
              <w:rPr>
                <w:sz w:val="18"/>
              </w:rPr>
              <w:t>TCP (HTTP/HTTPS)</w:t>
            </w:r>
          </w:p>
        </w:tc>
        <w:tc>
          <w:tcPr>
            <w:tcW w:w="2044" w:type="dxa"/>
            <w:vAlign w:val="center"/>
          </w:tcPr>
          <w:p w14:paraId="4187C532" w14:textId="77777777" w:rsidR="00C57D47" w:rsidRDefault="00BD6458">
            <w:pPr>
              <w:keepNext/>
              <w:spacing w:after="0" w:line="240" w:lineRule="auto"/>
              <w:jc w:val="center"/>
            </w:pPr>
            <w:r>
              <w:rPr>
                <w:sz w:val="18"/>
              </w:rPr>
              <w:t>0.0.0.0/0</w:t>
            </w:r>
          </w:p>
        </w:tc>
      </w:tr>
      <w:tr w:rsidR="00C57D47" w14:paraId="547DABE1" w14:textId="77777777">
        <w:trPr>
          <w:cantSplit/>
          <w:jc w:val="center"/>
        </w:trPr>
        <w:tc>
          <w:tcPr>
            <w:tcW w:w="1636" w:type="dxa"/>
            <w:shd w:val="clear" w:color="auto" w:fill="EEF6F1"/>
            <w:vAlign w:val="center"/>
          </w:tcPr>
          <w:p w14:paraId="22E48D85" w14:textId="77777777" w:rsidR="00C57D47" w:rsidRDefault="00BD6458">
            <w:pPr>
              <w:keepNext/>
              <w:spacing w:after="0" w:line="240" w:lineRule="auto"/>
            </w:pPr>
            <w:r>
              <w:rPr>
                <w:sz w:val="18"/>
              </w:rPr>
              <w:t>SG-APP</w:t>
            </w:r>
          </w:p>
        </w:tc>
        <w:tc>
          <w:tcPr>
            <w:tcW w:w="2687" w:type="dxa"/>
            <w:shd w:val="clear" w:color="auto" w:fill="EEF6F1"/>
            <w:vAlign w:val="center"/>
          </w:tcPr>
          <w:p w14:paraId="3515DE8A" w14:textId="77777777" w:rsidR="00C57D47" w:rsidRDefault="00BD6458">
            <w:pPr>
              <w:keepNext/>
              <w:spacing w:after="0" w:line="240" w:lineRule="auto"/>
            </w:pPr>
            <w:r>
              <w:rPr>
                <w:sz w:val="18"/>
              </w:rPr>
              <w:t>EC2 Aplicación</w:t>
            </w:r>
          </w:p>
        </w:tc>
        <w:tc>
          <w:tcPr>
            <w:tcW w:w="1285" w:type="dxa"/>
            <w:shd w:val="clear" w:color="auto" w:fill="EEF6F1"/>
            <w:vAlign w:val="center"/>
          </w:tcPr>
          <w:p w14:paraId="230728F4" w14:textId="77777777" w:rsidR="00C57D47" w:rsidRDefault="00BD6458">
            <w:pPr>
              <w:keepNext/>
              <w:spacing w:after="0" w:line="240" w:lineRule="auto"/>
              <w:jc w:val="center"/>
            </w:pPr>
            <w:r>
              <w:rPr>
                <w:sz w:val="18"/>
              </w:rPr>
              <w:t>80, 443</w:t>
            </w:r>
          </w:p>
        </w:tc>
        <w:tc>
          <w:tcPr>
            <w:tcW w:w="1986" w:type="dxa"/>
            <w:shd w:val="clear" w:color="auto" w:fill="EEF6F1"/>
            <w:vAlign w:val="center"/>
          </w:tcPr>
          <w:p w14:paraId="64BAE3CB" w14:textId="77777777" w:rsidR="00C57D47" w:rsidRDefault="00BD6458">
            <w:pPr>
              <w:keepNext/>
              <w:spacing w:after="0" w:line="240" w:lineRule="auto"/>
              <w:jc w:val="center"/>
            </w:pPr>
            <w:r>
              <w:rPr>
                <w:sz w:val="18"/>
              </w:rPr>
              <w:t>TCP (HTTP/HTTPS)</w:t>
            </w:r>
          </w:p>
        </w:tc>
        <w:tc>
          <w:tcPr>
            <w:tcW w:w="2044" w:type="dxa"/>
            <w:shd w:val="clear" w:color="auto" w:fill="EEF6F1"/>
            <w:vAlign w:val="center"/>
          </w:tcPr>
          <w:p w14:paraId="70C1C3B3" w14:textId="77777777" w:rsidR="00C57D47" w:rsidRDefault="00BD6458">
            <w:pPr>
              <w:keepNext/>
              <w:spacing w:after="0" w:line="240" w:lineRule="auto"/>
              <w:jc w:val="center"/>
            </w:pPr>
            <w:r>
              <w:rPr>
                <w:sz w:val="18"/>
              </w:rPr>
              <w:t>SG-ALB</w:t>
            </w:r>
          </w:p>
        </w:tc>
      </w:tr>
      <w:tr w:rsidR="00C57D47" w14:paraId="57441E0D" w14:textId="77777777">
        <w:trPr>
          <w:cantSplit/>
          <w:jc w:val="center"/>
        </w:trPr>
        <w:tc>
          <w:tcPr>
            <w:tcW w:w="1636" w:type="dxa"/>
            <w:vAlign w:val="center"/>
          </w:tcPr>
          <w:p w14:paraId="7437A855" w14:textId="77777777" w:rsidR="00C57D47" w:rsidRDefault="00BD6458">
            <w:pPr>
              <w:keepNext/>
              <w:spacing w:after="0" w:line="240" w:lineRule="auto"/>
            </w:pPr>
            <w:r>
              <w:rPr>
                <w:sz w:val="18"/>
              </w:rPr>
              <w:t>SG-DATA</w:t>
            </w:r>
          </w:p>
        </w:tc>
        <w:tc>
          <w:tcPr>
            <w:tcW w:w="2687" w:type="dxa"/>
            <w:vAlign w:val="center"/>
          </w:tcPr>
          <w:p w14:paraId="1641BDAB" w14:textId="77777777" w:rsidR="00C57D47" w:rsidRDefault="00BD6458">
            <w:pPr>
              <w:keepNext/>
              <w:spacing w:after="0" w:line="240" w:lineRule="auto"/>
            </w:pPr>
            <w:r>
              <w:rPr>
                <w:sz w:val="18"/>
              </w:rPr>
              <w:t>EC2 Base de datos (MySQL)</w:t>
            </w:r>
          </w:p>
        </w:tc>
        <w:tc>
          <w:tcPr>
            <w:tcW w:w="1285" w:type="dxa"/>
            <w:vAlign w:val="center"/>
          </w:tcPr>
          <w:p w14:paraId="7315F51A" w14:textId="77777777" w:rsidR="00C57D47" w:rsidRDefault="00BD6458">
            <w:pPr>
              <w:keepNext/>
              <w:spacing w:after="0" w:line="240" w:lineRule="auto"/>
              <w:jc w:val="center"/>
            </w:pPr>
            <w:r>
              <w:rPr>
                <w:sz w:val="18"/>
              </w:rPr>
              <w:t>3306</w:t>
            </w:r>
          </w:p>
        </w:tc>
        <w:tc>
          <w:tcPr>
            <w:tcW w:w="1986" w:type="dxa"/>
            <w:vAlign w:val="center"/>
          </w:tcPr>
          <w:p w14:paraId="2C68D830" w14:textId="77777777" w:rsidR="00C57D47" w:rsidRDefault="00BD6458">
            <w:pPr>
              <w:keepNext/>
              <w:spacing w:after="0" w:line="240" w:lineRule="auto"/>
              <w:jc w:val="center"/>
            </w:pPr>
            <w:r>
              <w:rPr>
                <w:sz w:val="18"/>
              </w:rPr>
              <w:t>TCP (MySQL)</w:t>
            </w:r>
          </w:p>
        </w:tc>
        <w:tc>
          <w:tcPr>
            <w:tcW w:w="2044" w:type="dxa"/>
            <w:vAlign w:val="center"/>
          </w:tcPr>
          <w:p w14:paraId="4D3A7916" w14:textId="77777777" w:rsidR="00C57D47" w:rsidRDefault="00BD6458">
            <w:pPr>
              <w:keepNext/>
              <w:spacing w:after="0" w:line="240" w:lineRule="auto"/>
              <w:jc w:val="center"/>
            </w:pPr>
            <w:r>
              <w:rPr>
                <w:sz w:val="18"/>
              </w:rPr>
              <w:t>SG-APP</w:t>
            </w:r>
          </w:p>
        </w:tc>
      </w:tr>
    </w:tbl>
    <w:p w14:paraId="6B41C97D" w14:textId="77777777" w:rsidR="00C57D47" w:rsidRDefault="00C57D47">
      <w:pPr>
        <w:spacing w:after="40"/>
      </w:pPr>
    </w:p>
    <w:p w14:paraId="55DBA869" w14:textId="77777777" w:rsidR="00C57D47" w:rsidRDefault="00BD6458">
      <w:pPr>
        <w:keepNext/>
        <w:spacing w:before="160" w:after="0"/>
      </w:pPr>
      <w:r>
        <w:rPr>
          <w:b/>
          <w:sz w:val="20"/>
        </w:rPr>
        <w:t>Figura 7</w:t>
      </w:r>
    </w:p>
    <w:p w14:paraId="66D8A27A" w14:textId="77777777" w:rsidR="00C57D47" w:rsidRDefault="00BD6458">
      <w:pPr>
        <w:keepNext/>
        <w:spacing w:after="80"/>
      </w:pPr>
      <w:r>
        <w:rPr>
          <w:i/>
          <w:sz w:val="20"/>
        </w:rPr>
        <w:t>Reglas de entrada de los Security Groups por capa</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2610752D" w14:textId="77777777">
        <w:trPr>
          <w:cantSplit/>
          <w:jc w:val="center"/>
        </w:trPr>
        <w:tc>
          <w:tcPr>
            <w:tcW w:w="9638" w:type="dxa"/>
          </w:tcPr>
          <w:p w14:paraId="1FDE1676" w14:textId="77777777" w:rsidR="00C57D47" w:rsidRDefault="00BD6458">
            <w:pPr>
              <w:keepNext/>
              <w:spacing w:before="40" w:after="0"/>
            </w:pPr>
            <w:r>
              <w:rPr>
                <w:b/>
                <w:color w:val="595959"/>
                <w:sz w:val="18"/>
              </w:rPr>
              <w:t>(a) SG-ALB</w:t>
            </w:r>
          </w:p>
        </w:tc>
      </w:tr>
      <w:tr w:rsidR="00C57D47" w14:paraId="7D2AF5AF" w14:textId="77777777">
        <w:trPr>
          <w:cantSplit/>
          <w:trHeight w:val="1474"/>
          <w:jc w:val="center"/>
        </w:trPr>
        <w:tc>
          <w:tcPr>
            <w:tcW w:w="9638" w:type="dxa"/>
            <w:vAlign w:val="center"/>
          </w:tcPr>
          <w:p w14:paraId="606BFDB0" w14:textId="77777777" w:rsidR="00C57D47" w:rsidRDefault="00BD6458">
            <w:pPr>
              <w:spacing w:after="20"/>
              <w:jc w:val="center"/>
            </w:pPr>
            <w:r>
              <w:rPr>
                <w:noProof/>
              </w:rPr>
              <w:drawing>
                <wp:inline distT="0" distB="0" distL="0" distR="0" wp14:anchorId="4E1C0A8A" wp14:editId="24CD391C">
                  <wp:extent cx="6011365" cy="6414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a_sg_alb.png"/>
                          <pic:cNvPicPr/>
                        </pic:nvPicPr>
                        <pic:blipFill>
                          <a:blip r:embed="rId23"/>
                          <a:stretch>
                            <a:fillRect/>
                          </a:stretch>
                        </pic:blipFill>
                        <pic:spPr>
                          <a:xfrm>
                            <a:off x="0" y="0"/>
                            <a:ext cx="6011365" cy="641411"/>
                          </a:xfrm>
                          <a:prstGeom prst="rect">
                            <a:avLst/>
                          </a:prstGeom>
                        </pic:spPr>
                      </pic:pic>
                    </a:graphicData>
                  </a:graphic>
                </wp:inline>
              </w:drawing>
            </w:r>
          </w:p>
        </w:tc>
      </w:tr>
      <w:tr w:rsidR="00C57D47" w14:paraId="14226E8B" w14:textId="77777777">
        <w:trPr>
          <w:cantSplit/>
          <w:jc w:val="center"/>
        </w:trPr>
        <w:tc>
          <w:tcPr>
            <w:tcW w:w="9638" w:type="dxa"/>
          </w:tcPr>
          <w:p w14:paraId="74203F1F" w14:textId="77777777" w:rsidR="00C57D47" w:rsidRDefault="00BD6458">
            <w:pPr>
              <w:keepNext/>
              <w:spacing w:before="40" w:after="0"/>
            </w:pPr>
            <w:r>
              <w:rPr>
                <w:b/>
                <w:color w:val="595959"/>
                <w:sz w:val="18"/>
              </w:rPr>
              <w:lastRenderedPageBreak/>
              <w:t>(b) SG-APP</w:t>
            </w:r>
          </w:p>
        </w:tc>
      </w:tr>
      <w:tr w:rsidR="00C57D47" w14:paraId="3CADE1A9" w14:textId="77777777">
        <w:trPr>
          <w:cantSplit/>
          <w:trHeight w:val="1474"/>
          <w:jc w:val="center"/>
        </w:trPr>
        <w:tc>
          <w:tcPr>
            <w:tcW w:w="9638" w:type="dxa"/>
            <w:vAlign w:val="center"/>
          </w:tcPr>
          <w:p w14:paraId="07F77BBA" w14:textId="77777777" w:rsidR="00C57D47" w:rsidRDefault="00BD6458">
            <w:pPr>
              <w:spacing w:after="20"/>
              <w:jc w:val="center"/>
            </w:pPr>
            <w:r>
              <w:rPr>
                <w:noProof/>
              </w:rPr>
              <w:drawing>
                <wp:inline distT="0" distB="0" distL="0" distR="0" wp14:anchorId="7014AD01" wp14:editId="643DE44A">
                  <wp:extent cx="6011365" cy="6406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b_sg_app.png"/>
                          <pic:cNvPicPr/>
                        </pic:nvPicPr>
                        <pic:blipFill>
                          <a:blip r:embed="rId24"/>
                          <a:stretch>
                            <a:fillRect/>
                          </a:stretch>
                        </pic:blipFill>
                        <pic:spPr>
                          <a:xfrm>
                            <a:off x="0" y="0"/>
                            <a:ext cx="6011365" cy="640616"/>
                          </a:xfrm>
                          <a:prstGeom prst="rect">
                            <a:avLst/>
                          </a:prstGeom>
                        </pic:spPr>
                      </pic:pic>
                    </a:graphicData>
                  </a:graphic>
                </wp:inline>
              </w:drawing>
            </w:r>
          </w:p>
        </w:tc>
      </w:tr>
      <w:tr w:rsidR="00C57D47" w14:paraId="01D818EB" w14:textId="77777777">
        <w:trPr>
          <w:cantSplit/>
          <w:jc w:val="center"/>
        </w:trPr>
        <w:tc>
          <w:tcPr>
            <w:tcW w:w="9638" w:type="dxa"/>
          </w:tcPr>
          <w:p w14:paraId="75B6D361" w14:textId="77777777" w:rsidR="00C57D47" w:rsidRDefault="00BD6458">
            <w:pPr>
              <w:keepNext/>
              <w:spacing w:before="40" w:after="0"/>
            </w:pPr>
            <w:r>
              <w:rPr>
                <w:b/>
                <w:color w:val="595959"/>
                <w:sz w:val="18"/>
              </w:rPr>
              <w:t>(c) SG-DATA</w:t>
            </w:r>
          </w:p>
        </w:tc>
      </w:tr>
      <w:tr w:rsidR="00C57D47" w14:paraId="610D9708" w14:textId="77777777">
        <w:trPr>
          <w:cantSplit/>
          <w:trHeight w:val="1474"/>
          <w:jc w:val="center"/>
        </w:trPr>
        <w:tc>
          <w:tcPr>
            <w:tcW w:w="9638" w:type="dxa"/>
            <w:vAlign w:val="center"/>
          </w:tcPr>
          <w:p w14:paraId="5A409968" w14:textId="77777777" w:rsidR="00C57D47" w:rsidRDefault="00BD6458">
            <w:pPr>
              <w:keepNext/>
              <w:spacing w:after="20"/>
              <w:jc w:val="center"/>
            </w:pPr>
            <w:r>
              <w:rPr>
                <w:noProof/>
              </w:rPr>
              <w:drawing>
                <wp:inline distT="0" distB="0" distL="0" distR="0" wp14:anchorId="356BDE80" wp14:editId="06439265">
                  <wp:extent cx="6011365" cy="5144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c_sg_db.png"/>
                          <pic:cNvPicPr/>
                        </pic:nvPicPr>
                        <pic:blipFill>
                          <a:blip r:embed="rId25"/>
                          <a:stretch>
                            <a:fillRect/>
                          </a:stretch>
                        </pic:blipFill>
                        <pic:spPr>
                          <a:xfrm>
                            <a:off x="0" y="0"/>
                            <a:ext cx="6011365" cy="514402"/>
                          </a:xfrm>
                          <a:prstGeom prst="rect">
                            <a:avLst/>
                          </a:prstGeom>
                        </pic:spPr>
                      </pic:pic>
                    </a:graphicData>
                  </a:graphic>
                </wp:inline>
              </w:drawing>
            </w:r>
          </w:p>
        </w:tc>
      </w:tr>
    </w:tbl>
    <w:p w14:paraId="6167F0BC" w14:textId="77777777" w:rsidR="00C57D47" w:rsidRDefault="00BD6458">
      <w:pPr>
        <w:spacing w:before="60" w:after="160"/>
        <w:jc w:val="both"/>
      </w:pPr>
      <w:r>
        <w:rPr>
          <w:i/>
          <w:color w:val="595959"/>
          <w:sz w:val="18"/>
        </w:rPr>
        <w:t>Nota.</w:t>
      </w:r>
      <w:r>
        <w:rPr>
          <w:color w:val="595959"/>
          <w:sz w:val="18"/>
        </w:rPr>
        <w:t xml:space="preserve"> Capturas de pantalla de la consola de AWS Academy Learner Lab. Elaboración propia.</w:t>
      </w:r>
    </w:p>
    <w:p w14:paraId="6B8B4C8A" w14:textId="77777777" w:rsidR="00C57D47" w:rsidRDefault="00BD6458">
      <w:pPr>
        <w:jc w:val="both"/>
      </w:pPr>
      <w:r>
        <w:rPr>
          <w:b/>
        </w:rPr>
        <w:t>Cifrado y protección de datos.</w:t>
      </w:r>
      <w:r>
        <w:t xml:space="preserve"> Los volúmenes EBS de las instancias App y BD se cifran con AWS KMS, lo que protege los datos en reposo, los datos que viajan entre el volumen y la instancia y las instantáneas (AWS, s.f.-a). MySQL reside en una subred privada y solo acepta conexiones desde SG-APP, y AWS Backup ejecuta un respaldo diario con retención de siete días, recuperable en us-east-1b (AWS, s.f.-k). La Figura 8 evidencia estos controles.</w:t>
      </w:r>
    </w:p>
    <w:p w14:paraId="5A0427B8" w14:textId="77777777" w:rsidR="00C57D47" w:rsidRDefault="00BD6458">
      <w:pPr>
        <w:keepNext/>
        <w:spacing w:before="160" w:after="0"/>
      </w:pPr>
      <w:r>
        <w:rPr>
          <w:b/>
          <w:sz w:val="20"/>
        </w:rPr>
        <w:t>Figura 8</w:t>
      </w:r>
    </w:p>
    <w:p w14:paraId="6C7492BC" w14:textId="77777777" w:rsidR="00C57D47" w:rsidRDefault="00BD6458">
      <w:pPr>
        <w:keepNext/>
        <w:spacing w:after="80"/>
      </w:pPr>
      <w:r>
        <w:rPr>
          <w:i/>
          <w:sz w:val="20"/>
        </w:rPr>
        <w:t>Conectividad y protección de la capa de datos</w:t>
      </w:r>
    </w:p>
    <w:tbl>
      <w:tblPr>
        <w:tblW w:w="0" w:type="auto"/>
        <w:jc w:val="center"/>
        <w:tblBorders>
          <w:top w:val="nil"/>
          <w:left w:val="nil"/>
          <w:bottom w:val="nil"/>
          <w:right w:val="nil"/>
          <w:insideH w:val="nil"/>
          <w:insideV w:val="nil"/>
        </w:tblBorders>
        <w:tblLayout w:type="fixed"/>
        <w:tblCellMar>
          <w:top w:w="20" w:type="dxa"/>
          <w:left w:w="50" w:type="dxa"/>
          <w:bottom w:w="20" w:type="dxa"/>
          <w:right w:w="50" w:type="dxa"/>
        </w:tblCellMar>
        <w:tblLook w:val="04A0" w:firstRow="1" w:lastRow="0" w:firstColumn="1" w:lastColumn="0" w:noHBand="0" w:noVBand="1"/>
      </w:tblPr>
      <w:tblGrid>
        <w:gridCol w:w="9638"/>
      </w:tblGrid>
      <w:tr w:rsidR="00C57D47" w14:paraId="39C58B7E" w14:textId="77777777">
        <w:trPr>
          <w:cantSplit/>
          <w:jc w:val="center"/>
        </w:trPr>
        <w:tc>
          <w:tcPr>
            <w:tcW w:w="9638" w:type="dxa"/>
          </w:tcPr>
          <w:p w14:paraId="4F2E2EC8" w14:textId="77777777" w:rsidR="00C57D47" w:rsidRDefault="00BD6458">
            <w:pPr>
              <w:keepNext/>
              <w:spacing w:before="40" w:after="0"/>
            </w:pPr>
            <w:r>
              <w:rPr>
                <w:b/>
                <w:color w:val="595959"/>
                <w:sz w:val="18"/>
              </w:rPr>
              <w:t>(a) Conectividad App → MySQL</w:t>
            </w:r>
          </w:p>
        </w:tc>
      </w:tr>
      <w:tr w:rsidR="00C57D47" w14:paraId="4245A631" w14:textId="77777777">
        <w:trPr>
          <w:cantSplit/>
          <w:trHeight w:val="1587"/>
          <w:jc w:val="center"/>
        </w:trPr>
        <w:tc>
          <w:tcPr>
            <w:tcW w:w="9638" w:type="dxa"/>
            <w:vAlign w:val="center"/>
          </w:tcPr>
          <w:p w14:paraId="6A853CA2" w14:textId="77777777" w:rsidR="00C57D47" w:rsidRDefault="00BD6458">
            <w:pPr>
              <w:spacing w:after="20"/>
              <w:jc w:val="center"/>
            </w:pPr>
            <w:r>
              <w:rPr>
                <w:noProof/>
              </w:rPr>
              <w:drawing>
                <wp:inline distT="0" distB="0" distL="0" distR="0" wp14:anchorId="3EC2ED04" wp14:editId="570B8DCA">
                  <wp:extent cx="6011365" cy="19547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a_mysql.png"/>
                          <pic:cNvPicPr/>
                        </pic:nvPicPr>
                        <pic:blipFill>
                          <a:blip r:embed="rId26"/>
                          <a:stretch>
                            <a:fillRect/>
                          </a:stretch>
                        </pic:blipFill>
                        <pic:spPr>
                          <a:xfrm>
                            <a:off x="0" y="0"/>
                            <a:ext cx="6011365" cy="1954711"/>
                          </a:xfrm>
                          <a:prstGeom prst="rect">
                            <a:avLst/>
                          </a:prstGeom>
                        </pic:spPr>
                      </pic:pic>
                    </a:graphicData>
                  </a:graphic>
                </wp:inline>
              </w:drawing>
            </w:r>
          </w:p>
        </w:tc>
      </w:tr>
      <w:tr w:rsidR="00C57D47" w14:paraId="3EC50AD6" w14:textId="77777777">
        <w:trPr>
          <w:cantSplit/>
          <w:jc w:val="center"/>
        </w:trPr>
        <w:tc>
          <w:tcPr>
            <w:tcW w:w="9638" w:type="dxa"/>
          </w:tcPr>
          <w:p w14:paraId="05057E25" w14:textId="77777777" w:rsidR="00C57D47" w:rsidRDefault="00BD6458">
            <w:pPr>
              <w:keepNext/>
              <w:spacing w:before="40" w:after="0"/>
            </w:pPr>
            <w:r>
              <w:rPr>
                <w:b/>
                <w:color w:val="595959"/>
                <w:sz w:val="18"/>
              </w:rPr>
              <w:t>(b) Volúmenes EBS cifrados</w:t>
            </w:r>
          </w:p>
        </w:tc>
      </w:tr>
      <w:tr w:rsidR="00C57D47" w14:paraId="121BAC36" w14:textId="77777777">
        <w:trPr>
          <w:cantSplit/>
          <w:trHeight w:val="1587"/>
          <w:jc w:val="center"/>
        </w:trPr>
        <w:tc>
          <w:tcPr>
            <w:tcW w:w="9638" w:type="dxa"/>
            <w:vAlign w:val="center"/>
          </w:tcPr>
          <w:p w14:paraId="283D92D4" w14:textId="77777777" w:rsidR="00C57D47" w:rsidRDefault="00BD6458">
            <w:pPr>
              <w:spacing w:after="20"/>
              <w:jc w:val="center"/>
            </w:pPr>
            <w:r>
              <w:rPr>
                <w:noProof/>
              </w:rPr>
              <w:drawing>
                <wp:inline distT="0" distB="0" distL="0" distR="0" wp14:anchorId="0B0CA1C7" wp14:editId="7EA6FC8C">
                  <wp:extent cx="6011365" cy="12354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b_ebs.png"/>
                          <pic:cNvPicPr/>
                        </pic:nvPicPr>
                        <pic:blipFill>
                          <a:blip r:embed="rId27"/>
                          <a:stretch>
                            <a:fillRect/>
                          </a:stretch>
                        </pic:blipFill>
                        <pic:spPr>
                          <a:xfrm>
                            <a:off x="0" y="0"/>
                            <a:ext cx="6011365" cy="1235409"/>
                          </a:xfrm>
                          <a:prstGeom prst="rect">
                            <a:avLst/>
                          </a:prstGeom>
                        </pic:spPr>
                      </pic:pic>
                    </a:graphicData>
                  </a:graphic>
                </wp:inline>
              </w:drawing>
            </w:r>
          </w:p>
        </w:tc>
      </w:tr>
      <w:tr w:rsidR="00C57D47" w14:paraId="03A6BC2D" w14:textId="77777777">
        <w:trPr>
          <w:cantSplit/>
          <w:jc w:val="center"/>
        </w:trPr>
        <w:tc>
          <w:tcPr>
            <w:tcW w:w="9638" w:type="dxa"/>
          </w:tcPr>
          <w:p w14:paraId="4AAA55B4" w14:textId="77777777" w:rsidR="00C57D47" w:rsidRDefault="00BD6458">
            <w:pPr>
              <w:keepNext/>
              <w:spacing w:before="40" w:after="0"/>
            </w:pPr>
            <w:r>
              <w:rPr>
                <w:b/>
                <w:color w:val="595959"/>
                <w:sz w:val="18"/>
              </w:rPr>
              <w:lastRenderedPageBreak/>
              <w:t>(c) Plan de AWS Backup</w:t>
            </w:r>
          </w:p>
        </w:tc>
      </w:tr>
      <w:tr w:rsidR="00C57D47" w14:paraId="53770E3F" w14:textId="77777777">
        <w:trPr>
          <w:cantSplit/>
          <w:trHeight w:val="1587"/>
          <w:jc w:val="center"/>
        </w:trPr>
        <w:tc>
          <w:tcPr>
            <w:tcW w:w="9638" w:type="dxa"/>
            <w:vAlign w:val="center"/>
          </w:tcPr>
          <w:p w14:paraId="2E8DBF66" w14:textId="77777777" w:rsidR="00C57D47" w:rsidRDefault="00BD6458">
            <w:pPr>
              <w:keepNext/>
              <w:spacing w:after="20"/>
              <w:jc w:val="center"/>
            </w:pPr>
            <w:r>
              <w:rPr>
                <w:noProof/>
              </w:rPr>
              <w:drawing>
                <wp:inline distT="0" distB="0" distL="0" distR="0" wp14:anchorId="67337BF8" wp14:editId="3D27D5B3">
                  <wp:extent cx="4934579" cy="19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c_backup.png"/>
                          <pic:cNvPicPr/>
                        </pic:nvPicPr>
                        <pic:blipFill>
                          <a:blip r:embed="rId28"/>
                          <a:stretch>
                            <a:fillRect/>
                          </a:stretch>
                        </pic:blipFill>
                        <pic:spPr>
                          <a:xfrm>
                            <a:off x="0" y="0"/>
                            <a:ext cx="4934579" cy="1980000"/>
                          </a:xfrm>
                          <a:prstGeom prst="rect">
                            <a:avLst/>
                          </a:prstGeom>
                        </pic:spPr>
                      </pic:pic>
                    </a:graphicData>
                  </a:graphic>
                </wp:inline>
              </w:drawing>
            </w:r>
          </w:p>
        </w:tc>
      </w:tr>
    </w:tbl>
    <w:p w14:paraId="196A5CFB" w14:textId="77777777" w:rsidR="00C57D47" w:rsidRDefault="00BD6458">
      <w:pPr>
        <w:spacing w:before="60" w:after="160"/>
        <w:jc w:val="both"/>
      </w:pPr>
      <w:r>
        <w:rPr>
          <w:i/>
          <w:color w:val="595959"/>
          <w:sz w:val="18"/>
        </w:rPr>
        <w:t>Nota.</w:t>
      </w:r>
      <w:r>
        <w:rPr>
          <w:color w:val="595959"/>
          <w:sz w:val="18"/>
        </w:rPr>
        <w:t xml:space="preserve"> Capturas de pantalla de la consola de AWS y de AWS Systems Manager Session Manager. Elaboración propia.</w:t>
      </w:r>
    </w:p>
    <w:p w14:paraId="207DD7B6" w14:textId="77777777" w:rsidR="00C57D47" w:rsidRDefault="00BD6458">
      <w:pPr>
        <w:pStyle w:val="Ttulo3"/>
      </w:pPr>
      <w:bookmarkStart w:id="23" w:name="_Toc240987840"/>
      <w:r>
        <w:t>1.7.4 Síntesis de la validación</w:t>
      </w:r>
      <w:bookmarkEnd w:id="23"/>
    </w:p>
    <w:p w14:paraId="16C92262" w14:textId="77777777" w:rsidR="00C57D47" w:rsidRDefault="00BD6458">
      <w:pPr>
        <w:keepNext/>
        <w:spacing w:before="160" w:after="0"/>
      </w:pPr>
      <w:r>
        <w:rPr>
          <w:b/>
          <w:sz w:val="20"/>
        </w:rPr>
        <w:t>Tabla 18</w:t>
      </w:r>
    </w:p>
    <w:p w14:paraId="3D38C518" w14:textId="77777777" w:rsidR="00C57D47" w:rsidRDefault="00BD6458">
      <w:pPr>
        <w:keepNext/>
        <w:spacing w:after="80"/>
      </w:pPr>
      <w:r>
        <w:rPr>
          <w:i/>
          <w:sz w:val="20"/>
        </w:rPr>
        <w:t>Matriz de validación del diseño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1"/>
        <w:gridCol w:w="3388"/>
        <w:gridCol w:w="2220"/>
        <w:gridCol w:w="1869"/>
      </w:tblGrid>
      <w:tr w:rsidR="00C57D47" w14:paraId="1013A783" w14:textId="77777777">
        <w:trPr>
          <w:cantSplit/>
          <w:tblHeader/>
          <w:jc w:val="center"/>
        </w:trPr>
        <w:tc>
          <w:tcPr>
            <w:tcW w:w="2161" w:type="dxa"/>
            <w:shd w:val="clear" w:color="auto" w:fill="2D6A4F"/>
            <w:vAlign w:val="center"/>
          </w:tcPr>
          <w:p w14:paraId="45EE0C19" w14:textId="77777777" w:rsidR="00C57D47" w:rsidRDefault="00BD6458">
            <w:pPr>
              <w:keepNext/>
              <w:spacing w:after="0" w:line="240" w:lineRule="auto"/>
            </w:pPr>
            <w:r>
              <w:rPr>
                <w:b/>
                <w:color w:val="FFFFFF"/>
                <w:sz w:val="17"/>
              </w:rPr>
              <w:t>Criterio</w:t>
            </w:r>
          </w:p>
        </w:tc>
        <w:tc>
          <w:tcPr>
            <w:tcW w:w="3388" w:type="dxa"/>
            <w:shd w:val="clear" w:color="auto" w:fill="2D6A4F"/>
            <w:vAlign w:val="center"/>
          </w:tcPr>
          <w:p w14:paraId="585307E0" w14:textId="77777777" w:rsidR="00C57D47" w:rsidRDefault="00BD6458">
            <w:pPr>
              <w:keepNext/>
              <w:spacing w:after="0" w:line="240" w:lineRule="auto"/>
            </w:pPr>
            <w:r>
              <w:rPr>
                <w:b/>
                <w:color w:val="FFFFFF"/>
                <w:sz w:val="17"/>
              </w:rPr>
              <w:t>Mecanismo de diseño</w:t>
            </w:r>
          </w:p>
        </w:tc>
        <w:tc>
          <w:tcPr>
            <w:tcW w:w="2220" w:type="dxa"/>
            <w:shd w:val="clear" w:color="auto" w:fill="2D6A4F"/>
            <w:vAlign w:val="center"/>
          </w:tcPr>
          <w:p w14:paraId="046212B1" w14:textId="77777777" w:rsidR="00C57D47" w:rsidRDefault="00BD6458">
            <w:pPr>
              <w:keepNext/>
              <w:spacing w:after="0" w:line="240" w:lineRule="auto"/>
            </w:pPr>
            <w:r>
              <w:rPr>
                <w:b/>
                <w:color w:val="FFFFFF"/>
                <w:sz w:val="17"/>
              </w:rPr>
              <w:t>Evidencia</w:t>
            </w:r>
          </w:p>
        </w:tc>
        <w:tc>
          <w:tcPr>
            <w:tcW w:w="1869" w:type="dxa"/>
            <w:shd w:val="clear" w:color="auto" w:fill="2D6A4F"/>
            <w:vAlign w:val="center"/>
          </w:tcPr>
          <w:p w14:paraId="4173BC82" w14:textId="77777777" w:rsidR="00C57D47" w:rsidRDefault="00BD6458">
            <w:pPr>
              <w:keepNext/>
              <w:spacing w:after="0" w:line="240" w:lineRule="auto"/>
            </w:pPr>
            <w:r>
              <w:rPr>
                <w:b/>
                <w:color w:val="FFFFFF"/>
                <w:sz w:val="17"/>
              </w:rPr>
              <w:t>Validación</w:t>
            </w:r>
          </w:p>
        </w:tc>
      </w:tr>
      <w:tr w:rsidR="00C57D47" w14:paraId="46BEC770" w14:textId="77777777">
        <w:trPr>
          <w:cantSplit/>
          <w:jc w:val="center"/>
        </w:trPr>
        <w:tc>
          <w:tcPr>
            <w:tcW w:w="2161" w:type="dxa"/>
            <w:vAlign w:val="center"/>
          </w:tcPr>
          <w:p w14:paraId="5D0E0FB9" w14:textId="77777777" w:rsidR="00C57D47" w:rsidRDefault="00BD6458">
            <w:pPr>
              <w:keepNext/>
              <w:spacing w:after="0" w:line="240" w:lineRule="auto"/>
            </w:pPr>
            <w:r>
              <w:rPr>
                <w:sz w:val="17"/>
              </w:rPr>
              <w:t>Multi-AZ</w:t>
            </w:r>
          </w:p>
        </w:tc>
        <w:tc>
          <w:tcPr>
            <w:tcW w:w="3388" w:type="dxa"/>
            <w:vAlign w:val="center"/>
          </w:tcPr>
          <w:p w14:paraId="7F7E22D1" w14:textId="77777777" w:rsidR="00C57D47" w:rsidRDefault="00BD6458">
            <w:pPr>
              <w:keepNext/>
              <w:spacing w:after="0" w:line="240" w:lineRule="auto"/>
            </w:pPr>
            <w:r>
              <w:rPr>
                <w:sz w:val="17"/>
              </w:rPr>
              <w:t>Recursos distribuidos en us-east-1a y us-east-1b.</w:t>
            </w:r>
          </w:p>
        </w:tc>
        <w:tc>
          <w:tcPr>
            <w:tcW w:w="2220" w:type="dxa"/>
            <w:vAlign w:val="center"/>
          </w:tcPr>
          <w:p w14:paraId="250A9A5F" w14:textId="77777777" w:rsidR="00C57D47" w:rsidRDefault="00BD6458">
            <w:pPr>
              <w:keepNext/>
              <w:spacing w:after="0" w:line="240" w:lineRule="auto"/>
            </w:pPr>
            <w:r>
              <w:rPr>
                <w:sz w:val="17"/>
              </w:rPr>
              <w:t>Tabla 16; Figuras 2 y 6</w:t>
            </w:r>
          </w:p>
        </w:tc>
        <w:tc>
          <w:tcPr>
            <w:tcW w:w="1869" w:type="dxa"/>
            <w:vAlign w:val="center"/>
          </w:tcPr>
          <w:p w14:paraId="22D0FE76" w14:textId="77777777" w:rsidR="00C57D47" w:rsidRDefault="00BD6458">
            <w:pPr>
              <w:keepNext/>
              <w:spacing w:after="0" w:line="240" w:lineRule="auto"/>
            </w:pPr>
            <w:r>
              <w:rPr>
                <w:sz w:val="17"/>
              </w:rPr>
              <w:t>Cumple</w:t>
            </w:r>
          </w:p>
        </w:tc>
      </w:tr>
      <w:tr w:rsidR="00C57D47" w14:paraId="0114E4A7" w14:textId="77777777">
        <w:trPr>
          <w:cantSplit/>
          <w:jc w:val="center"/>
        </w:trPr>
        <w:tc>
          <w:tcPr>
            <w:tcW w:w="2161" w:type="dxa"/>
            <w:shd w:val="clear" w:color="auto" w:fill="EEF6F1"/>
            <w:vAlign w:val="center"/>
          </w:tcPr>
          <w:p w14:paraId="1FF5F3F9" w14:textId="77777777" w:rsidR="00C57D47" w:rsidRDefault="00BD6458">
            <w:pPr>
              <w:keepNext/>
              <w:spacing w:after="0" w:line="240" w:lineRule="auto"/>
            </w:pPr>
            <w:r>
              <w:rPr>
                <w:sz w:val="17"/>
              </w:rPr>
              <w:t>Balanceo de carga</w:t>
            </w:r>
          </w:p>
        </w:tc>
        <w:tc>
          <w:tcPr>
            <w:tcW w:w="3388" w:type="dxa"/>
            <w:shd w:val="clear" w:color="auto" w:fill="EEF6F1"/>
            <w:vAlign w:val="center"/>
          </w:tcPr>
          <w:p w14:paraId="399D5A98" w14:textId="77777777" w:rsidR="00C57D47" w:rsidRDefault="00BD6458">
            <w:pPr>
              <w:keepNext/>
              <w:spacing w:after="0" w:line="240" w:lineRule="auto"/>
            </w:pPr>
            <w:r>
              <w:rPr>
                <w:sz w:val="17"/>
              </w:rPr>
              <w:t>ALB internet-facing con health checks.</w:t>
            </w:r>
          </w:p>
        </w:tc>
        <w:tc>
          <w:tcPr>
            <w:tcW w:w="2220" w:type="dxa"/>
            <w:shd w:val="clear" w:color="auto" w:fill="EEF6F1"/>
            <w:vAlign w:val="center"/>
          </w:tcPr>
          <w:p w14:paraId="64A94977" w14:textId="77777777" w:rsidR="00C57D47" w:rsidRDefault="00BD6458">
            <w:pPr>
              <w:keepNext/>
              <w:spacing w:after="0" w:line="240" w:lineRule="auto"/>
            </w:pPr>
            <w:r>
              <w:rPr>
                <w:sz w:val="17"/>
              </w:rPr>
              <w:t>Figura 2</w:t>
            </w:r>
          </w:p>
        </w:tc>
        <w:tc>
          <w:tcPr>
            <w:tcW w:w="1869" w:type="dxa"/>
            <w:shd w:val="clear" w:color="auto" w:fill="EEF6F1"/>
            <w:vAlign w:val="center"/>
          </w:tcPr>
          <w:p w14:paraId="4D7448AD" w14:textId="77777777" w:rsidR="00C57D47" w:rsidRDefault="00BD6458">
            <w:pPr>
              <w:keepNext/>
              <w:spacing w:after="0" w:line="240" w:lineRule="auto"/>
            </w:pPr>
            <w:r>
              <w:rPr>
                <w:sz w:val="17"/>
              </w:rPr>
              <w:t>Cumple</w:t>
            </w:r>
          </w:p>
        </w:tc>
      </w:tr>
      <w:tr w:rsidR="00C57D47" w14:paraId="625916B4" w14:textId="77777777">
        <w:trPr>
          <w:cantSplit/>
          <w:jc w:val="center"/>
        </w:trPr>
        <w:tc>
          <w:tcPr>
            <w:tcW w:w="2161" w:type="dxa"/>
            <w:vAlign w:val="center"/>
          </w:tcPr>
          <w:p w14:paraId="199478F1" w14:textId="77777777" w:rsidR="00C57D47" w:rsidRDefault="00BD6458">
            <w:pPr>
              <w:keepNext/>
              <w:spacing w:after="0" w:line="240" w:lineRule="auto"/>
            </w:pPr>
            <w:r>
              <w:rPr>
                <w:sz w:val="17"/>
              </w:rPr>
              <w:t>Autorrecuperación y escalabilidad</w:t>
            </w:r>
          </w:p>
        </w:tc>
        <w:tc>
          <w:tcPr>
            <w:tcW w:w="3388" w:type="dxa"/>
            <w:vAlign w:val="center"/>
          </w:tcPr>
          <w:p w14:paraId="6FF077B6" w14:textId="77777777" w:rsidR="00C57D47" w:rsidRDefault="00BD6458">
            <w:pPr>
              <w:keepNext/>
              <w:spacing w:after="0" w:line="240" w:lineRule="auto"/>
            </w:pPr>
            <w:r>
              <w:rPr>
                <w:sz w:val="17"/>
              </w:rPr>
              <w:t>ASG 2/2/4 con verificación ELB y política de CPU.</w:t>
            </w:r>
          </w:p>
        </w:tc>
        <w:tc>
          <w:tcPr>
            <w:tcW w:w="2220" w:type="dxa"/>
            <w:vAlign w:val="center"/>
          </w:tcPr>
          <w:p w14:paraId="772D755E" w14:textId="77777777" w:rsidR="00C57D47" w:rsidRDefault="00BD6458">
            <w:pPr>
              <w:keepNext/>
              <w:spacing w:after="0" w:line="240" w:lineRule="auto"/>
            </w:pPr>
            <w:r>
              <w:rPr>
                <w:sz w:val="17"/>
              </w:rPr>
              <w:t>Tablas 14 y 15; Figura 3</w:t>
            </w:r>
          </w:p>
        </w:tc>
        <w:tc>
          <w:tcPr>
            <w:tcW w:w="1869" w:type="dxa"/>
            <w:vAlign w:val="center"/>
          </w:tcPr>
          <w:p w14:paraId="25FC7D21" w14:textId="77777777" w:rsidR="00C57D47" w:rsidRDefault="00BD6458">
            <w:pPr>
              <w:keepNext/>
              <w:spacing w:after="0" w:line="240" w:lineRule="auto"/>
            </w:pPr>
            <w:r>
              <w:rPr>
                <w:sz w:val="17"/>
              </w:rPr>
              <w:t>Cumple</w:t>
            </w:r>
          </w:p>
        </w:tc>
      </w:tr>
      <w:tr w:rsidR="00C57D47" w14:paraId="78407CE1" w14:textId="77777777">
        <w:trPr>
          <w:cantSplit/>
          <w:jc w:val="center"/>
        </w:trPr>
        <w:tc>
          <w:tcPr>
            <w:tcW w:w="2161" w:type="dxa"/>
            <w:shd w:val="clear" w:color="auto" w:fill="EEF6F1"/>
            <w:vAlign w:val="center"/>
          </w:tcPr>
          <w:p w14:paraId="0EC8EEAE" w14:textId="77777777" w:rsidR="00C57D47" w:rsidRDefault="00BD6458">
            <w:pPr>
              <w:keepNext/>
              <w:spacing w:after="0" w:line="240" w:lineRule="auto"/>
            </w:pPr>
            <w:r>
              <w:rPr>
                <w:sz w:val="17"/>
              </w:rPr>
              <w:t>Despliegue en contenedores</w:t>
            </w:r>
          </w:p>
        </w:tc>
        <w:tc>
          <w:tcPr>
            <w:tcW w:w="3388" w:type="dxa"/>
            <w:shd w:val="clear" w:color="auto" w:fill="EEF6F1"/>
            <w:vAlign w:val="center"/>
          </w:tcPr>
          <w:p w14:paraId="4D794348" w14:textId="77777777" w:rsidR="00C57D47" w:rsidRDefault="00BD6458">
            <w:pPr>
              <w:keepNext/>
              <w:spacing w:after="0" w:line="240" w:lineRule="auto"/>
            </w:pPr>
            <w:r>
              <w:rPr>
                <w:sz w:val="17"/>
              </w:rPr>
              <w:t>5 imágenes en ECR desplegadas en cada instancia App.</w:t>
            </w:r>
          </w:p>
        </w:tc>
        <w:tc>
          <w:tcPr>
            <w:tcW w:w="2220" w:type="dxa"/>
            <w:shd w:val="clear" w:color="auto" w:fill="EEF6F1"/>
            <w:vAlign w:val="center"/>
          </w:tcPr>
          <w:p w14:paraId="4016F23B" w14:textId="77777777" w:rsidR="00C57D47" w:rsidRDefault="00BD6458">
            <w:pPr>
              <w:keepNext/>
              <w:spacing w:after="0" w:line="240" w:lineRule="auto"/>
            </w:pPr>
            <w:r>
              <w:rPr>
                <w:sz w:val="17"/>
              </w:rPr>
              <w:t>Figura 4</w:t>
            </w:r>
          </w:p>
        </w:tc>
        <w:tc>
          <w:tcPr>
            <w:tcW w:w="1869" w:type="dxa"/>
            <w:shd w:val="clear" w:color="auto" w:fill="EEF6F1"/>
            <w:vAlign w:val="center"/>
          </w:tcPr>
          <w:p w14:paraId="4B578970" w14:textId="77777777" w:rsidR="00C57D47" w:rsidRDefault="00BD6458">
            <w:pPr>
              <w:keepNext/>
              <w:spacing w:after="0" w:line="240" w:lineRule="auto"/>
            </w:pPr>
            <w:r>
              <w:rPr>
                <w:sz w:val="17"/>
              </w:rPr>
              <w:t>Cumple</w:t>
            </w:r>
          </w:p>
        </w:tc>
      </w:tr>
      <w:tr w:rsidR="00C57D47" w14:paraId="3EEF7D44" w14:textId="77777777">
        <w:trPr>
          <w:cantSplit/>
          <w:jc w:val="center"/>
        </w:trPr>
        <w:tc>
          <w:tcPr>
            <w:tcW w:w="2161" w:type="dxa"/>
            <w:vAlign w:val="center"/>
          </w:tcPr>
          <w:p w14:paraId="5D03B2DB" w14:textId="77777777" w:rsidR="00C57D47" w:rsidRDefault="00BD6458">
            <w:pPr>
              <w:keepNext/>
              <w:spacing w:after="0" w:line="240" w:lineRule="auto"/>
            </w:pPr>
            <w:r>
              <w:rPr>
                <w:sz w:val="17"/>
              </w:rPr>
              <w:t>Conectividad de extremo a extremo</w:t>
            </w:r>
          </w:p>
        </w:tc>
        <w:tc>
          <w:tcPr>
            <w:tcW w:w="3388" w:type="dxa"/>
            <w:vAlign w:val="center"/>
          </w:tcPr>
          <w:p w14:paraId="71F163C8" w14:textId="77777777" w:rsidR="00C57D47" w:rsidRDefault="00BD6458">
            <w:pPr>
              <w:keepNext/>
              <w:spacing w:after="0" w:line="240" w:lineRule="auto"/>
            </w:pPr>
            <w:r>
              <w:rPr>
                <w:sz w:val="17"/>
              </w:rPr>
              <w:t>ALB → EC2 App → EC2 MySQL.</w:t>
            </w:r>
          </w:p>
        </w:tc>
        <w:tc>
          <w:tcPr>
            <w:tcW w:w="2220" w:type="dxa"/>
            <w:vAlign w:val="center"/>
          </w:tcPr>
          <w:p w14:paraId="548DE2E5" w14:textId="77777777" w:rsidR="00C57D47" w:rsidRDefault="00BD6458">
            <w:pPr>
              <w:keepNext/>
              <w:spacing w:after="0" w:line="240" w:lineRule="auto"/>
            </w:pPr>
            <w:r>
              <w:rPr>
                <w:sz w:val="17"/>
              </w:rPr>
              <w:t>Figuras 5 y 8</w:t>
            </w:r>
          </w:p>
        </w:tc>
        <w:tc>
          <w:tcPr>
            <w:tcW w:w="1869" w:type="dxa"/>
            <w:vAlign w:val="center"/>
          </w:tcPr>
          <w:p w14:paraId="6246531D" w14:textId="77777777" w:rsidR="00C57D47" w:rsidRDefault="00BD6458">
            <w:pPr>
              <w:keepNext/>
              <w:spacing w:after="0" w:line="240" w:lineRule="auto"/>
            </w:pPr>
            <w:r>
              <w:rPr>
                <w:sz w:val="17"/>
              </w:rPr>
              <w:t>Cumple</w:t>
            </w:r>
          </w:p>
        </w:tc>
      </w:tr>
      <w:tr w:rsidR="00C57D47" w14:paraId="7D2B6310" w14:textId="77777777">
        <w:trPr>
          <w:cantSplit/>
          <w:jc w:val="center"/>
        </w:trPr>
        <w:tc>
          <w:tcPr>
            <w:tcW w:w="2161" w:type="dxa"/>
            <w:shd w:val="clear" w:color="auto" w:fill="EEF6F1"/>
            <w:vAlign w:val="center"/>
          </w:tcPr>
          <w:p w14:paraId="04A56B9B" w14:textId="77777777" w:rsidR="00C57D47" w:rsidRDefault="00BD6458">
            <w:pPr>
              <w:keepNext/>
              <w:spacing w:after="0" w:line="240" w:lineRule="auto"/>
            </w:pPr>
            <w:r>
              <w:rPr>
                <w:sz w:val="17"/>
              </w:rPr>
              <w:t>Segmentación de red</w:t>
            </w:r>
          </w:p>
        </w:tc>
        <w:tc>
          <w:tcPr>
            <w:tcW w:w="3388" w:type="dxa"/>
            <w:shd w:val="clear" w:color="auto" w:fill="EEF6F1"/>
            <w:vAlign w:val="center"/>
          </w:tcPr>
          <w:p w14:paraId="591DBAE0" w14:textId="77777777" w:rsidR="00C57D47" w:rsidRDefault="00BD6458">
            <w:pPr>
              <w:keepNext/>
              <w:spacing w:after="0" w:line="240" w:lineRule="auto"/>
            </w:pPr>
            <w:r>
              <w:rPr>
                <w:sz w:val="17"/>
              </w:rPr>
              <w:t>6 subredes en 3 capas; privadas sin acceso entrante.</w:t>
            </w:r>
          </w:p>
        </w:tc>
        <w:tc>
          <w:tcPr>
            <w:tcW w:w="2220" w:type="dxa"/>
            <w:shd w:val="clear" w:color="auto" w:fill="EEF6F1"/>
            <w:vAlign w:val="center"/>
          </w:tcPr>
          <w:p w14:paraId="64970B99" w14:textId="77777777" w:rsidR="00C57D47" w:rsidRDefault="00BD6458">
            <w:pPr>
              <w:keepNext/>
              <w:spacing w:after="0" w:line="240" w:lineRule="auto"/>
            </w:pPr>
            <w:r>
              <w:rPr>
                <w:sz w:val="17"/>
              </w:rPr>
              <w:t>Tabla 16; Figura 6</w:t>
            </w:r>
          </w:p>
        </w:tc>
        <w:tc>
          <w:tcPr>
            <w:tcW w:w="1869" w:type="dxa"/>
            <w:shd w:val="clear" w:color="auto" w:fill="EEF6F1"/>
            <w:vAlign w:val="center"/>
          </w:tcPr>
          <w:p w14:paraId="11A4DFD3" w14:textId="77777777" w:rsidR="00C57D47" w:rsidRDefault="00BD6458">
            <w:pPr>
              <w:keepNext/>
              <w:spacing w:after="0" w:line="240" w:lineRule="auto"/>
            </w:pPr>
            <w:r>
              <w:rPr>
                <w:sz w:val="17"/>
              </w:rPr>
              <w:t>Cumple</w:t>
            </w:r>
          </w:p>
        </w:tc>
      </w:tr>
      <w:tr w:rsidR="00C57D47" w14:paraId="68B89D27" w14:textId="77777777">
        <w:trPr>
          <w:cantSplit/>
          <w:jc w:val="center"/>
        </w:trPr>
        <w:tc>
          <w:tcPr>
            <w:tcW w:w="2161" w:type="dxa"/>
            <w:vAlign w:val="center"/>
          </w:tcPr>
          <w:p w14:paraId="04844C9C" w14:textId="77777777" w:rsidR="00C57D47" w:rsidRDefault="00BD6458">
            <w:pPr>
              <w:keepNext/>
              <w:spacing w:after="0" w:line="240" w:lineRule="auto"/>
            </w:pPr>
            <w:r>
              <w:rPr>
                <w:sz w:val="17"/>
              </w:rPr>
              <w:t>Security Groups por capa</w:t>
            </w:r>
          </w:p>
        </w:tc>
        <w:tc>
          <w:tcPr>
            <w:tcW w:w="3388" w:type="dxa"/>
            <w:vAlign w:val="center"/>
          </w:tcPr>
          <w:p w14:paraId="627BB072" w14:textId="77777777" w:rsidR="00C57D47" w:rsidRDefault="00BD6458">
            <w:pPr>
              <w:keepNext/>
              <w:spacing w:after="0" w:line="240" w:lineRule="auto"/>
            </w:pPr>
            <w:r>
              <w:rPr>
                <w:sz w:val="17"/>
              </w:rPr>
              <w:t>SG-ALB → SG-APP → SG-DATA.</w:t>
            </w:r>
          </w:p>
        </w:tc>
        <w:tc>
          <w:tcPr>
            <w:tcW w:w="2220" w:type="dxa"/>
            <w:vAlign w:val="center"/>
          </w:tcPr>
          <w:p w14:paraId="3E2CF2F6" w14:textId="77777777" w:rsidR="00C57D47" w:rsidRDefault="00BD6458">
            <w:pPr>
              <w:keepNext/>
              <w:spacing w:after="0" w:line="240" w:lineRule="auto"/>
            </w:pPr>
            <w:r>
              <w:rPr>
                <w:sz w:val="17"/>
              </w:rPr>
              <w:t>Tabla 17; Figura 7</w:t>
            </w:r>
          </w:p>
        </w:tc>
        <w:tc>
          <w:tcPr>
            <w:tcW w:w="1869" w:type="dxa"/>
            <w:vAlign w:val="center"/>
          </w:tcPr>
          <w:p w14:paraId="5D719045" w14:textId="77777777" w:rsidR="00C57D47" w:rsidRDefault="00BD6458">
            <w:pPr>
              <w:keepNext/>
              <w:spacing w:after="0" w:line="240" w:lineRule="auto"/>
            </w:pPr>
            <w:r>
              <w:rPr>
                <w:sz w:val="17"/>
              </w:rPr>
              <w:t>Cumple</w:t>
            </w:r>
          </w:p>
        </w:tc>
      </w:tr>
      <w:tr w:rsidR="00C57D47" w14:paraId="731E3383" w14:textId="77777777">
        <w:trPr>
          <w:cantSplit/>
          <w:jc w:val="center"/>
        </w:trPr>
        <w:tc>
          <w:tcPr>
            <w:tcW w:w="2161" w:type="dxa"/>
            <w:shd w:val="clear" w:color="auto" w:fill="EEF6F1"/>
            <w:vAlign w:val="center"/>
          </w:tcPr>
          <w:p w14:paraId="0D71C533" w14:textId="77777777" w:rsidR="00C57D47" w:rsidRDefault="00BD6458">
            <w:pPr>
              <w:keepNext/>
              <w:spacing w:after="0" w:line="240" w:lineRule="auto"/>
            </w:pPr>
            <w:r>
              <w:rPr>
                <w:sz w:val="17"/>
              </w:rPr>
              <w:t>Cifrado y respaldo</w:t>
            </w:r>
          </w:p>
        </w:tc>
        <w:tc>
          <w:tcPr>
            <w:tcW w:w="3388" w:type="dxa"/>
            <w:shd w:val="clear" w:color="auto" w:fill="EEF6F1"/>
            <w:vAlign w:val="center"/>
          </w:tcPr>
          <w:p w14:paraId="60A6FBCF" w14:textId="77777777" w:rsidR="00C57D47" w:rsidRDefault="00BD6458">
            <w:pPr>
              <w:keepNext/>
              <w:spacing w:after="0" w:line="240" w:lineRule="auto"/>
            </w:pPr>
            <w:r>
              <w:rPr>
                <w:sz w:val="17"/>
              </w:rPr>
              <w:t>EBS cifrado con AWS KMS; AWS Backup diario con retención de 7 días.</w:t>
            </w:r>
          </w:p>
        </w:tc>
        <w:tc>
          <w:tcPr>
            <w:tcW w:w="2220" w:type="dxa"/>
            <w:shd w:val="clear" w:color="auto" w:fill="EEF6F1"/>
            <w:vAlign w:val="center"/>
          </w:tcPr>
          <w:p w14:paraId="01171C94" w14:textId="77777777" w:rsidR="00C57D47" w:rsidRDefault="00BD6458">
            <w:pPr>
              <w:keepNext/>
              <w:spacing w:after="0" w:line="240" w:lineRule="auto"/>
            </w:pPr>
            <w:r>
              <w:rPr>
                <w:sz w:val="17"/>
              </w:rPr>
              <w:t>Figura 8</w:t>
            </w:r>
          </w:p>
        </w:tc>
        <w:tc>
          <w:tcPr>
            <w:tcW w:w="1869" w:type="dxa"/>
            <w:shd w:val="clear" w:color="auto" w:fill="EEF6F1"/>
            <w:vAlign w:val="center"/>
          </w:tcPr>
          <w:p w14:paraId="6EB00E37" w14:textId="77777777" w:rsidR="00C57D47" w:rsidRDefault="00BD6458">
            <w:pPr>
              <w:keepNext/>
              <w:spacing w:after="0" w:line="240" w:lineRule="auto"/>
            </w:pPr>
            <w:r>
              <w:rPr>
                <w:sz w:val="17"/>
              </w:rPr>
              <w:t>Cumple</w:t>
            </w:r>
          </w:p>
        </w:tc>
      </w:tr>
      <w:tr w:rsidR="00C57D47" w14:paraId="15B92BB5" w14:textId="77777777">
        <w:trPr>
          <w:cantSplit/>
          <w:jc w:val="center"/>
        </w:trPr>
        <w:tc>
          <w:tcPr>
            <w:tcW w:w="2161" w:type="dxa"/>
            <w:vAlign w:val="center"/>
          </w:tcPr>
          <w:p w14:paraId="68AB24BE" w14:textId="77777777" w:rsidR="00C57D47" w:rsidRDefault="00BD6458">
            <w:pPr>
              <w:keepNext/>
              <w:spacing w:after="0" w:line="240" w:lineRule="auto"/>
            </w:pPr>
            <w:r>
              <w:rPr>
                <w:sz w:val="17"/>
              </w:rPr>
              <w:t>Base de datos sin punto único de falla</w:t>
            </w:r>
          </w:p>
        </w:tc>
        <w:tc>
          <w:tcPr>
            <w:tcW w:w="3388" w:type="dxa"/>
            <w:vAlign w:val="center"/>
          </w:tcPr>
          <w:p w14:paraId="08AD8C7B" w14:textId="77777777" w:rsidR="00C57D47" w:rsidRDefault="00BD6458">
            <w:pPr>
              <w:keepNext/>
              <w:spacing w:after="0" w:line="240" w:lineRule="auto"/>
            </w:pPr>
            <w:r>
              <w:rPr>
                <w:sz w:val="17"/>
              </w:rPr>
              <w:t>Instancia MySQL única en AZ1a.</w:t>
            </w:r>
          </w:p>
        </w:tc>
        <w:tc>
          <w:tcPr>
            <w:tcW w:w="2220" w:type="dxa"/>
            <w:vAlign w:val="center"/>
          </w:tcPr>
          <w:p w14:paraId="04F2FD0A" w14:textId="77777777" w:rsidR="00C57D47" w:rsidRDefault="00BD6458">
            <w:pPr>
              <w:keepNext/>
              <w:spacing w:after="0" w:line="240" w:lineRule="auto"/>
            </w:pPr>
            <w:r>
              <w:rPr>
                <w:sz w:val="17"/>
              </w:rPr>
              <w:t>Tabla 14</w:t>
            </w:r>
          </w:p>
        </w:tc>
        <w:tc>
          <w:tcPr>
            <w:tcW w:w="1869" w:type="dxa"/>
            <w:vAlign w:val="center"/>
          </w:tcPr>
          <w:p w14:paraId="78E21E81" w14:textId="77777777" w:rsidR="00C57D47" w:rsidRDefault="00BD6458">
            <w:pPr>
              <w:keepNext/>
              <w:spacing w:after="0" w:line="240" w:lineRule="auto"/>
            </w:pPr>
            <w:r>
              <w:rPr>
                <w:sz w:val="17"/>
              </w:rPr>
              <w:t>Parcial: mitigado con AWS Backup; mejora propuesta en 1.3</w:t>
            </w:r>
          </w:p>
        </w:tc>
      </w:tr>
    </w:tbl>
    <w:p w14:paraId="7BCE8782" w14:textId="77777777" w:rsidR="00C57D47" w:rsidRDefault="00C57D47">
      <w:pPr>
        <w:spacing w:after="40"/>
      </w:pPr>
    </w:p>
    <w:p w14:paraId="3D316E61" w14:textId="77777777" w:rsidR="00C57D47" w:rsidRDefault="00BD6458">
      <w:pPr>
        <w:pStyle w:val="Ttulo1"/>
        <w:spacing w:before="320"/>
      </w:pPr>
      <w:bookmarkStart w:id="24" w:name="_Toc240987841"/>
      <w:r>
        <w:t>Conclusiones</w:t>
      </w:r>
      <w:bookmarkEnd w:id="24"/>
    </w:p>
    <w:p w14:paraId="2C64454C" w14:textId="77777777" w:rsidR="00C57D47" w:rsidRDefault="00BD6458">
      <w:pPr>
        <w:jc w:val="both"/>
      </w:pPr>
      <w:r>
        <w:t>La arquitectura propuesta responde directamente a los objetivos de FreshBox SpA. Adoptar la nube pública de AWS con una topología de tres capas en dos zonas de disponibilidad es la opción que mejor equilibra costos, seguridad y escalabilidad para una empresa que crece 40 % trimestral y que no puede inmovilizar capital en infraestructura que quedaría obsoleta en pocos meses.</w:t>
      </w:r>
    </w:p>
    <w:p w14:paraId="1DC34815" w14:textId="77777777" w:rsidR="00C57D47" w:rsidRDefault="00BD6458">
      <w:pPr>
        <w:jc w:val="both"/>
      </w:pPr>
      <w:r>
        <w:t xml:space="preserve">El análisis Well-Architected demostró que una arquitectura funcional no es necesariamente una arquitectura bien diseñada: aunque la solución cumple los criterios de alta disponibilidad, escalabilidad y segmentación, se identificaron riesgos (endpoints de administración sin autenticación, credenciales en texto plano y una </w:t>
      </w:r>
      <w:r>
        <w:lastRenderedPageBreak/>
        <w:t>base de datos que es punto único de falla) que deben resolverse antes de incorporar datos de clientes y pagos. La hoja de ruta propuesta transforma esos hallazgos en decisiones planificadas.</w:t>
      </w:r>
    </w:p>
    <w:p w14:paraId="67B10E71" w14:textId="77777777" w:rsidR="00C57D47" w:rsidRDefault="00BD6458">
      <w:pPr>
        <w:jc w:val="both"/>
      </w:pPr>
      <w:r>
        <w:t>El trabajo evidenció el aporte del arquitecto cloud: traducir necesidades de negocio en decisiones trazables, dimensionar con criterios cuantitativos, como el cálculo que muestra que el ASG absorbe cerca de dos trimestres de crecimiento, y explicitar compromisos entre costo y resiliencia, como mantener un único NAT Gateway en esta etapa. En síntesis, FreshBox SpA cuenta con una base segura, escalable y financieramente eficiente, preparada para evolucionar hacia carrito, órdenes y pagos sin rediseñar sus cimientos.</w:t>
      </w:r>
    </w:p>
    <w:p w14:paraId="0E83E377" w14:textId="3C55A645" w:rsidR="00C57D47" w:rsidRDefault="00C57D47">
      <w:pPr>
        <w:jc w:val="both"/>
      </w:pPr>
    </w:p>
    <w:p w14:paraId="74B9FA9C" w14:textId="77777777" w:rsidR="00C57D47" w:rsidRDefault="00BD6458">
      <w:pPr>
        <w:pStyle w:val="Ttulo1"/>
        <w:spacing w:before="320"/>
      </w:pPr>
      <w:bookmarkStart w:id="25" w:name="_Toc240987842"/>
      <w:r>
        <w:t>Bibliografía</w:t>
      </w:r>
      <w:bookmarkEnd w:id="25"/>
    </w:p>
    <w:p w14:paraId="1DD01D39" w14:textId="77777777" w:rsidR="00C57D47" w:rsidRDefault="00BD6458">
      <w:pPr>
        <w:ind w:left="720" w:hanging="720"/>
      </w:pPr>
      <w:r>
        <w:t xml:space="preserve">Amazon Web Services. (s.f.-a). </w:t>
      </w:r>
      <w:r>
        <w:rPr>
          <w:i/>
        </w:rPr>
        <w:t>Amazon EBS encryption</w:t>
      </w:r>
      <w:r>
        <w:t>. Recuperado el 14 de septiembre de 2026, de https://docs.aws.amazon.com/ebs/latest/userguide/ebs-encryption.html</w:t>
      </w:r>
    </w:p>
    <w:p w14:paraId="53FDD292" w14:textId="77777777" w:rsidR="00C57D47" w:rsidRDefault="00BD6458">
      <w:pPr>
        <w:ind w:left="720" w:hanging="720"/>
      </w:pPr>
      <w:r>
        <w:t xml:space="preserve">Amazon Web Services. (s.f.-b). </w:t>
      </w:r>
      <w:r>
        <w:rPr>
          <w:i/>
        </w:rPr>
        <w:t>AWS Graviton processor</w:t>
      </w:r>
      <w:r>
        <w:t>. Recuperado el 14 de septiembre de 2026, de https://aws.amazon.com/ec2/graviton/</w:t>
      </w:r>
    </w:p>
    <w:p w14:paraId="4B841417" w14:textId="77777777" w:rsidR="00C57D47" w:rsidRDefault="00BD6458">
      <w:pPr>
        <w:ind w:left="720" w:hanging="720"/>
      </w:pPr>
      <w:r>
        <w:t xml:space="preserve">Amazon Web Services. (s.f.-c). </w:t>
      </w:r>
      <w:r>
        <w:rPr>
          <w:i/>
        </w:rPr>
        <w:t>AWS Pricing Calculator</w:t>
      </w:r>
      <w:r>
        <w:t>. Recuperado el 14 de septiembre de 2026, de https://calculator.aws/</w:t>
      </w:r>
    </w:p>
    <w:p w14:paraId="25038329" w14:textId="77777777" w:rsidR="00C57D47" w:rsidRDefault="00BD6458">
      <w:pPr>
        <w:ind w:left="720" w:hanging="720"/>
      </w:pPr>
      <w:r>
        <w:t xml:space="preserve">Amazon Web Services. (s.f.-d). </w:t>
      </w:r>
      <w:r>
        <w:rPr>
          <w:i/>
        </w:rPr>
        <w:t>AWS Well-Architected Framework</w:t>
      </w:r>
      <w:r>
        <w:t>. Recuperado el 14 de septiembre de 2026, de https://docs.aws.amazon.com/wellarchitected/latest/framework/welcome.html</w:t>
      </w:r>
    </w:p>
    <w:p w14:paraId="12CB7657" w14:textId="77777777" w:rsidR="00C57D47" w:rsidRDefault="00BD6458">
      <w:pPr>
        <w:ind w:left="720" w:hanging="720"/>
      </w:pPr>
      <w:r>
        <w:t xml:space="preserve">Amazon Web Services. (s.f.-e). </w:t>
      </w:r>
      <w:r>
        <w:rPr>
          <w:i/>
        </w:rPr>
        <w:t>Shared responsibility model</w:t>
      </w:r>
      <w:r>
        <w:t>. Recuperado el 14 de septiembre de 2026, de https://aws.amazon.com/compliance/shared-responsibility-model/</w:t>
      </w:r>
    </w:p>
    <w:p w14:paraId="2287B529" w14:textId="77777777" w:rsidR="00C57D47" w:rsidRDefault="00BD6458">
      <w:pPr>
        <w:ind w:left="720" w:hanging="720"/>
      </w:pPr>
      <w:r>
        <w:t xml:space="preserve">Amazon Web Services. (s.f.-f). </w:t>
      </w:r>
      <w:r>
        <w:rPr>
          <w:i/>
        </w:rPr>
        <w:t>Six advantages of cloud computing</w:t>
      </w:r>
      <w:r>
        <w:t>. Overview of Amazon Web Services. Recuperado el 14 de septiembre de 2026, de https://docs.aws.amazon.com/whitepapers/latest/aws-overview/six-advantages-of-cloud-computing.html</w:t>
      </w:r>
    </w:p>
    <w:p w14:paraId="4B3D994C" w14:textId="77777777" w:rsidR="00C57D47" w:rsidRDefault="00BD6458">
      <w:pPr>
        <w:ind w:left="720" w:hanging="720"/>
      </w:pPr>
      <w:r>
        <w:t xml:space="preserve">Amazon Web Services. (s.f.-g). </w:t>
      </w:r>
      <w:r>
        <w:rPr>
          <w:i/>
        </w:rPr>
        <w:t>What is Amazon EC2 Auto Scaling?</w:t>
      </w:r>
      <w:r>
        <w:t xml:space="preserve"> Recuperado el 14 de septiembre de 2026, de https://docs.aws.amazon.com/autoscaling/ec2/userguide/what-is-amazon-ec2-auto-scaling.html</w:t>
      </w:r>
    </w:p>
    <w:p w14:paraId="152EC351" w14:textId="77777777" w:rsidR="00C57D47" w:rsidRDefault="00BD6458">
      <w:pPr>
        <w:ind w:left="720" w:hanging="720"/>
      </w:pPr>
      <w:r>
        <w:t xml:space="preserve">Amazon Web Services. (s.f.-h). </w:t>
      </w:r>
      <w:r>
        <w:rPr>
          <w:i/>
        </w:rPr>
        <w:t>What is Amazon Elastic Container Registry?</w:t>
      </w:r>
      <w:r>
        <w:t xml:space="preserve"> Recuperado el 14 de septiembre de 2026, de https://docs.aws.amazon.com/AmazonECR/latest/userguide/what-is-ecr.html</w:t>
      </w:r>
    </w:p>
    <w:p w14:paraId="3E07B193" w14:textId="77777777" w:rsidR="00C57D47" w:rsidRDefault="00BD6458">
      <w:pPr>
        <w:ind w:left="720" w:hanging="720"/>
      </w:pPr>
      <w:r>
        <w:t xml:space="preserve">Amazon Web Services. (s.f.-i). </w:t>
      </w:r>
      <w:r>
        <w:rPr>
          <w:i/>
        </w:rPr>
        <w:t>What is Amazon VPC?</w:t>
      </w:r>
      <w:r>
        <w:t xml:space="preserve"> Recuperado el 14 de septiembre de 2026, de https://docs.aws.amazon.com/vpc/latest/userguide/what-is-amazon-vpc.html</w:t>
      </w:r>
    </w:p>
    <w:p w14:paraId="48342241" w14:textId="77777777" w:rsidR="00C57D47" w:rsidRDefault="00BD6458">
      <w:pPr>
        <w:ind w:left="720" w:hanging="720"/>
      </w:pPr>
      <w:r>
        <w:t xml:space="preserve">Amazon Web Services. (s.f.-j). </w:t>
      </w:r>
      <w:r>
        <w:rPr>
          <w:i/>
        </w:rPr>
        <w:t>What is an Application Load Balancer?</w:t>
      </w:r>
      <w:r>
        <w:t xml:space="preserve"> Recuperado el 14 de septiembre de 2026, de https://docs.aws.amazon.com/elasticloadbalancing/latest/application/introduction.html</w:t>
      </w:r>
    </w:p>
    <w:p w14:paraId="1312E6E4" w14:textId="77777777" w:rsidR="00C57D47" w:rsidRDefault="00BD6458">
      <w:pPr>
        <w:ind w:left="720" w:hanging="720"/>
      </w:pPr>
      <w:r>
        <w:t xml:space="preserve">Amazon Web Services. (s.f.-k). </w:t>
      </w:r>
      <w:r>
        <w:rPr>
          <w:i/>
        </w:rPr>
        <w:t>What is AWS Backup?</w:t>
      </w:r>
      <w:r>
        <w:t xml:space="preserve"> Recuperado el 14 de septiembre de 2026, de https://docs.aws.amazon.com/aws-backup/latest/devguide/whatisbackup.html</w:t>
      </w:r>
    </w:p>
    <w:p w14:paraId="5730730C" w14:textId="77777777" w:rsidR="00C57D47" w:rsidRDefault="00BD6458">
      <w:pPr>
        <w:ind w:left="720" w:hanging="720"/>
      </w:pPr>
      <w:r>
        <w:t xml:space="preserve">Docker Inc. (s.f.). </w:t>
      </w:r>
      <w:r>
        <w:rPr>
          <w:i/>
        </w:rPr>
        <w:t>What is Docker?</w:t>
      </w:r>
      <w:r>
        <w:t xml:space="preserve"> Recuperado el 14 de septiembre de 2026, de https://docs.docker.com/get-started/docker-overview/</w:t>
      </w:r>
    </w:p>
    <w:p w14:paraId="78BA725E" w14:textId="77777777" w:rsidR="00C57D47" w:rsidRDefault="00BD6458">
      <w:pPr>
        <w:ind w:left="720" w:hanging="720"/>
      </w:pPr>
      <w:r>
        <w:lastRenderedPageBreak/>
        <w:t xml:space="preserve">Duoc UC. (2025). </w:t>
      </w:r>
      <w:r>
        <w:rPr>
          <w:i/>
        </w:rPr>
        <w:t>Evaluación Parcial N.° 1: Encargo con presentación. ARY1102 Arquitectura Cloud</w:t>
      </w:r>
      <w:r>
        <w:t xml:space="preserve"> [Documento de evaluación no publicado].</w:t>
      </w:r>
    </w:p>
    <w:p w14:paraId="23C26647" w14:textId="77777777" w:rsidR="00C57D47" w:rsidRDefault="00BD6458">
      <w:pPr>
        <w:ind w:left="720" w:hanging="720"/>
      </w:pPr>
      <w:r>
        <w:t xml:space="preserve">Erl, T., Mahmood, Z. y Puttini, R. (2013). </w:t>
      </w:r>
      <w:r>
        <w:rPr>
          <w:i/>
        </w:rPr>
        <w:t>Cloud computing: Concepts, technology &amp; architecture</w:t>
      </w:r>
      <w:r>
        <w:t>. Prentice Hall.</w:t>
      </w:r>
    </w:p>
    <w:p w14:paraId="73DA7B72" w14:textId="77777777" w:rsidR="00C57D47" w:rsidRDefault="00BD6458">
      <w:pPr>
        <w:ind w:left="720" w:hanging="720"/>
      </w:pPr>
      <w:r>
        <w:t xml:space="preserve">F5, Inc. (s.f.). </w:t>
      </w:r>
      <w:r>
        <w:rPr>
          <w:i/>
        </w:rPr>
        <w:t>NGINX reverse proxy</w:t>
      </w:r>
      <w:r>
        <w:t>. NGINX Documentation. Recuperado el 14 de septiembre de 2026, de https://docs.nginx.com/nginx/admin-guide/web-server/reverse-proxy/</w:t>
      </w:r>
    </w:p>
    <w:p w14:paraId="1FBEB376" w14:textId="77777777" w:rsidR="00C57D47" w:rsidRDefault="00BD6458">
      <w:pPr>
        <w:ind w:left="720" w:hanging="720"/>
      </w:pPr>
      <w:r>
        <w:t xml:space="preserve">Kavis, M. J. (2014). </w:t>
      </w:r>
      <w:r>
        <w:rPr>
          <w:i/>
        </w:rPr>
        <w:t>Architecting the cloud: Design decisions for cloud computing service models (SaaS, PaaS, and IaaS)</w:t>
      </w:r>
      <w:r>
        <w:t>. Wiley.</w:t>
      </w:r>
    </w:p>
    <w:p w14:paraId="71F770D5" w14:textId="77777777" w:rsidR="00C57D47" w:rsidRDefault="00BD6458">
      <w:pPr>
        <w:ind w:left="720" w:hanging="720"/>
      </w:pPr>
      <w:r>
        <w:t xml:space="preserve">Mell, P. y Grance, T. (2011). </w:t>
      </w:r>
      <w:r>
        <w:rPr>
          <w:i/>
        </w:rPr>
        <w:t>The NIST definition of cloud computing</w:t>
      </w:r>
      <w:r>
        <w:t xml:space="preserve"> (NIST Special Publication 800-145). National Institute of Standards and Technology. https://doi.org/10.6028/NIST.SP.800-145</w:t>
      </w:r>
    </w:p>
    <w:p w14:paraId="3CB099B5" w14:textId="77777777" w:rsidR="00C57D47" w:rsidRDefault="00BD6458">
      <w:pPr>
        <w:pStyle w:val="Ttulo1"/>
        <w:spacing w:before="320"/>
      </w:pPr>
      <w:bookmarkStart w:id="26" w:name="_Toc240987843"/>
      <w:r>
        <w:t>Declaración de Uso de Inteligencia Artificial</w:t>
      </w:r>
      <w:bookmarkEnd w:id="26"/>
    </w:p>
    <w:p w14:paraId="5E05982F" w14:textId="77777777" w:rsidR="00C57D47" w:rsidRDefault="00C57D47"/>
    <w:sectPr w:rsidR="00C57D47" w:rsidSect="00034616">
      <w:headerReference w:type="even" r:id="rId29"/>
      <w:headerReference w:type="default" r:id="rId30"/>
      <w:footerReference w:type="even" r:id="rId31"/>
      <w:footerReference w:type="default" r:id="rId32"/>
      <w:headerReference w:type="first" r:id="rId33"/>
      <w:footerReference w:type="first" r:id="rId34"/>
      <w:pgSz w:w="12240" w:h="15840"/>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4D04E" w14:textId="77777777" w:rsidR="00A21DB5" w:rsidRDefault="00A21DB5">
      <w:pPr>
        <w:spacing w:after="0" w:line="240" w:lineRule="auto"/>
      </w:pPr>
      <w:r>
        <w:separator/>
      </w:r>
    </w:p>
  </w:endnote>
  <w:endnote w:type="continuationSeparator" w:id="0">
    <w:p w14:paraId="79A6902C" w14:textId="77777777" w:rsidR="00A21DB5" w:rsidRDefault="00A21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5A9B" w14:textId="77777777" w:rsidR="0014261B" w:rsidRDefault="00142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D867" w14:textId="77777777" w:rsidR="00C57D47" w:rsidRDefault="00BD6458">
    <w:pPr>
      <w:pStyle w:val="Piedepgina"/>
      <w:jc w:val="center"/>
    </w:pPr>
    <w:r>
      <w:rPr>
        <w:color w:val="595959"/>
        <w:sz w:val="18"/>
      </w:rPr>
      <w:t xml:space="preserve">Página </w:t>
    </w:r>
    <w:r>
      <w:fldChar w:fldCharType="begin"/>
    </w:r>
    <w:r>
      <w:instrText xml:space="preserve"> PAGE </w:instrText>
    </w:r>
    <w:r>
      <w:fldChar w:fldCharType="separate"/>
    </w:r>
    <w:r>
      <w:rPr>
        <w:color w:val="595959"/>
        <w:sz w:val="18"/>
      </w:rPr>
      <w:t>1</w:t>
    </w:r>
    <w:r>
      <w:fldChar w:fldCharType="end"/>
    </w:r>
    <w:r>
      <w:rPr>
        <w:color w:val="595959"/>
        <w:sz w:val="18"/>
      </w:rPr>
      <w:t xml:space="preserve"> de </w:t>
    </w:r>
    <w:r>
      <w:fldChar w:fldCharType="begin"/>
    </w:r>
    <w:r>
      <w:instrText xml:space="preserve"> NUMPAGES </w:instrText>
    </w:r>
    <w:r>
      <w:fldChar w:fldCharType="separate"/>
    </w:r>
    <w:r>
      <w:rPr>
        <w:color w:val="595959"/>
        <w:sz w:val="18"/>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F866" w14:textId="77777777" w:rsidR="0014261B" w:rsidRDefault="00142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0CB7" w14:textId="77777777" w:rsidR="00A21DB5" w:rsidRDefault="00A21DB5">
      <w:pPr>
        <w:spacing w:after="0" w:line="240" w:lineRule="auto"/>
      </w:pPr>
      <w:r>
        <w:separator/>
      </w:r>
    </w:p>
  </w:footnote>
  <w:footnote w:type="continuationSeparator" w:id="0">
    <w:p w14:paraId="490739DC" w14:textId="77777777" w:rsidR="00A21DB5" w:rsidRDefault="00A21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4222" w14:textId="77777777" w:rsidR="0014261B" w:rsidRDefault="0014261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6FD7" w14:textId="77777777" w:rsidR="00C57D47" w:rsidRDefault="00BD6458">
    <w:pPr>
      <w:pStyle w:val="Encabezado"/>
      <w:jc w:val="right"/>
    </w:pPr>
    <w:r>
      <w:rPr>
        <w:color w:val="595959"/>
        <w:sz w:val="17"/>
      </w:rPr>
      <w:t>Informe Técnico EP1 · ARY1102 Arquitectura Cloud · FreshBox SpA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71AA" w14:textId="77777777" w:rsidR="0014261B" w:rsidRDefault="00142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726593">
    <w:abstractNumId w:val="8"/>
  </w:num>
  <w:num w:numId="2" w16cid:durableId="450051159">
    <w:abstractNumId w:val="6"/>
  </w:num>
  <w:num w:numId="3" w16cid:durableId="1369720876">
    <w:abstractNumId w:val="5"/>
  </w:num>
  <w:num w:numId="4" w16cid:durableId="820275583">
    <w:abstractNumId w:val="4"/>
  </w:num>
  <w:num w:numId="5" w16cid:durableId="416708114">
    <w:abstractNumId w:val="7"/>
  </w:num>
  <w:num w:numId="6" w16cid:durableId="2008750692">
    <w:abstractNumId w:val="3"/>
  </w:num>
  <w:num w:numId="7" w16cid:durableId="2034332599">
    <w:abstractNumId w:val="2"/>
  </w:num>
  <w:num w:numId="8" w16cid:durableId="116486219">
    <w:abstractNumId w:val="1"/>
  </w:num>
  <w:num w:numId="9" w16cid:durableId="92919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F3"/>
    <w:rsid w:val="000542BC"/>
    <w:rsid w:val="0006063C"/>
    <w:rsid w:val="000747B2"/>
    <w:rsid w:val="000B5250"/>
    <w:rsid w:val="0014261B"/>
    <w:rsid w:val="0015074B"/>
    <w:rsid w:val="001B10A1"/>
    <w:rsid w:val="001D1B21"/>
    <w:rsid w:val="001F016A"/>
    <w:rsid w:val="001F59B8"/>
    <w:rsid w:val="0029106F"/>
    <w:rsid w:val="0029639D"/>
    <w:rsid w:val="00305D20"/>
    <w:rsid w:val="00326F90"/>
    <w:rsid w:val="003B7D5B"/>
    <w:rsid w:val="003C6545"/>
    <w:rsid w:val="00435A04"/>
    <w:rsid w:val="00437BCA"/>
    <w:rsid w:val="004A10A1"/>
    <w:rsid w:val="00543CB6"/>
    <w:rsid w:val="00591ACE"/>
    <w:rsid w:val="005A1601"/>
    <w:rsid w:val="00613593"/>
    <w:rsid w:val="006327DA"/>
    <w:rsid w:val="006412B7"/>
    <w:rsid w:val="00692B80"/>
    <w:rsid w:val="006A3817"/>
    <w:rsid w:val="006B3840"/>
    <w:rsid w:val="007D575A"/>
    <w:rsid w:val="007E6729"/>
    <w:rsid w:val="007F1C47"/>
    <w:rsid w:val="00802199"/>
    <w:rsid w:val="00907241"/>
    <w:rsid w:val="00A21DB5"/>
    <w:rsid w:val="00A24BFB"/>
    <w:rsid w:val="00A32202"/>
    <w:rsid w:val="00A32C4C"/>
    <w:rsid w:val="00A60395"/>
    <w:rsid w:val="00AA1D8D"/>
    <w:rsid w:val="00B47730"/>
    <w:rsid w:val="00B5354B"/>
    <w:rsid w:val="00BD6458"/>
    <w:rsid w:val="00C57D47"/>
    <w:rsid w:val="00C85825"/>
    <w:rsid w:val="00CB0664"/>
    <w:rsid w:val="00DB027E"/>
    <w:rsid w:val="00DC54E8"/>
    <w:rsid w:val="00E040E3"/>
    <w:rsid w:val="00E87129"/>
    <w:rsid w:val="00F7297B"/>
    <w:rsid w:val="00F9345E"/>
    <w:rsid w:val="00FC693F"/>
    <w:rsid w:val="00FD2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EA06FB"/>
  <w14:defaultImageDpi w14:val="300"/>
  <w15:docId w15:val="{597232EA-EEB7-48CD-AD37-17D5224A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lang w:val="es-CL" w:eastAsia="es-CL"/>
    </w:rPr>
  </w:style>
  <w:style w:type="paragraph" w:styleId="Ttulo1">
    <w:name w:val="heading 1"/>
    <w:basedOn w:val="Normal"/>
    <w:next w:val="Normal"/>
    <w:link w:val="Ttulo1Car"/>
    <w:uiPriority w:val="9"/>
    <w:qFormat/>
    <w:rsid w:val="00FC693F"/>
    <w:pPr>
      <w:keepNext/>
      <w:keepLines/>
      <w:spacing w:after="200"/>
      <w:outlineLvl w:val="0"/>
    </w:pPr>
    <w:rPr>
      <w:b/>
      <w:bCs/>
      <w:color w:val="1B4332"/>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b/>
      <w:bCs/>
      <w:color w:val="2D6A4F"/>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b/>
      <w:bCs/>
      <w:color w:val="40916C"/>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4261B"/>
    <w:pPr>
      <w:spacing w:after="100"/>
    </w:pPr>
  </w:style>
  <w:style w:type="paragraph" w:styleId="TDC2">
    <w:name w:val="toc 2"/>
    <w:basedOn w:val="Normal"/>
    <w:next w:val="Normal"/>
    <w:autoRedefine/>
    <w:uiPriority w:val="39"/>
    <w:unhideWhenUsed/>
    <w:rsid w:val="0014261B"/>
    <w:pPr>
      <w:spacing w:after="100"/>
      <w:ind w:left="220"/>
    </w:pPr>
  </w:style>
  <w:style w:type="paragraph" w:styleId="TDC3">
    <w:name w:val="toc 3"/>
    <w:basedOn w:val="Normal"/>
    <w:next w:val="Normal"/>
    <w:autoRedefine/>
    <w:uiPriority w:val="39"/>
    <w:unhideWhenUsed/>
    <w:rsid w:val="0014261B"/>
    <w:pPr>
      <w:spacing w:after="100"/>
      <w:ind w:left="440"/>
    </w:pPr>
  </w:style>
  <w:style w:type="character" w:styleId="Hipervnculo">
    <w:name w:val="Hyperlink"/>
    <w:basedOn w:val="Fuentedeprrafopredeter"/>
    <w:uiPriority w:val="99"/>
    <w:unhideWhenUsed/>
    <w:rsid w:val="001426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6005</Words>
  <Characters>33033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neira</cp:lastModifiedBy>
  <cp:revision>26</cp:revision>
  <dcterms:created xsi:type="dcterms:W3CDTF">2026-09-14T18:50:00Z</dcterms:created>
  <dcterms:modified xsi:type="dcterms:W3CDTF">2026-09-22T20:03:00Z</dcterms:modified>
  <cp:category/>
</cp:coreProperties>
</file>