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D47ABF" w:rsidR="0065654F" w:rsidP="00E7505A" w:rsidRDefault="0065654F" w14:paraId="266C384D" w14:textId="4F55D591">
      <w:pPr>
        <w:pStyle w:val="Subttulo"/>
        <w:jc w:val="both"/>
      </w:pPr>
      <w:r w:rsidRPr="00D47ABF">
        <w:t>Prueba técnica de aceptación para fabrica externa.</w:t>
      </w:r>
    </w:p>
    <w:p w:rsidRPr="00D47ABF" w:rsidR="0065654F" w:rsidP="00E7505A" w:rsidRDefault="0065654F" w14:paraId="2AEEF8D0" w14:textId="0E003B83">
      <w:pPr>
        <w:jc w:val="both"/>
      </w:pPr>
      <w:r w:rsidR="0065654F">
        <w:rPr/>
        <w:t xml:space="preserve">En la siguiente prueba técnica buscamos conocer </w:t>
      </w:r>
      <w:r w:rsidR="6DF4471D">
        <w:rPr/>
        <w:t xml:space="preserve">su </w:t>
      </w:r>
      <w:r w:rsidR="0065654F">
        <w:rPr/>
        <w:t>forma de trabajo</w:t>
      </w:r>
      <w:r w:rsidR="7E7303E0">
        <w:rPr/>
        <w:t xml:space="preserve"> y evaluar los siguientes aspectos: </w:t>
      </w:r>
      <w:r w:rsidR="0065654F">
        <w:rPr/>
        <w:t>claridad del código,</w:t>
      </w:r>
      <w:r w:rsidR="0019333B">
        <w:rPr/>
        <w:t xml:space="preserve"> buenas prácticas,</w:t>
      </w:r>
      <w:r w:rsidR="0065654F">
        <w:rPr/>
        <w:t xml:space="preserve"> la simplicidad y la ejecución de </w:t>
      </w:r>
      <w:r w:rsidR="5A9E950B">
        <w:rPr/>
        <w:t>las soluciones que se desarrollen</w:t>
      </w:r>
      <w:r w:rsidR="0065654F">
        <w:rPr/>
        <w:t>.</w:t>
      </w:r>
    </w:p>
    <w:p w:rsidR="6A0CAB67" w:rsidP="6A0CAB67" w:rsidRDefault="6A0CAB67" w14:paraId="06F1C361" w14:textId="3CA187A8">
      <w:pPr>
        <w:pStyle w:val="Subttulo"/>
        <w:numPr>
          <w:numId w:val="0"/>
        </w:numPr>
        <w:jc w:val="both"/>
      </w:pPr>
    </w:p>
    <w:p w:rsidR="06442212" w:rsidP="6A0CAB67" w:rsidRDefault="06442212" w14:paraId="41AD7B25" w14:textId="7C9F7670">
      <w:pPr>
        <w:pStyle w:val="Subttulo"/>
        <w:numPr>
          <w:numId w:val="0"/>
        </w:numPr>
        <w:jc w:val="both"/>
      </w:pPr>
      <w:r w:rsidR="06442212">
        <w:rPr/>
        <w:t>Entregable</w:t>
      </w:r>
    </w:p>
    <w:p w:rsidR="002F5618" w:rsidP="00E7505A" w:rsidRDefault="0065654F" w14:paraId="47528AC2" w14:textId="5E265839">
      <w:pPr>
        <w:jc w:val="both"/>
      </w:pPr>
      <w:r w:rsidR="1F44E008">
        <w:rPr/>
        <w:t>L</w:t>
      </w:r>
      <w:r w:rsidR="0065654F">
        <w:rPr/>
        <w:t xml:space="preserve">os siguientes casos </w:t>
      </w:r>
      <w:r w:rsidR="00356A14">
        <w:rPr/>
        <w:t>se debe</w:t>
      </w:r>
      <w:r w:rsidR="2B1DB8C6">
        <w:rPr/>
        <w:t>n</w:t>
      </w:r>
      <w:r w:rsidR="00356A14">
        <w:rPr/>
        <w:t xml:space="preserve"> desarrollar en </w:t>
      </w:r>
      <w:proofErr w:type="spellStart"/>
      <w:r w:rsidRPr="6A0CAB67" w:rsidR="00356A14">
        <w:rPr>
          <w:b w:val="1"/>
          <w:bCs w:val="1"/>
        </w:rPr>
        <w:t>Node</w:t>
      </w:r>
      <w:proofErr w:type="spellEnd"/>
      <w:r w:rsidRPr="6A0CAB67" w:rsidR="01755407">
        <w:rPr>
          <w:b w:val="1"/>
          <w:bCs w:val="1"/>
        </w:rPr>
        <w:t>.js</w:t>
      </w:r>
      <w:r w:rsidRPr="6A0CAB67" w:rsidR="00356A14">
        <w:rPr>
          <w:b w:val="1"/>
          <w:bCs w:val="1"/>
        </w:rPr>
        <w:t>,</w:t>
      </w:r>
      <w:r w:rsidRPr="6A0CAB67" w:rsidR="0065654F">
        <w:rPr>
          <w:b w:val="1"/>
          <w:bCs w:val="1"/>
        </w:rPr>
        <w:t xml:space="preserve"> </w:t>
      </w:r>
      <w:r w:rsidR="0065654F">
        <w:rPr/>
        <w:t>siéntete libre de ocupar las librerías que requieras para cumplir con el objetivo de los casos</w:t>
      </w:r>
      <w:r w:rsidR="005F2520">
        <w:rPr/>
        <w:t>. Una vez finalizados</w:t>
      </w:r>
      <w:r w:rsidR="002F5618">
        <w:rPr/>
        <w:t>:</w:t>
      </w:r>
    </w:p>
    <w:p w:rsidR="00C6778F" w:rsidP="6A0CAB67" w:rsidRDefault="00C6778F" w14:paraId="60BFCE26" w14:textId="20C096F3">
      <w:pPr>
        <w:pStyle w:val="Prrafodelista"/>
        <w:numPr>
          <w:ilvl w:val="0"/>
          <w:numId w:val="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="1C0A7849">
        <w:rPr>
          <w:u w:val="none"/>
        </w:rPr>
        <w:t>Compartir el código, por el medio que considere más adecuado.</w:t>
      </w:r>
    </w:p>
    <w:p w:rsidR="00C6778F" w:rsidP="6A0CAB67" w:rsidRDefault="00C6778F" w14:paraId="75651402" w14:textId="18A6AE75">
      <w:pPr>
        <w:pStyle w:val="Prrafodelista"/>
        <w:numPr>
          <w:ilvl w:val="0"/>
          <w:numId w:val="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  <w:u w:val="none"/>
        </w:rPr>
      </w:pPr>
      <w:r w:rsidR="2B7FA194">
        <w:rPr>
          <w:u w:val="none"/>
        </w:rPr>
        <w:t xml:space="preserve">Desplegar </w:t>
      </w:r>
      <w:r w:rsidR="1C0A7849">
        <w:rPr>
          <w:u w:val="none"/>
        </w:rPr>
        <w:t>en un servidor las soluciones.</w:t>
      </w:r>
    </w:p>
    <w:p w:rsidR="00C6778F" w:rsidP="6A0CAB67" w:rsidRDefault="00C6778F" w14:paraId="76BEA4F7" w14:textId="30897896">
      <w:pPr>
        <w:pStyle w:val="Prrafodelista"/>
        <w:numPr>
          <w:ilvl w:val="0"/>
          <w:numId w:val="3"/>
        </w:numPr>
        <w:jc w:val="both"/>
        <w:rPr>
          <w:sz w:val="22"/>
          <w:szCs w:val="22"/>
          <w:u w:val="none"/>
        </w:rPr>
      </w:pPr>
      <w:r w:rsidR="1C0A7849">
        <w:rPr>
          <w:u w:val="none"/>
        </w:rPr>
        <w:t>Documentar cada desarrollo.</w:t>
      </w:r>
    </w:p>
    <w:p w:rsidR="00C6778F" w:rsidP="6A0CAB67" w:rsidRDefault="00C6778F" w14:paraId="55E1B3FC" w14:textId="6B7817C5">
      <w:pPr>
        <w:pStyle w:val="Prrafodelista"/>
        <w:numPr>
          <w:ilvl w:val="0"/>
          <w:numId w:val="3"/>
        </w:numPr>
        <w:jc w:val="both"/>
        <w:rPr>
          <w:sz w:val="22"/>
          <w:szCs w:val="22"/>
        </w:rPr>
      </w:pPr>
      <w:r w:rsidR="002F5618">
        <w:rPr/>
        <w:t>Proporcionar</w:t>
      </w:r>
      <w:r w:rsidR="005F2520">
        <w:rPr/>
        <w:t xml:space="preserve"> </w:t>
      </w:r>
      <w:r w:rsidR="00207B00">
        <w:rPr/>
        <w:t xml:space="preserve">las ligas de los </w:t>
      </w:r>
      <w:proofErr w:type="spellStart"/>
      <w:r w:rsidRPr="6A0CAB67" w:rsidR="00207B00">
        <w:rPr>
          <w:i w:val="1"/>
          <w:iCs w:val="1"/>
        </w:rPr>
        <w:t>endpoints</w:t>
      </w:r>
      <w:proofErr w:type="spellEnd"/>
      <w:r w:rsidRPr="6A0CAB67" w:rsidR="00207B00">
        <w:rPr>
          <w:i w:val="1"/>
          <w:iCs w:val="1"/>
        </w:rPr>
        <w:t xml:space="preserve"> </w:t>
      </w:r>
      <w:r w:rsidR="00207B00">
        <w:rPr/>
        <w:t>para poder</w:t>
      </w:r>
      <w:r w:rsidR="1C8EAA6B">
        <w:rPr/>
        <w:t xml:space="preserve"> realizar pruebas.</w:t>
      </w:r>
    </w:p>
    <w:p w:rsidR="6A0CAB67" w:rsidP="6A0CAB67" w:rsidRDefault="6A0CAB67" w14:paraId="1E0C9D2E" w14:textId="365F0301">
      <w:pPr>
        <w:pStyle w:val="Normal"/>
        <w:numPr>
          <w:numId w:val="0"/>
        </w:numPr>
        <w:ind w:left="45"/>
        <w:jc w:val="both"/>
      </w:pPr>
    </w:p>
    <w:p w:rsidR="00A22F57" w:rsidP="00A22F57" w:rsidRDefault="00A22F57" w14:paraId="5226F92E" w14:textId="77777777">
      <w:pPr>
        <w:pStyle w:val="Subttulo"/>
        <w:jc w:val="both"/>
      </w:pPr>
      <w:r>
        <w:t>IMPORTANTE para ambos Casos</w:t>
      </w:r>
    </w:p>
    <w:p w:rsidR="00A22F57" w:rsidP="00A22F57" w:rsidRDefault="00A22F57" w14:paraId="3C3245C2" w14:textId="72BB0046">
      <w:pPr>
        <w:pStyle w:val="Prrafodelista"/>
        <w:numPr>
          <w:ilvl w:val="0"/>
          <w:numId w:val="5"/>
        </w:numPr>
        <w:rPr/>
      </w:pPr>
      <w:r w:rsidR="00A22F57">
        <w:rPr/>
        <w:t xml:space="preserve">Se deberá de crear un cliente con la arquitectura REST para la comunicación </w:t>
      </w:r>
      <w:r w:rsidR="416C1EE9">
        <w:rPr/>
        <w:t>externa de la aplicación.</w:t>
      </w:r>
    </w:p>
    <w:p w:rsidRPr="00C6778F" w:rsidR="00A22F57" w:rsidP="6A0CAB67" w:rsidRDefault="00A22F57" w14:paraId="633061DB" w14:textId="08554A9B">
      <w:pPr>
        <w:pStyle w:val="Prrafodelista"/>
        <w:numPr>
          <w:ilvl w:val="0"/>
          <w:numId w:val="5"/>
        </w:numPr>
        <w:rPr/>
      </w:pPr>
      <w:r w:rsidR="416C1EE9">
        <w:rPr/>
        <w:t xml:space="preserve">Para la comunicación interna, </w:t>
      </w:r>
      <w:r w:rsidR="10606009">
        <w:rPr/>
        <w:t xml:space="preserve">se </w:t>
      </w:r>
      <w:r w:rsidR="10606009">
        <w:rPr/>
        <w:t>deberá</w:t>
      </w:r>
      <w:r w:rsidR="10606009">
        <w:rPr/>
        <w:t xml:space="preserve"> configurar alguna herramienta para la </w:t>
      </w:r>
      <w:r w:rsidR="10606009">
        <w:rPr/>
        <w:t>transmisión</w:t>
      </w:r>
      <w:r w:rsidR="10606009">
        <w:rPr/>
        <w:t xml:space="preserve"> de datos</w:t>
      </w:r>
      <w:r w:rsidR="416C1EE9">
        <w:rPr/>
        <w:t xml:space="preserve"> (deseable Kafka).</w:t>
      </w:r>
    </w:p>
    <w:p w:rsidR="6A0CAB67" w:rsidP="6A0CAB67" w:rsidRDefault="6A0CAB67" w14:paraId="7C69A48B" w14:textId="54187085">
      <w:pPr>
        <w:pStyle w:val="Normal"/>
        <w:numPr>
          <w:numId w:val="0"/>
        </w:numPr>
        <w:ind w:left="0"/>
      </w:pPr>
    </w:p>
    <w:p w:rsidRPr="00D47ABF" w:rsidR="0065654F" w:rsidP="6A0CAB67" w:rsidRDefault="0065654F" w14:paraId="4857DFB3" w14:textId="17F7686F">
      <w:pPr>
        <w:pStyle w:val="Subttulo"/>
        <w:numPr>
          <w:numId w:val="0"/>
        </w:numPr>
        <w:jc w:val="both"/>
        <w:rPr>
          <w:b w:val="1"/>
          <w:bCs w:val="1"/>
          <w:u w:val="single"/>
        </w:rPr>
      </w:pPr>
      <w:r w:rsidRPr="6A0CAB67" w:rsidR="0065654F">
        <w:rPr>
          <w:b w:val="1"/>
          <w:bCs w:val="1"/>
          <w:u w:val="single"/>
        </w:rPr>
        <w:t>Caso 1</w:t>
      </w:r>
    </w:p>
    <w:p w:rsidRPr="00D47ABF" w:rsidR="009C2185" w:rsidP="00E7505A" w:rsidRDefault="000618F2" w14:paraId="1498052B" w14:textId="5B9C8726">
      <w:pPr>
        <w:jc w:val="both"/>
      </w:pPr>
      <w:r w:rsidR="000618F2">
        <w:rPr/>
        <w:t xml:space="preserve">Se requiere realizar un intérprete de </w:t>
      </w:r>
      <w:r w:rsidRPr="6A0CAB67" w:rsidR="000414E2">
        <w:rPr>
          <w:b w:val="1"/>
          <w:bCs w:val="1"/>
        </w:rPr>
        <w:t>comando</w:t>
      </w:r>
      <w:r w:rsidRPr="6A0CAB67" w:rsidR="766D816B">
        <w:rPr>
          <w:b w:val="1"/>
          <w:bCs w:val="1"/>
        </w:rPr>
        <w:t>s</w:t>
      </w:r>
      <w:r w:rsidR="009E7181">
        <w:rPr/>
        <w:t xml:space="preserve"> </w:t>
      </w:r>
      <w:r w:rsidR="000414E2">
        <w:rPr/>
        <w:t xml:space="preserve">que </w:t>
      </w:r>
      <w:r w:rsidR="000618F2">
        <w:rPr/>
        <w:t>al</w:t>
      </w:r>
      <w:r w:rsidR="00343809">
        <w:rPr/>
        <w:t xml:space="preserve"> </w:t>
      </w:r>
      <w:r w:rsidR="009E7181">
        <w:rPr/>
        <w:t>introducir uno o varios de estos, nos retorne un resultado, Ej.:</w:t>
      </w:r>
    </w:p>
    <w:p w:rsidR="009E7181" w:rsidP="6A0CAB67" w:rsidRDefault="009E7181" w14:paraId="76EF7FB5" w14:textId="1A9003FD">
      <w:pPr>
        <w:ind w:firstLine="708"/>
        <w:jc w:val="both"/>
      </w:pPr>
      <w:r w:rsidR="009C2185">
        <w:rPr/>
        <w:t>INTERES MORATORIO</w:t>
      </w:r>
      <w:r w:rsidR="008C6349">
        <w:rPr/>
        <w:t xml:space="preserve"> 10000</w:t>
      </w:r>
      <w:r w:rsidR="009C2185">
        <w:rPr/>
        <w:t xml:space="preserve"> </w:t>
      </w:r>
      <w:r w:rsidR="008C6349">
        <w:rPr/>
        <w:t xml:space="preserve">+ INTERES </w:t>
      </w:r>
      <w:r w:rsidR="009C2185">
        <w:rPr/>
        <w:t>ORDINARIO 10000</w:t>
      </w:r>
    </w:p>
    <w:p w:rsidRPr="00D47ABF" w:rsidR="007A52B0" w:rsidP="00E7505A" w:rsidRDefault="006B7BE4" w14:paraId="5F7D4F9A" w14:textId="10466077">
      <w:pPr>
        <w:jc w:val="both"/>
        <w:rPr>
          <w:b/>
          <w:bCs/>
        </w:rPr>
      </w:pPr>
      <w:r w:rsidRPr="00D47ABF">
        <w:rPr>
          <w:b/>
          <w:bCs/>
        </w:rPr>
        <w:t xml:space="preserve">Requerimientos </w:t>
      </w:r>
    </w:p>
    <w:p w:rsidRPr="00D47ABF" w:rsidR="006B7BE4" w:rsidP="00E42662" w:rsidRDefault="006B7BE4" w14:paraId="74E221DD" w14:textId="6B202329">
      <w:pPr>
        <w:pStyle w:val="Prrafodelista"/>
        <w:numPr>
          <w:ilvl w:val="0"/>
          <w:numId w:val="2"/>
        </w:numPr>
        <w:rPr>
          <w:b/>
          <w:bCs/>
        </w:rPr>
      </w:pPr>
      <w:r w:rsidRPr="00D47ABF">
        <w:t>Calcular Pago Mínimo (</w:t>
      </w:r>
      <w:hyperlink w:history="1" r:id="rId7">
        <w:r w:rsidRPr="00D47ABF">
          <w:rPr>
            <w:rStyle w:val="Hipervnculo"/>
          </w:rPr>
          <w:t>https://comparador.banxico.org.mx/ComparadorCrediticio/terminos-tarjeta-de-credito.jsp</w:t>
        </w:r>
      </w:hyperlink>
      <w:r w:rsidRPr="00D47ABF">
        <w:t>).</w:t>
      </w:r>
    </w:p>
    <w:p w:rsidRPr="00D47ABF" w:rsidR="00343809" w:rsidP="00E7505A" w:rsidRDefault="00343809" w14:paraId="4AF1D966" w14:textId="0C32B125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D47ABF">
        <w:t>Calcular interés ordinario y moratorio.</w:t>
      </w:r>
    </w:p>
    <w:p w:rsidRPr="00D47ABF" w:rsidR="006B7BE4" w:rsidP="00E7505A" w:rsidRDefault="006B7BE4" w14:paraId="4C18F1D0" w14:textId="1013CFB7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D47ABF">
        <w:t>Calcular Fecha de pago.</w:t>
      </w:r>
    </w:p>
    <w:p w:rsidRPr="00656892" w:rsidR="00211385" w:rsidP="00211385" w:rsidRDefault="006B7BE4" w14:paraId="174EF81A" w14:textId="3B805B4B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D47ABF">
        <w:t>Calcular Fecha límite de pago.</w:t>
      </w:r>
    </w:p>
    <w:p w:rsidR="00211385" w:rsidP="00211385" w:rsidRDefault="00211385" w14:paraId="0944BAE2" w14:textId="77777777">
      <w:pPr>
        <w:jc w:val="both"/>
      </w:pPr>
    </w:p>
    <w:p w:rsidR="009E7181" w:rsidP="00211385" w:rsidRDefault="009E7181" w14:paraId="0274B497" w14:textId="4B90B38B">
      <w:pPr>
        <w:jc w:val="both"/>
      </w:pPr>
      <w:r>
        <w:br w:type="page"/>
      </w:r>
    </w:p>
    <w:p w:rsidRPr="00D47ABF" w:rsidR="006B7BE4" w:rsidP="00E7505A" w:rsidRDefault="006B7BE4" w14:paraId="5E97607E" w14:textId="77777777">
      <w:pPr>
        <w:jc w:val="both"/>
      </w:pPr>
    </w:p>
    <w:p w:rsidRPr="00D47ABF" w:rsidR="0065654F" w:rsidP="6A0CAB67" w:rsidRDefault="0065654F" w14:paraId="33E3CC98" w14:textId="35964B7E">
      <w:pPr>
        <w:pStyle w:val="Subttulo"/>
        <w:numPr>
          <w:numId w:val="0"/>
        </w:numPr>
        <w:jc w:val="both"/>
        <w:rPr>
          <w:b w:val="1"/>
          <w:bCs w:val="1"/>
        </w:rPr>
      </w:pPr>
      <w:r w:rsidRPr="6A0CAB67" w:rsidR="0065654F">
        <w:rPr>
          <w:b w:val="1"/>
          <w:bCs w:val="1"/>
          <w:u w:val="single"/>
        </w:rPr>
        <w:t>Caso 2</w:t>
      </w:r>
      <w:r w:rsidRPr="6A0CAB67" w:rsidR="0019333B">
        <w:rPr>
          <w:b w:val="1"/>
          <w:bCs w:val="1"/>
        </w:rPr>
        <w:t xml:space="preserve"> </w:t>
      </w:r>
    </w:p>
    <w:p w:rsidRPr="00D47ABF" w:rsidR="007A52B0" w:rsidP="00E7505A" w:rsidRDefault="0019333B" w14:paraId="27AAC926" w14:textId="54EDE7F5">
      <w:pPr>
        <w:jc w:val="both"/>
      </w:pPr>
      <w:r w:rsidRPr="00D47ABF">
        <w:t xml:space="preserve">En el área de Recursos humanos quieren implementar una página donde los colaboradores puedan ingresar al sistema y puedan visualizar el organigrama del área desde su posición hacia posiciones </w:t>
      </w:r>
      <w:r w:rsidRPr="00D47ABF" w:rsidR="00D47ABF">
        <w:t>más</w:t>
      </w:r>
      <w:r w:rsidRPr="00D47ABF">
        <w:t xml:space="preserve"> arriba, es decir si un desarrollador pertenece al área de Innovación</w:t>
      </w:r>
      <w:r w:rsidRPr="00D47ABF" w:rsidR="00802827">
        <w:t>,</w:t>
      </w:r>
      <w:r w:rsidRPr="00D47ABF">
        <w:t xml:space="preserve"> podamos con solo buscar su número de empleado podamos ver </w:t>
      </w:r>
      <w:r w:rsidRPr="00D47ABF" w:rsidR="007A52B0">
        <w:t>la estructura de</w:t>
      </w:r>
      <w:r w:rsidRPr="00D47ABF">
        <w:t>l organigrama hasta la posición del director</w:t>
      </w:r>
      <w:r w:rsidRPr="00D47ABF" w:rsidR="007A52B0">
        <w:t xml:space="preserve"> y el área a donde pertenecen</w:t>
      </w:r>
      <w:r w:rsidRPr="00D47ABF" w:rsidR="00F04D8B">
        <w:t>.</w:t>
      </w:r>
    </w:p>
    <w:p w:rsidRPr="00D47ABF" w:rsidR="007A52B0" w:rsidP="00E7505A" w:rsidRDefault="007A52B0" w14:paraId="72BECBCD" w14:textId="1CE289C7">
      <w:pPr>
        <w:jc w:val="both"/>
      </w:pPr>
      <w:r w:rsidRPr="00D47ABF">
        <w:t xml:space="preserve">En la siguiente imagen tenemos a </w:t>
      </w:r>
      <w:r w:rsidRPr="00D47ABF">
        <w:rPr>
          <w:i/>
          <w:iCs/>
        </w:rPr>
        <w:t xml:space="preserve">Charlene Ray, </w:t>
      </w:r>
      <w:r w:rsidRPr="00D47ABF">
        <w:t>cuando busquemos el número de empleado el programa deberá ser capaz de traer los paths hacia el nodo padre (Dirección) en formato JSON.</w:t>
      </w:r>
    </w:p>
    <w:p w:rsidRPr="00D47ABF" w:rsidR="0019333B" w:rsidP="00E7505A" w:rsidRDefault="007A52B0" w14:paraId="5BA089CF" w14:textId="11E60F58">
      <w:pPr>
        <w:jc w:val="center"/>
      </w:pPr>
      <w:r w:rsidRPr="00D47ABF">
        <w:rPr>
          <w:noProof/>
          <w:lang w:eastAsia="es-MX"/>
        </w:rPr>
        <w:drawing>
          <wp:inline distT="0" distB="0" distL="0" distR="0" wp14:anchorId="1C20A06F" wp14:editId="00A2D55D">
            <wp:extent cx="3395207" cy="34867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835" cy="3501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D47ABF" w:rsidR="00802827" w:rsidP="6A0CAB67" w:rsidRDefault="00802827" w14:paraId="27E1F349" w14:textId="48DD11E5">
      <w:pPr>
        <w:pStyle w:val="Normal"/>
        <w:numPr>
          <w:numId w:val="0"/>
        </w:numPr>
        <w:jc w:val="center"/>
        <w:rPr>
          <w:u w:val="single"/>
        </w:rPr>
      </w:pPr>
    </w:p>
    <w:p w:rsidRPr="00D47ABF" w:rsidR="00802827" w:rsidP="00E7505A" w:rsidRDefault="00802827" w14:paraId="337DDF99" w14:textId="223F0080">
      <w:pPr>
        <w:jc w:val="both"/>
        <w:rPr>
          <w:b/>
          <w:bCs/>
        </w:rPr>
      </w:pPr>
      <w:r w:rsidRPr="00D47ABF">
        <w:rPr>
          <w:b/>
          <w:bCs/>
        </w:rPr>
        <w:t>Requerimientos</w:t>
      </w:r>
    </w:p>
    <w:p w:rsidR="00E20240" w:rsidP="00E20240" w:rsidRDefault="00E20240" w14:paraId="22083186" w14:textId="7D614340">
      <w:pPr>
        <w:pStyle w:val="Prrafodelista"/>
        <w:numPr>
          <w:ilvl w:val="0"/>
          <w:numId w:val="1"/>
        </w:numPr>
        <w:jc w:val="both"/>
      </w:pPr>
      <w:r>
        <w:t>El programa deberá retornar la ruta o rutas posibles de un nodo dado al nodo raíz.</w:t>
      </w:r>
    </w:p>
    <w:p w:rsidR="00E20240" w:rsidP="00E20240" w:rsidRDefault="00E20240" w14:paraId="175DFA5E" w14:textId="1D0690BE">
      <w:pPr>
        <w:pStyle w:val="Prrafodelista"/>
        <w:numPr>
          <w:ilvl w:val="0"/>
          <w:numId w:val="1"/>
        </w:numPr>
        <w:jc w:val="both"/>
      </w:pPr>
      <w:r>
        <w:t>Crear al menos 30 colaboradores asignados a diferentes niveles y relacionarlos para realizar diferentes consultas.</w:t>
      </w:r>
    </w:p>
    <w:p w:rsidR="00E20240" w:rsidP="00E20240" w:rsidRDefault="00E20240" w14:paraId="1FEB8711" w14:textId="3953B0AE">
      <w:pPr>
        <w:pStyle w:val="Prrafodelista"/>
        <w:numPr>
          <w:ilvl w:val="0"/>
          <w:numId w:val="1"/>
        </w:numPr>
        <w:jc w:val="both"/>
      </w:pPr>
      <w:r>
        <w:t xml:space="preserve">La dirección de las rutas siempre debe ser hacia el nivel más alto (Nodo </w:t>
      </w:r>
      <w:r w:rsidR="00664E25">
        <w:t>Raíz</w:t>
      </w:r>
      <w:r>
        <w:t>)</w:t>
      </w:r>
    </w:p>
    <w:p w:rsidRPr="00211385" w:rsidR="00211385" w:rsidP="00211385" w:rsidRDefault="00447D8E" w14:paraId="70ACC886" w14:textId="1092EB8E">
      <w:pPr>
        <w:pStyle w:val="Prrafodelista"/>
        <w:numPr>
          <w:ilvl w:val="0"/>
          <w:numId w:val="1"/>
        </w:numPr>
        <w:jc w:val="both"/>
      </w:pPr>
      <w:r w:rsidRPr="00211385">
        <w:t>Este servicio deberá de ser capaz de soportar 15</w:t>
      </w:r>
      <w:r w:rsidR="00211385">
        <w:t>,000 peticiones por segundo.</w:t>
      </w:r>
    </w:p>
    <w:p w:rsidRPr="00D47ABF" w:rsidR="00E20240" w:rsidP="00E20240" w:rsidRDefault="00E20240" w14:paraId="28B33DC5" w14:textId="77777777">
      <w:pPr>
        <w:pStyle w:val="Prrafodelista"/>
        <w:jc w:val="both"/>
      </w:pPr>
    </w:p>
    <w:sectPr w:rsidRPr="00D47ABF" w:rsidR="00E20240">
      <w:headerReference w:type="default" r:id="rId9"/>
      <w:footerReference w:type="default" r:id="rId10"/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31D08" w:rsidP="0065654F" w:rsidRDefault="00331D08" w14:paraId="34AA8250" w14:textId="77777777">
      <w:pPr>
        <w:spacing w:after="0" w:line="240" w:lineRule="auto"/>
      </w:pPr>
      <w:r>
        <w:separator/>
      </w:r>
    </w:p>
  </w:endnote>
  <w:endnote w:type="continuationSeparator" w:id="0">
    <w:p w:rsidR="00331D08" w:rsidP="0065654F" w:rsidRDefault="00331D08" w14:paraId="59C562C4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B7BE4" w:rsidRDefault="008C6349" w14:paraId="47E607CE" w14:textId="1707B15F">
    <w:pPr>
      <w:pStyle w:val="Piedepgina"/>
    </w:pPr>
    <w:r>
      <w:t>V1.0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31D08" w:rsidP="0065654F" w:rsidRDefault="00331D08" w14:paraId="6A9BF04A" w14:textId="77777777">
      <w:pPr>
        <w:spacing w:after="0" w:line="240" w:lineRule="auto"/>
      </w:pPr>
      <w:r>
        <w:separator/>
      </w:r>
    </w:p>
  </w:footnote>
  <w:footnote w:type="continuationSeparator" w:id="0">
    <w:p w:rsidR="00331D08" w:rsidP="0065654F" w:rsidRDefault="00331D08" w14:paraId="69449AE6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65654F" w:rsidRDefault="0065654F" w14:paraId="5D35D0F4" w14:textId="2E073422">
    <w:pPr>
      <w:pStyle w:val="Encabezado"/>
    </w:pPr>
    <w:r>
      <w:rPr>
        <w:noProof/>
        <w:lang w:eastAsia="es-MX"/>
      </w:rPr>
      <w:drawing>
        <wp:inline distT="0" distB="0" distL="0" distR="0" wp14:anchorId="6567C302" wp14:editId="58B10894">
          <wp:extent cx="1852060" cy="367995"/>
          <wp:effectExtent l="0" t="0" r="0" b="0"/>
          <wp:docPr id="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9754" b="40376"/>
                  <a:stretch/>
                </pic:blipFill>
                <pic:spPr bwMode="auto">
                  <a:xfrm>
                    <a:off x="0" y="0"/>
                    <a:ext cx="1852295" cy="36804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186" style="width:11.25pt;height:11.25pt" o:bullet="t" type="#_x0000_t75">
        <v:imagedata o:title="mso1C75" r:id="rId1"/>
      </v:shape>
    </w:pict>
  </w:numPicBullet>
  <w:abstractNum w:abstractNumId="0" w15:restartNumberingAfterBreak="0">
    <w:nsid w:val="1CEA7FB8"/>
    <w:multiLevelType w:val="hybridMultilevel"/>
    <w:tmpl w:val="37DED248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23925F5"/>
    <w:multiLevelType w:val="hybridMultilevel"/>
    <w:tmpl w:val="E076BD92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4A1181F"/>
    <w:multiLevelType w:val="hybridMultilevel"/>
    <w:tmpl w:val="49FEF0BE"/>
    <w:lvl w:ilvl="0" w:tplc="080A0001">
      <w:start w:val="1"/>
      <w:numFmt w:val="bullet"/>
      <w:lvlText w:val=""/>
      <w:lvlJc w:val="left"/>
      <w:pPr>
        <w:ind w:left="765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hint="default" w:ascii="Wingdings" w:hAnsi="Wingdings"/>
      </w:rPr>
    </w:lvl>
  </w:abstractNum>
  <w:abstractNum w:abstractNumId="3" w15:restartNumberingAfterBreak="0">
    <w:nsid w:val="48233173"/>
    <w:multiLevelType w:val="hybridMultilevel"/>
    <w:tmpl w:val="7C180794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7D2A7FF3"/>
    <w:multiLevelType w:val="hybridMultilevel"/>
    <w:tmpl w:val="C4266296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54F"/>
    <w:rsid w:val="000414E2"/>
    <w:rsid w:val="000618F2"/>
    <w:rsid w:val="000F6B56"/>
    <w:rsid w:val="001270CE"/>
    <w:rsid w:val="0019333B"/>
    <w:rsid w:val="00207B00"/>
    <w:rsid w:val="00211385"/>
    <w:rsid w:val="002162A3"/>
    <w:rsid w:val="002F5618"/>
    <w:rsid w:val="002F561E"/>
    <w:rsid w:val="00331D08"/>
    <w:rsid w:val="00343809"/>
    <w:rsid w:val="00356A14"/>
    <w:rsid w:val="00447D8E"/>
    <w:rsid w:val="004A52C5"/>
    <w:rsid w:val="005F2520"/>
    <w:rsid w:val="0061690A"/>
    <w:rsid w:val="0065654F"/>
    <w:rsid w:val="00656892"/>
    <w:rsid w:val="00664E25"/>
    <w:rsid w:val="0069273C"/>
    <w:rsid w:val="006B7BE4"/>
    <w:rsid w:val="00765712"/>
    <w:rsid w:val="007A52B0"/>
    <w:rsid w:val="00802827"/>
    <w:rsid w:val="008C6349"/>
    <w:rsid w:val="00941DE1"/>
    <w:rsid w:val="009C2185"/>
    <w:rsid w:val="009D64C7"/>
    <w:rsid w:val="009E4556"/>
    <w:rsid w:val="009E7181"/>
    <w:rsid w:val="009F1F13"/>
    <w:rsid w:val="00A22F57"/>
    <w:rsid w:val="00B348EE"/>
    <w:rsid w:val="00C6778F"/>
    <w:rsid w:val="00D47ABF"/>
    <w:rsid w:val="00E0495D"/>
    <w:rsid w:val="00E20240"/>
    <w:rsid w:val="00E42662"/>
    <w:rsid w:val="00E7505A"/>
    <w:rsid w:val="00EF66FA"/>
    <w:rsid w:val="00F04D8B"/>
    <w:rsid w:val="01755407"/>
    <w:rsid w:val="06442212"/>
    <w:rsid w:val="064482C3"/>
    <w:rsid w:val="07D0BFC9"/>
    <w:rsid w:val="09477BDB"/>
    <w:rsid w:val="10606009"/>
    <w:rsid w:val="112294EB"/>
    <w:rsid w:val="1170654F"/>
    <w:rsid w:val="1178432C"/>
    <w:rsid w:val="146E5913"/>
    <w:rsid w:val="1750C1C2"/>
    <w:rsid w:val="1C0A7849"/>
    <w:rsid w:val="1C2432E5"/>
    <w:rsid w:val="1C8EAA6B"/>
    <w:rsid w:val="1F44E008"/>
    <w:rsid w:val="25959E3E"/>
    <w:rsid w:val="2A1FADDE"/>
    <w:rsid w:val="2B1DB8C6"/>
    <w:rsid w:val="2B7FA194"/>
    <w:rsid w:val="2E72F88C"/>
    <w:rsid w:val="31C0A515"/>
    <w:rsid w:val="31DD9044"/>
    <w:rsid w:val="327BE693"/>
    <w:rsid w:val="32985D5C"/>
    <w:rsid w:val="338432C9"/>
    <w:rsid w:val="38FD2929"/>
    <w:rsid w:val="3A8A46E4"/>
    <w:rsid w:val="3DEE5E81"/>
    <w:rsid w:val="40C2887C"/>
    <w:rsid w:val="40F98868"/>
    <w:rsid w:val="416C1EE9"/>
    <w:rsid w:val="43497655"/>
    <w:rsid w:val="48E84BBD"/>
    <w:rsid w:val="525679BD"/>
    <w:rsid w:val="53961003"/>
    <w:rsid w:val="56D6E048"/>
    <w:rsid w:val="59859ADE"/>
    <w:rsid w:val="5A216C70"/>
    <w:rsid w:val="5A9E950B"/>
    <w:rsid w:val="5D2CF96F"/>
    <w:rsid w:val="6192F5A2"/>
    <w:rsid w:val="62633FA3"/>
    <w:rsid w:val="6A0CAB67"/>
    <w:rsid w:val="6B71D5EB"/>
    <w:rsid w:val="6DF4471D"/>
    <w:rsid w:val="7006D46C"/>
    <w:rsid w:val="766D816B"/>
    <w:rsid w:val="7750EB3F"/>
    <w:rsid w:val="7B08D27B"/>
    <w:rsid w:val="7BEFFDCA"/>
    <w:rsid w:val="7E73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39D0A"/>
  <w15:chartTrackingRefBased/>
  <w15:docId w15:val="{35C95B28-DF8B-4929-AEBD-EC68C05B2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5654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65654F"/>
  </w:style>
  <w:style w:type="paragraph" w:styleId="Piedepgina">
    <w:name w:val="footer"/>
    <w:basedOn w:val="Normal"/>
    <w:link w:val="PiedepginaCar"/>
    <w:uiPriority w:val="99"/>
    <w:unhideWhenUsed/>
    <w:rsid w:val="0065654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65654F"/>
  </w:style>
  <w:style w:type="paragraph" w:styleId="Subttulo">
    <w:name w:val="Subtitle"/>
    <w:basedOn w:val="Normal"/>
    <w:next w:val="Normal"/>
    <w:link w:val="SubttuloCar"/>
    <w:uiPriority w:val="11"/>
    <w:qFormat/>
    <w:rsid w:val="0065654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tuloCar" w:customStyle="1">
    <w:name w:val="Subtítulo Car"/>
    <w:basedOn w:val="Fuentedeprrafopredeter"/>
    <w:link w:val="Subttulo"/>
    <w:uiPriority w:val="11"/>
    <w:rsid w:val="0065654F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80282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B7BE4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/>
    <w:unhideWhenUsed/>
    <w:rsid w:val="006B7BE4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6169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1690A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sid w:val="0061690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1690A"/>
    <w:rPr>
      <w:b/>
      <w:bCs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rsid w:val="0061690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69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6169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ettings" Target="settings.xml" Id="rId3" /><Relationship Type="http://schemas.openxmlformats.org/officeDocument/2006/relationships/hyperlink" Target="https://comparador.banxico.org.mx/ComparadorCrediticio/terminos-tarjeta-de-credito.jsp" TargetMode="External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Fernando Pacheco</dc:creator>
  <keywords/>
  <dc:description/>
  <lastModifiedBy>EDUARDO RODRIGUEZ RICARDEZ</lastModifiedBy>
  <revision>7</revision>
  <lastPrinted>2021-07-16T16:37:00.0000000Z</lastPrinted>
  <dcterms:created xsi:type="dcterms:W3CDTF">2021-07-16T20:53:00.0000000Z</dcterms:created>
  <dcterms:modified xsi:type="dcterms:W3CDTF">2021-10-25T21:35:59.8253392Z</dcterms:modified>
</coreProperties>
</file>