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1AE0" w14:textId="7890D3A9"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 xml:space="preserve">IoT Device Fingerprinting and Rogue Device Detection </w:t>
      </w:r>
    </w:p>
    <w:p w14:paraId="2B5A2BD8" w14:textId="77777777"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A Machine Learning-Based Framework for Enterprise Network Security</w:t>
      </w:r>
    </w:p>
    <w:p w14:paraId="1815C4EB" w14:textId="5397AB34" w:rsidR="00DA5CCD" w:rsidRPr="00AC0F49" w:rsidRDefault="00DA5CCD" w:rsidP="005F5E7C">
      <w:pPr>
        <w:spacing w:after="0" w:line="240" w:lineRule="auto"/>
        <w:contextualSpacing/>
        <w:rPr>
          <w:rFonts w:ascii="Times New Roman" w:hAnsi="Times New Roman" w:cs="Times New Roman"/>
          <w:b/>
          <w:bCs/>
          <w:sz w:val="32"/>
          <w:szCs w:val="32"/>
          <w:lang w:val="es-MX"/>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A5CCD" w:rsidRPr="00AC0F49" w14:paraId="0047A0A1" w14:textId="77777777" w:rsidTr="00AC0F49">
        <w:trPr>
          <w:trHeight w:val="477"/>
          <w:jc w:val="center"/>
        </w:trPr>
        <w:tc>
          <w:tcPr>
            <w:tcW w:w="3116" w:type="dxa"/>
          </w:tcPr>
          <w:p w14:paraId="2D5BBFA6" w14:textId="77777777"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Frances Ramkaran</w:t>
            </w:r>
          </w:p>
          <w:p w14:paraId="01795608" w14:textId="6E4C4E66"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 xml:space="preserve">Cybersecurity and </w:t>
            </w:r>
            <w:r w:rsidRPr="00AC0F49">
              <w:rPr>
                <w:rFonts w:ascii="Times New Roman" w:eastAsia="Times New Roman" w:hAnsi="Times New Roman" w:cs="Times New Roman"/>
                <w:bCs/>
                <w:iCs/>
                <w:sz w:val="20"/>
                <w:szCs w:val="20"/>
              </w:rPr>
              <w:t>AI</w:t>
            </w:r>
            <w:r w:rsidRPr="00AC0F49">
              <w:rPr>
                <w:rFonts w:ascii="Times New Roman" w:eastAsia="Times New Roman" w:hAnsi="Times New Roman" w:cs="Times New Roman"/>
                <w:bCs/>
                <w:iCs/>
                <w:sz w:val="20"/>
                <w:szCs w:val="20"/>
              </w:rPr>
              <w:t xml:space="preserve"> Program</w:t>
            </w:r>
          </w:p>
          <w:p w14:paraId="69AE7A49" w14:textId="03662A81"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3F42C888"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659448C6" w14:textId="51CC724E" w:rsidR="00AC0F49" w:rsidRPr="00AC0F49" w:rsidRDefault="00641B2F" w:rsidP="00641B2F">
            <w:pPr>
              <w:contextualSpacing/>
              <w:jc w:val="center"/>
              <w:rPr>
                <w:rFonts w:ascii="Times New Roman" w:hAnsi="Times New Roman" w:cs="Times New Roman"/>
                <w:sz w:val="20"/>
                <w:szCs w:val="20"/>
              </w:rPr>
            </w:pPr>
            <w:hyperlink r:id="rId8" w:history="1">
              <w:r w:rsidRPr="00B90B09">
                <w:rPr>
                  <w:rStyle w:val="Hyperlink"/>
                </w:rPr>
                <w:t>tbd</w:t>
              </w:r>
              <w:r w:rsidRPr="00B90B09">
                <w:rPr>
                  <w:rStyle w:val="Hyperlink"/>
                  <w:rFonts w:ascii="Times New Roman" w:hAnsi="Times New Roman" w:cs="Times New Roman"/>
                  <w:sz w:val="20"/>
                  <w:szCs w:val="20"/>
                </w:rPr>
                <w:t>@</w:t>
              </w:r>
              <w:r w:rsidRPr="00B90B09">
                <w:rPr>
                  <w:rStyle w:val="Hyperlink"/>
                  <w:rFonts w:ascii="Times New Roman" w:hAnsi="Times New Roman" w:cs="Times New Roman"/>
                  <w:sz w:val="20"/>
                  <w:szCs w:val="20"/>
                </w:rPr>
                <w:t>t</w:t>
              </w:r>
              <w:r w:rsidRPr="00B90B09">
                <w:rPr>
                  <w:rStyle w:val="Hyperlink"/>
                </w:rPr>
                <w:t>bd</w:t>
              </w:r>
              <w:r w:rsidRPr="00B90B09">
                <w:rPr>
                  <w:rStyle w:val="Hyperlink"/>
                  <w:rFonts w:ascii="Times New Roman" w:hAnsi="Times New Roman" w:cs="Times New Roman"/>
                  <w:sz w:val="20"/>
                  <w:szCs w:val="20"/>
                </w:rPr>
                <w:t>.com</w:t>
              </w:r>
            </w:hyperlink>
          </w:p>
          <w:p w14:paraId="5F471261" w14:textId="27C55BE3" w:rsidR="00DA5CCD" w:rsidRPr="00AC0F49" w:rsidRDefault="00DA5CCD" w:rsidP="005F5E7C">
            <w:pPr>
              <w:contextualSpacing/>
              <w:rPr>
                <w:rFonts w:ascii="Times New Roman" w:hAnsi="Times New Roman" w:cs="Times New Roman"/>
                <w:sz w:val="20"/>
                <w:szCs w:val="20"/>
              </w:rPr>
            </w:pPr>
          </w:p>
        </w:tc>
        <w:tc>
          <w:tcPr>
            <w:tcW w:w="3117" w:type="dxa"/>
          </w:tcPr>
          <w:p w14:paraId="4F14D5B1" w14:textId="77777777" w:rsidR="00DA5CCD" w:rsidRPr="00AC0F49" w:rsidRDefault="00DA5CCD" w:rsidP="005F5E7C">
            <w:pPr>
              <w:contextualSpacing/>
              <w:jc w:val="center"/>
              <w:rPr>
                <w:rFonts w:ascii="Times New Roman" w:hAnsi="Times New Roman" w:cs="Times New Roman"/>
                <w:b/>
                <w:bCs/>
                <w:sz w:val="20"/>
                <w:szCs w:val="20"/>
                <w:lang w:val="es-MX"/>
              </w:rPr>
            </w:pPr>
            <w:r w:rsidRPr="00AC0F49">
              <w:rPr>
                <w:rFonts w:ascii="Times New Roman" w:hAnsi="Times New Roman" w:cs="Times New Roman"/>
                <w:b/>
                <w:bCs/>
                <w:sz w:val="20"/>
                <w:szCs w:val="20"/>
                <w:lang w:val="es-MX"/>
              </w:rPr>
              <w:t>Oscar Renderos Carranza</w:t>
            </w:r>
          </w:p>
          <w:p w14:paraId="0DDF69E0" w14:textId="4EED6342"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33F756DB" w14:textId="3B538343"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6639BED4"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547DBB55" w14:textId="77777777" w:rsidR="00641B2F" w:rsidRPr="00AC0F49" w:rsidRDefault="00641B2F" w:rsidP="00641B2F">
            <w:pPr>
              <w:contextualSpacing/>
              <w:jc w:val="center"/>
              <w:rPr>
                <w:rFonts w:ascii="Times New Roman" w:hAnsi="Times New Roman" w:cs="Times New Roman"/>
                <w:sz w:val="20"/>
                <w:szCs w:val="20"/>
              </w:rPr>
            </w:pPr>
            <w:hyperlink r:id="rId9" w:history="1">
              <w:r>
                <w:rPr>
                  <w:rStyle w:val="Hyperlink"/>
                </w:rPr>
                <w:t>tbd</w:t>
              </w:r>
              <w:r w:rsidRPr="00B90B09">
                <w:rPr>
                  <w:rStyle w:val="Hyperlink"/>
                  <w:rFonts w:ascii="Times New Roman" w:hAnsi="Times New Roman" w:cs="Times New Roman"/>
                  <w:sz w:val="20"/>
                  <w:szCs w:val="20"/>
                </w:rPr>
                <w:t>@</w:t>
              </w:r>
              <w:r>
                <w:rPr>
                  <w:rStyle w:val="Hyperlink"/>
                  <w:rFonts w:ascii="Times New Roman" w:hAnsi="Times New Roman" w:cs="Times New Roman"/>
                  <w:sz w:val="20"/>
                  <w:szCs w:val="20"/>
                </w:rPr>
                <w:t>t</w:t>
              </w:r>
              <w:r>
                <w:rPr>
                  <w:rStyle w:val="Hyperlink"/>
                </w:rPr>
                <w:t>bd</w:t>
              </w:r>
              <w:r w:rsidRPr="00B90B09">
                <w:rPr>
                  <w:rStyle w:val="Hyperlink"/>
                  <w:rFonts w:ascii="Times New Roman" w:hAnsi="Times New Roman" w:cs="Times New Roman"/>
                  <w:sz w:val="20"/>
                  <w:szCs w:val="20"/>
                </w:rPr>
                <w:t>.com</w:t>
              </w:r>
            </w:hyperlink>
          </w:p>
          <w:p w14:paraId="4498EF1A" w14:textId="6009F50D" w:rsidR="00DA5CCD" w:rsidRPr="00AC0F49" w:rsidRDefault="00DA5CCD" w:rsidP="005F5E7C">
            <w:pPr>
              <w:contextualSpacing/>
              <w:rPr>
                <w:rFonts w:ascii="Times New Roman" w:hAnsi="Times New Roman" w:cs="Times New Roman"/>
                <w:b/>
                <w:bCs/>
                <w:sz w:val="20"/>
                <w:szCs w:val="20"/>
              </w:rPr>
            </w:pPr>
          </w:p>
        </w:tc>
        <w:tc>
          <w:tcPr>
            <w:tcW w:w="3117" w:type="dxa"/>
          </w:tcPr>
          <w:p w14:paraId="1FD61C04" w14:textId="6A6FCE0A"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 xml:space="preserve">Cristian </w:t>
            </w:r>
            <w:r w:rsidRPr="00AC0F49">
              <w:rPr>
                <w:rFonts w:ascii="Times New Roman" w:hAnsi="Times New Roman" w:cs="Times New Roman"/>
                <w:b/>
                <w:bCs/>
                <w:sz w:val="20"/>
                <w:szCs w:val="20"/>
              </w:rPr>
              <w:t xml:space="preserve">E. </w:t>
            </w:r>
            <w:r w:rsidRPr="00AC0F49">
              <w:rPr>
                <w:rFonts w:ascii="Times New Roman" w:hAnsi="Times New Roman" w:cs="Times New Roman"/>
                <w:b/>
                <w:bCs/>
                <w:sz w:val="20"/>
                <w:szCs w:val="20"/>
              </w:rPr>
              <w:t>Villarreal Varga</w:t>
            </w:r>
            <w:r w:rsidRPr="00AC0F49">
              <w:rPr>
                <w:rFonts w:ascii="Times New Roman" w:hAnsi="Times New Roman" w:cs="Times New Roman"/>
                <w:b/>
                <w:bCs/>
                <w:sz w:val="20"/>
                <w:szCs w:val="20"/>
              </w:rPr>
              <w:t>s</w:t>
            </w:r>
          </w:p>
          <w:p w14:paraId="66B46733" w14:textId="006889FB"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3367E657" w14:textId="2FF50B04"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Humber Polytechnic</w:t>
            </w:r>
          </w:p>
          <w:p w14:paraId="1C0B8CE2"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5778DCE6" w14:textId="1AB72E9D" w:rsidR="00DA5CCD" w:rsidRPr="00AC0F49" w:rsidRDefault="003F20A9" w:rsidP="005F5E7C">
            <w:pPr>
              <w:contextualSpacing/>
              <w:jc w:val="center"/>
              <w:rPr>
                <w:rFonts w:ascii="Times New Roman" w:hAnsi="Times New Roman" w:cs="Times New Roman"/>
                <w:sz w:val="20"/>
                <w:szCs w:val="20"/>
              </w:rPr>
            </w:pPr>
            <w:hyperlink r:id="rId10" w:history="1">
              <w:r w:rsidRPr="00B90B09">
                <w:rPr>
                  <w:rStyle w:val="Hyperlink"/>
                  <w:rFonts w:ascii="Times New Roman" w:hAnsi="Times New Roman" w:cs="Times New Roman"/>
                  <w:sz w:val="20"/>
                  <w:szCs w:val="20"/>
                </w:rPr>
                <w:t>cristianvillarreal@yahoo.com</w:t>
              </w:r>
            </w:hyperlink>
          </w:p>
          <w:p w14:paraId="3A198672" w14:textId="73ED740C" w:rsidR="00DA5CCD" w:rsidRPr="00AC0F49" w:rsidRDefault="00DA5CCD" w:rsidP="005F5E7C">
            <w:pPr>
              <w:contextualSpacing/>
              <w:rPr>
                <w:rFonts w:ascii="Times New Roman" w:hAnsi="Times New Roman" w:cs="Times New Roman"/>
                <w:sz w:val="20"/>
                <w:szCs w:val="20"/>
              </w:rPr>
            </w:pPr>
          </w:p>
        </w:tc>
      </w:tr>
    </w:tbl>
    <w:p w14:paraId="3189ABB3" w14:textId="2BB54B80" w:rsidR="00860E4F" w:rsidRPr="003C4A88" w:rsidRDefault="00280FA5" w:rsidP="005F5E7C">
      <w:p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b/>
          <w:bCs/>
          <w:sz w:val="20"/>
          <w:szCs w:val="20"/>
        </w:rPr>
        <w:t>Abstract</w:t>
      </w:r>
      <w:r w:rsidR="007834C8" w:rsidRPr="003C4A88">
        <w:rPr>
          <w:rFonts w:ascii="Times New Roman" w:hAnsi="Times New Roman" w:cs="Times New Roman"/>
          <w:b/>
          <w:bCs/>
          <w:sz w:val="20"/>
          <w:szCs w:val="20"/>
        </w:rPr>
        <w:t>—</w:t>
      </w:r>
      <w:r w:rsidR="001609E4" w:rsidRPr="003C4A88">
        <w:rPr>
          <w:rFonts w:ascii="Times New Roman" w:hAnsi="Times New Roman" w:cs="Times New Roman"/>
          <w:sz w:val="20"/>
          <w:szCs w:val="20"/>
        </w:rPr>
        <w:t>This paper addresses the challenge of IoT device identification and rogue device detection in enterprise networks by proposing a hybrid machine learning framework that combines supervised and unsupervised techniques. The framework integrates device fingerprinting, anomaly detection, and decision fusion mechanisms within a Zero Trust architecture. It was evaluated using the CICIoT2023 dataset, achieving improved detection performance compared to standalone models. The results demonstrate that the hybrid approach enhances accuracy and detection of unknown devices. This study contributes a scalable and practical solution for enterprise network security.</w:t>
      </w:r>
    </w:p>
    <w:p w14:paraId="531EA882" w14:textId="77777777" w:rsidR="007834C8" w:rsidRPr="003C4A88" w:rsidRDefault="007834C8" w:rsidP="005F5E7C">
      <w:pPr>
        <w:spacing w:after="0" w:line="240" w:lineRule="auto"/>
        <w:contextualSpacing/>
        <w:jc w:val="both"/>
        <w:rPr>
          <w:rFonts w:ascii="Times New Roman" w:hAnsi="Times New Roman" w:cs="Times New Roman"/>
          <w:b/>
          <w:bCs/>
          <w:sz w:val="6"/>
          <w:szCs w:val="6"/>
        </w:rPr>
      </w:pPr>
    </w:p>
    <w:p w14:paraId="069BEF41" w14:textId="77777777" w:rsidR="009B2804" w:rsidRPr="003C4A88" w:rsidRDefault="009B2804" w:rsidP="005F5E7C">
      <w:pPr>
        <w:spacing w:after="0" w:line="240" w:lineRule="auto"/>
        <w:contextualSpacing/>
        <w:jc w:val="both"/>
        <w:rPr>
          <w:rFonts w:ascii="Times New Roman" w:hAnsi="Times New Roman" w:cs="Times New Roman"/>
          <w:b/>
          <w:bCs/>
          <w:sz w:val="20"/>
          <w:szCs w:val="20"/>
        </w:rPr>
      </w:pPr>
    </w:p>
    <w:p w14:paraId="462D537C" w14:textId="332EBE70" w:rsidR="00860E4F" w:rsidRPr="003C4A88" w:rsidRDefault="007834C8" w:rsidP="005F5E7C">
      <w:pPr>
        <w:spacing w:after="0" w:line="240" w:lineRule="auto"/>
        <w:contextualSpacing/>
        <w:rPr>
          <w:rFonts w:ascii="Times New Roman" w:hAnsi="Times New Roman" w:cs="Times New Roman"/>
          <w:sz w:val="20"/>
          <w:szCs w:val="20"/>
        </w:rPr>
      </w:pPr>
      <w:r w:rsidRPr="003C4A88">
        <w:rPr>
          <w:rFonts w:ascii="Times New Roman" w:hAnsi="Times New Roman" w:cs="Times New Roman"/>
          <w:b/>
          <w:bCs/>
          <w:sz w:val="20"/>
          <w:szCs w:val="20"/>
        </w:rPr>
        <w:t>Keywords—</w:t>
      </w:r>
      <w:r w:rsidR="009B2804" w:rsidRPr="003C4A88">
        <w:rPr>
          <w:rFonts w:ascii="Times New Roman" w:hAnsi="Times New Roman" w:cs="Times New Roman"/>
          <w:sz w:val="20"/>
          <w:szCs w:val="20"/>
        </w:rPr>
        <w:t>IoT security, device fingerprinting, anomaly detection, machine learning, Zero Trust</w:t>
      </w:r>
    </w:p>
    <w:p w14:paraId="66244BF1" w14:textId="77777777" w:rsidR="001609E4" w:rsidRPr="003C4A88" w:rsidRDefault="001609E4" w:rsidP="005F5E7C">
      <w:pPr>
        <w:spacing w:after="0" w:line="240" w:lineRule="auto"/>
        <w:contextualSpacing/>
        <w:rPr>
          <w:rFonts w:ascii="Times New Roman" w:hAnsi="Times New Roman" w:cs="Times New Roman"/>
          <w:b/>
          <w:bCs/>
          <w:sz w:val="6"/>
          <w:szCs w:val="6"/>
        </w:rPr>
      </w:pPr>
    </w:p>
    <w:p w14:paraId="6DB95ADF" w14:textId="13118CD7" w:rsidR="009B2804" w:rsidRPr="003C4A88" w:rsidRDefault="009B2804" w:rsidP="005F5E7C">
      <w:pPr>
        <w:spacing w:after="0" w:line="240" w:lineRule="auto"/>
        <w:contextualSpacing/>
        <w:rPr>
          <w:rFonts w:ascii="Times New Roman" w:hAnsi="Times New Roman" w:cs="Times New Roman"/>
          <w:b/>
          <w:bCs/>
          <w:sz w:val="20"/>
          <w:szCs w:val="20"/>
        </w:rPr>
        <w:sectPr w:rsidR="009B2804" w:rsidRPr="003C4A88" w:rsidSect="00280FA5">
          <w:type w:val="continuous"/>
          <w:pgSz w:w="12240" w:h="15840"/>
          <w:pgMar w:top="1440" w:right="1440" w:bottom="1440" w:left="1440" w:header="708" w:footer="708" w:gutter="0"/>
          <w:cols w:space="360"/>
          <w:docGrid w:linePitch="360"/>
        </w:sectPr>
      </w:pPr>
    </w:p>
    <w:p w14:paraId="4E8F342E" w14:textId="77777777" w:rsidR="00B87F8F" w:rsidRPr="003C4A88" w:rsidRDefault="00B87F8F" w:rsidP="000375F5">
      <w:pPr>
        <w:spacing w:before="120" w:after="60" w:line="240" w:lineRule="auto"/>
        <w:contextualSpacing/>
        <w:rPr>
          <w:rFonts w:ascii="Times New Roman" w:hAnsi="Times New Roman" w:cs="Times New Roman"/>
          <w:b/>
          <w:bCs/>
          <w:sz w:val="20"/>
          <w:szCs w:val="20"/>
        </w:rPr>
        <w:sectPr w:rsidR="00B87F8F" w:rsidRPr="003C4A88" w:rsidSect="00280FA5">
          <w:type w:val="continuous"/>
          <w:pgSz w:w="12240" w:h="15840"/>
          <w:pgMar w:top="1440" w:right="1440" w:bottom="1440" w:left="1440" w:header="708" w:footer="708" w:gutter="0"/>
          <w:cols w:num="2" w:space="360"/>
          <w:docGrid w:linePitch="360"/>
        </w:sectPr>
      </w:pPr>
    </w:p>
    <w:p w14:paraId="2EE5CF20" w14:textId="77777777" w:rsidR="00B87F8F" w:rsidRPr="00B87F8F" w:rsidRDefault="00B87F8F" w:rsidP="000375F5">
      <w:pPr>
        <w:spacing w:before="120" w:after="60" w:line="240" w:lineRule="auto"/>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1. </w:t>
      </w:r>
      <w:r w:rsidRPr="00B87F8F">
        <w:rPr>
          <w:rFonts w:ascii="Times New Roman" w:hAnsi="Times New Roman" w:cs="Times New Roman"/>
          <w:b/>
          <w:bCs/>
          <w:caps/>
          <w:sz w:val="20"/>
          <w:szCs w:val="20"/>
        </w:rPr>
        <w:t>Introduction</w:t>
      </w:r>
    </w:p>
    <w:p w14:paraId="4147BEF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1.1 Background &amp; Context</w:t>
      </w:r>
    </w:p>
    <w:p w14:paraId="7876CADF" w14:textId="77777777" w:rsidR="00B87F8F" w:rsidRPr="00B87F8F" w:rsidRDefault="00B87F8F" w:rsidP="005F5E7C">
      <w:pPr>
        <w:numPr>
          <w:ilvl w:val="0"/>
          <w:numId w:val="2"/>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IoT expansion and cybersecurity challenges</w:t>
      </w:r>
    </w:p>
    <w:p w14:paraId="0051BA7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1.2 Problem Statement</w:t>
      </w:r>
    </w:p>
    <w:p w14:paraId="5A6BE90F" w14:textId="77777777" w:rsidR="00B87F8F" w:rsidRP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Device identification limitations (MAC/IP spoofing)</w:t>
      </w:r>
    </w:p>
    <w:p w14:paraId="78D8BF43" w14:textId="77777777" w:rsidR="00B87F8F" w:rsidRP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Encrypted traffic visibility gap</w:t>
      </w:r>
    </w:p>
    <w:p w14:paraId="2E2E5B43" w14:textId="77777777" w:rsidR="00B87F8F" w:rsidRP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Detection–response disconnect</w:t>
      </w:r>
    </w:p>
    <w:p w14:paraId="436FDEC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1.3 Research Gap</w:t>
      </w:r>
    </w:p>
    <w:p w14:paraId="35C3208F" w14:textId="77777777" w:rsidR="00B87F8F" w:rsidRPr="00B87F8F" w:rsidRDefault="00B87F8F" w:rsidP="005F5E7C">
      <w:pPr>
        <w:numPr>
          <w:ilvl w:val="0"/>
          <w:numId w:val="4"/>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Lack of integrated detection + decision + enforcement frameworks</w:t>
      </w:r>
    </w:p>
    <w:p w14:paraId="19C4EFB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1.4 Contributions</w:t>
      </w:r>
    </w:p>
    <w:p w14:paraId="332DB459"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supervised + unsupervised framework</w:t>
      </w:r>
    </w:p>
    <w:p w14:paraId="7B6C84E2"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Open-set rogue device detection</w:t>
      </w:r>
    </w:p>
    <w:p w14:paraId="0D32C80B"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Decision fusion engine</w:t>
      </w:r>
    </w:p>
    <w:p w14:paraId="7030FDDF" w14:textId="4BA80392"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Zero Trust enforcement alignment</w:t>
      </w:r>
      <w:r w:rsidR="002A79B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hmYzJiNGYtNDc5My00YjY1LWI5ZDgtNDQ4MGNhNzNhYjRkIiwicHJvcGVydGllcyI6eyJub3RlSW5kZXgiOjB9LCJpc0VkaXRlZCI6ZmFsc2UsIm1hbnVhbE92ZXJyaWRlIjp7ImlzTWFudWFsbHlPdmVycmlkZGVuIjpmYWxzZSwiY2l0ZXByb2NUZXh0IjoiWzF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203288546"/>
          <w:placeholder>
            <w:docPart w:val="DefaultPlaceholder_-1854013440"/>
          </w:placeholder>
        </w:sdtPr>
        <w:sdtContent>
          <w:r w:rsidR="002A79BC" w:rsidRPr="002A79BC">
            <w:rPr>
              <w:rFonts w:ascii="Times New Roman" w:hAnsi="Times New Roman" w:cs="Times New Roman"/>
              <w:color w:val="000000"/>
              <w:sz w:val="20"/>
              <w:szCs w:val="20"/>
            </w:rPr>
            <w:t>[1]</w:t>
          </w:r>
        </w:sdtContent>
      </w:sdt>
    </w:p>
    <w:p w14:paraId="228856D7" w14:textId="1A835004"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Experimental validation using CICIoT2023</w:t>
      </w:r>
      <w:r w:rsidR="006E70FB">
        <w:rPr>
          <w:rFonts w:ascii="Times New Roman" w:hAnsi="Times New Roman" w:cs="Times New Roman"/>
          <w:sz w:val="20"/>
          <w:szCs w:val="20"/>
        </w:rPr>
        <w:t>.</w:t>
      </w:r>
    </w:p>
    <w:p w14:paraId="63782F46" w14:textId="77777777" w:rsidR="00B87F8F" w:rsidRPr="00B87F8F" w:rsidRDefault="00B87F8F" w:rsidP="000375F5">
      <w:pPr>
        <w:spacing w:before="120" w:after="60" w:line="240" w:lineRule="auto"/>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2. </w:t>
      </w:r>
      <w:r w:rsidRPr="00B87F8F">
        <w:rPr>
          <w:rFonts w:ascii="Times New Roman" w:hAnsi="Times New Roman" w:cs="Times New Roman"/>
          <w:b/>
          <w:bCs/>
          <w:caps/>
          <w:sz w:val="20"/>
          <w:szCs w:val="20"/>
        </w:rPr>
        <w:t>Literature Review</w:t>
      </w:r>
    </w:p>
    <w:p w14:paraId="14BA80FA"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2.1 IoT Device Fingerprinting</w:t>
      </w:r>
    </w:p>
    <w:p w14:paraId="51F2A38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2.2 ML-Based Traffic Classification</w:t>
      </w:r>
    </w:p>
    <w:p w14:paraId="647942E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2.3 Anomaly Detection Techniques</w:t>
      </w:r>
    </w:p>
    <w:p w14:paraId="1B092463"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2.4 Open-Set Recognition in Cybersecurity</w:t>
      </w:r>
    </w:p>
    <w:p w14:paraId="48C5BCD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2.5 Critical Gap Analysis</w:t>
      </w:r>
    </w:p>
    <w:p w14:paraId="64EA3388" w14:textId="76425AD7" w:rsidR="00B87F8F" w:rsidRPr="00B87F8F" w:rsidRDefault="00B87F8F" w:rsidP="005F5E7C">
      <w:p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This study addresses these limitations by proposing</w:t>
      </w:r>
      <w:r w:rsidR="006E70F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WQyN2JiZGEtMTNjMi00N2Q1LTk4MDItN2Q1ZGY2MGNhOTVlIiwicHJvcGVydGllcyI6eyJub3RlSW5kZXgiOjB9LCJpc0VkaXRlZCI6ZmFsc2UsIm1hbnVhbE92ZXJyaWRlIjp7ImlzTWFudWFsbHlPdmVycmlkZGVuIjpmYWxzZSwiY2l0ZXByb2NUZXh0IjoiWzJ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583442475"/>
          <w:placeholder>
            <w:docPart w:val="DefaultPlaceholder_-1854013440"/>
          </w:placeholder>
        </w:sdtPr>
        <w:sdtContent>
          <w:r w:rsidR="002A79BC" w:rsidRPr="002A79BC">
            <w:rPr>
              <w:rFonts w:ascii="Times New Roman" w:hAnsi="Times New Roman" w:cs="Times New Roman"/>
              <w:color w:val="000000"/>
              <w:sz w:val="20"/>
              <w:szCs w:val="20"/>
            </w:rPr>
            <w:t>[2]</w:t>
          </w:r>
        </w:sdtContent>
      </w:sdt>
      <w:r w:rsidR="006E70FB">
        <w:rPr>
          <w:rFonts w:ascii="Times New Roman" w:hAnsi="Times New Roman" w:cs="Times New Roman"/>
          <w:color w:val="000000"/>
          <w:sz w:val="20"/>
          <w:szCs w:val="20"/>
        </w:rPr>
        <w:t>.</w:t>
      </w:r>
    </w:p>
    <w:p w14:paraId="07C7E7CA"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3. Problem Statement / Research Motivation</w:t>
      </w:r>
    </w:p>
    <w:p w14:paraId="1B13DBC5" w14:textId="77777777" w:rsidR="00B87F8F" w:rsidRPr="00B87F8F" w:rsidRDefault="00B87F8F" w:rsidP="005F5E7C">
      <w:pPr>
        <w:numPr>
          <w:ilvl w:val="0"/>
          <w:numId w:val="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Clear, focused problem definition</w:t>
      </w:r>
    </w:p>
    <w:p w14:paraId="63E2CE8F" w14:textId="77777777" w:rsidR="00B87F8F" w:rsidRPr="00B87F8F" w:rsidRDefault="00B87F8F" w:rsidP="005F5E7C">
      <w:pPr>
        <w:numPr>
          <w:ilvl w:val="0"/>
          <w:numId w:val="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Why this problem matters (academic + practical)</w:t>
      </w:r>
    </w:p>
    <w:p w14:paraId="0F1B346B"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4. Objectives / Research Questions</w:t>
      </w:r>
    </w:p>
    <w:p w14:paraId="21B6B900" w14:textId="77777777" w:rsidR="00B87F8F" w:rsidRPr="00B87F8F" w:rsidRDefault="00B87F8F" w:rsidP="005F5E7C">
      <w:pPr>
        <w:numPr>
          <w:ilvl w:val="0"/>
          <w:numId w:val="7"/>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Clearly defined, measurable objectives</w:t>
      </w:r>
    </w:p>
    <w:p w14:paraId="79E3FD74"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5. Proposed Framework / Architecture</w:t>
      </w:r>
    </w:p>
    <w:p w14:paraId="3A7F3DC8" w14:textId="77777777" w:rsid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5.1 System Architecture Overview</w:t>
      </w:r>
    </w:p>
    <w:p w14:paraId="40F08247" w14:textId="5A86DA8B" w:rsidR="00B84E2D" w:rsidRPr="00B87F8F" w:rsidRDefault="006E70FB" w:rsidP="00B84E2D">
      <w:pPr>
        <w:spacing w:after="0" w:line="240" w:lineRule="auto"/>
        <w:contextualSpacing/>
        <w:jc w:val="center"/>
        <w:rPr>
          <w:rFonts w:ascii="Times New Roman" w:hAnsi="Times New Roman" w:cs="Times New Roman"/>
          <w:b/>
          <w:bCs/>
          <w:sz w:val="20"/>
          <w:szCs w:val="20"/>
        </w:rPr>
      </w:pPr>
      <w:r w:rsidRPr="006E70FB">
        <w:rPr>
          <w:rFonts w:ascii="Times New Roman" w:hAnsi="Times New Roman" w:cs="Times New Roman"/>
          <w:b/>
          <w:bCs/>
          <w:sz w:val="20"/>
          <w:szCs w:val="20"/>
        </w:rPr>
        <w:drawing>
          <wp:inline distT="0" distB="0" distL="0" distR="0" wp14:anchorId="027AFB9D" wp14:editId="6628EB00">
            <wp:extent cx="2857500" cy="4504055"/>
            <wp:effectExtent l="0" t="0" r="0" b="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11"/>
                    <a:stretch>
                      <a:fillRect/>
                    </a:stretch>
                  </pic:blipFill>
                  <pic:spPr>
                    <a:xfrm>
                      <a:off x="0" y="0"/>
                      <a:ext cx="2857500" cy="4504055"/>
                    </a:xfrm>
                    <a:prstGeom prst="rect">
                      <a:avLst/>
                    </a:prstGeom>
                  </pic:spPr>
                </pic:pic>
              </a:graphicData>
            </a:graphic>
          </wp:inline>
        </w:drawing>
      </w:r>
    </w:p>
    <w:p w14:paraId="3E71F833" w14:textId="77777777" w:rsidR="00B87F8F" w:rsidRPr="003C4A88" w:rsidRDefault="00B87F8F" w:rsidP="00B84E2D">
      <w:pPr>
        <w:spacing w:after="0" w:line="240" w:lineRule="auto"/>
        <w:ind w:left="360"/>
        <w:contextualSpacing/>
        <w:jc w:val="center"/>
        <w:rPr>
          <w:rFonts w:ascii="Times New Roman" w:hAnsi="Times New Roman" w:cs="Times New Roman"/>
          <w:sz w:val="20"/>
          <w:szCs w:val="20"/>
        </w:rPr>
      </w:pPr>
      <w:r w:rsidRPr="00B87F8F">
        <w:rPr>
          <w:rFonts w:ascii="Times New Roman" w:hAnsi="Times New Roman" w:cs="Times New Roman"/>
          <w:b/>
          <w:bCs/>
          <w:sz w:val="20"/>
          <w:szCs w:val="20"/>
        </w:rPr>
        <w:t>Figure 1: 8-layer architecture</w:t>
      </w:r>
    </w:p>
    <w:p w14:paraId="7468BA16" w14:textId="3A19EC0E" w:rsidR="00E43D02" w:rsidRPr="00B87F8F" w:rsidRDefault="00641B2F" w:rsidP="00B84E2D">
      <w:pPr>
        <w:spacing w:after="0" w:line="240" w:lineRule="auto"/>
        <w:contextualSpacing/>
        <w:jc w:val="both"/>
        <w:rPr>
          <w:rFonts w:ascii="Times New Roman" w:hAnsi="Times New Roman" w:cs="Times New Roman"/>
          <w:sz w:val="20"/>
          <w:szCs w:val="20"/>
        </w:rPr>
      </w:pPr>
      <w:r w:rsidRPr="00641B2F">
        <w:rPr>
          <w:rFonts w:ascii="Times New Roman" w:hAnsi="Times New Roman" w:cs="Times New Roman"/>
          <w:sz w:val="20"/>
          <w:szCs w:val="20"/>
        </w:rPr>
        <w:t xml:space="preserve">As shown in Fig. 1, the proposed eight-layer architecture provides an end-to-end framework for IoT device fingerprinting and rogue device detection. The framework integrates supervised classification and </w:t>
      </w:r>
      <w:r w:rsidRPr="00641B2F">
        <w:rPr>
          <w:rFonts w:ascii="Times New Roman" w:hAnsi="Times New Roman" w:cs="Times New Roman"/>
          <w:sz w:val="20"/>
          <w:szCs w:val="20"/>
        </w:rPr>
        <w:lastRenderedPageBreak/>
        <w:t>unsupervised anomaly detection with decision fusion, automated response, and enforcement mechanisms within a Zero Trust security model. Furthermore, a continuous learning layer enables feedback-driven model adaptation, improving detection performance over time.</w:t>
      </w:r>
    </w:p>
    <w:p w14:paraId="354B8E80" w14:textId="77777777" w:rsidR="00B87F8F" w:rsidRPr="003C4A88"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5.2 Layered Design Explanation</w:t>
      </w:r>
    </w:p>
    <w:p w14:paraId="0BFA107A" w14:textId="77777777" w:rsidR="001D274D" w:rsidRPr="00B84E2D" w:rsidRDefault="001D274D" w:rsidP="005F5E7C">
      <w:pPr>
        <w:spacing w:after="0" w:line="240" w:lineRule="auto"/>
        <w:contextualSpacing/>
        <w:jc w:val="both"/>
        <w:rPr>
          <w:rFonts w:ascii="Times New Roman" w:hAnsi="Times New Roman" w:cs="Times New Roman"/>
          <w:b/>
          <w:bCs/>
          <w:sz w:val="4"/>
          <w:szCs w:val="4"/>
        </w:rPr>
      </w:pPr>
    </w:p>
    <w:tbl>
      <w:tblPr>
        <w:tblStyle w:val="TableGrid"/>
        <w:tblW w:w="0" w:type="auto"/>
        <w:tblLook w:val="04A0" w:firstRow="1" w:lastRow="0" w:firstColumn="1" w:lastColumn="0" w:noHBand="0" w:noVBand="1"/>
      </w:tblPr>
      <w:tblGrid>
        <w:gridCol w:w="4225"/>
      </w:tblGrid>
      <w:tr w:rsidR="003C4A88" w:rsidRPr="003C4A88" w14:paraId="38F3A0C4" w14:textId="77777777" w:rsidTr="001609E4">
        <w:tc>
          <w:tcPr>
            <w:tcW w:w="4225" w:type="dxa"/>
          </w:tcPr>
          <w:p w14:paraId="68F5CE2E" w14:textId="7A3DD706" w:rsidR="001609E4" w:rsidRPr="003C4A88" w:rsidRDefault="001609E4" w:rsidP="005F5E7C">
            <w:pPr>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Layer</w:t>
            </w:r>
            <w:r w:rsidRPr="003C4A88">
              <w:rPr>
                <w:rFonts w:ascii="Times New Roman" w:hAnsi="Times New Roman" w:cs="Times New Roman"/>
                <w:b/>
                <w:bCs/>
                <w:sz w:val="20"/>
                <w:szCs w:val="20"/>
              </w:rPr>
              <w:t xml:space="preserve"> </w:t>
            </w:r>
            <w:r w:rsidRPr="00B87F8F">
              <w:rPr>
                <w:rFonts w:ascii="Times New Roman" w:hAnsi="Times New Roman" w:cs="Times New Roman"/>
                <w:b/>
                <w:bCs/>
                <w:sz w:val="20"/>
                <w:szCs w:val="20"/>
              </w:rPr>
              <w:t>Function</w:t>
            </w:r>
          </w:p>
        </w:tc>
      </w:tr>
      <w:tr w:rsidR="003C4A88" w:rsidRPr="003C4A88" w14:paraId="2EC8B4C3" w14:textId="77777777" w:rsidTr="001609E4">
        <w:tc>
          <w:tcPr>
            <w:tcW w:w="4225" w:type="dxa"/>
          </w:tcPr>
          <w:p w14:paraId="756B41D0" w14:textId="3C8CA25E"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L1–2</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Data Collection &amp; Feature Engineering</w:t>
            </w:r>
          </w:p>
        </w:tc>
      </w:tr>
      <w:tr w:rsidR="003C4A88" w:rsidRPr="003C4A88" w14:paraId="687E71F5" w14:textId="77777777" w:rsidTr="001609E4">
        <w:tc>
          <w:tcPr>
            <w:tcW w:w="4225" w:type="dxa"/>
          </w:tcPr>
          <w:p w14:paraId="64CB5B67" w14:textId="6E3C2801"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L3</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Supervised Fingerprinting</w:t>
            </w:r>
          </w:p>
        </w:tc>
      </w:tr>
      <w:tr w:rsidR="003C4A88" w:rsidRPr="003C4A88" w14:paraId="0BC67332" w14:textId="77777777" w:rsidTr="001609E4">
        <w:tc>
          <w:tcPr>
            <w:tcW w:w="4225" w:type="dxa"/>
          </w:tcPr>
          <w:p w14:paraId="55E6A14A" w14:textId="5C6D755C"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L4</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Unsupervised Rogue Detection</w:t>
            </w:r>
          </w:p>
        </w:tc>
      </w:tr>
      <w:tr w:rsidR="003C4A88" w:rsidRPr="003C4A88" w14:paraId="7FBD7A25" w14:textId="77777777" w:rsidTr="001609E4">
        <w:tc>
          <w:tcPr>
            <w:tcW w:w="4225" w:type="dxa"/>
          </w:tcPr>
          <w:p w14:paraId="573DFA70" w14:textId="7AE5FC73"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L5</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Decision Fusion Engine</w:t>
            </w:r>
          </w:p>
        </w:tc>
      </w:tr>
      <w:tr w:rsidR="003C4A88" w:rsidRPr="003C4A88" w14:paraId="62F6BBBE" w14:textId="77777777" w:rsidTr="001609E4">
        <w:tc>
          <w:tcPr>
            <w:tcW w:w="4225" w:type="dxa"/>
          </w:tcPr>
          <w:p w14:paraId="2303C704" w14:textId="2342FF13"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L6</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Alerting (SIEM logic)</w:t>
            </w:r>
          </w:p>
        </w:tc>
      </w:tr>
      <w:tr w:rsidR="003C4A88" w:rsidRPr="003C4A88" w14:paraId="552F7D04" w14:textId="77777777" w:rsidTr="001609E4">
        <w:tc>
          <w:tcPr>
            <w:tcW w:w="4225" w:type="dxa"/>
          </w:tcPr>
          <w:p w14:paraId="1EE869CC" w14:textId="186D4137"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L7</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Network Segmentation / Enforcement</w:t>
            </w:r>
          </w:p>
        </w:tc>
      </w:tr>
      <w:tr w:rsidR="003C4A88" w:rsidRPr="003C4A88" w14:paraId="1856926A" w14:textId="77777777" w:rsidTr="001609E4">
        <w:tc>
          <w:tcPr>
            <w:tcW w:w="4225" w:type="dxa"/>
          </w:tcPr>
          <w:p w14:paraId="2553BBC1" w14:textId="3645DF6F" w:rsidR="001609E4" w:rsidRPr="003C4A88" w:rsidRDefault="001609E4" w:rsidP="005F5E7C">
            <w:pPr>
              <w:contextualSpacing/>
              <w:rPr>
                <w:rFonts w:ascii="Times New Roman" w:hAnsi="Times New Roman" w:cs="Times New Roman"/>
                <w:sz w:val="20"/>
                <w:szCs w:val="20"/>
              </w:rPr>
            </w:pPr>
            <w:r w:rsidRPr="003C4A88">
              <w:rPr>
                <w:rFonts w:ascii="Times New Roman" w:hAnsi="Times New Roman" w:cs="Times New Roman"/>
                <w:sz w:val="20"/>
                <w:szCs w:val="20"/>
              </w:rPr>
              <w:t>L8</w:t>
            </w:r>
            <w:r w:rsidRPr="003C4A88">
              <w:rPr>
                <w:rFonts w:ascii="Times New Roman" w:hAnsi="Times New Roman" w:cs="Times New Roman"/>
                <w:sz w:val="20"/>
                <w:szCs w:val="20"/>
              </w:rPr>
              <w:t xml:space="preserve">       </w:t>
            </w:r>
            <w:r w:rsidRPr="003C4A88">
              <w:rPr>
                <w:rFonts w:ascii="Times New Roman" w:hAnsi="Times New Roman" w:cs="Times New Roman"/>
                <w:sz w:val="20"/>
                <w:szCs w:val="20"/>
              </w:rPr>
              <w:t>Continuous Learning</w:t>
            </w:r>
          </w:p>
        </w:tc>
      </w:tr>
    </w:tbl>
    <w:p w14:paraId="1A136E11"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6. Methodology</w:t>
      </w:r>
    </w:p>
    <w:p w14:paraId="76723B31"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6.1 Research Design</w:t>
      </w:r>
    </w:p>
    <w:p w14:paraId="336D9F42" w14:textId="77777777" w:rsidR="00DF7DCF" w:rsidRPr="003C4A88" w:rsidRDefault="00DF7DCF" w:rsidP="00DF7DCF">
      <w:pPr>
        <w:spacing w:after="0" w:line="240" w:lineRule="auto"/>
        <w:contextualSpacing/>
        <w:jc w:val="both"/>
        <w:rPr>
          <w:rFonts w:ascii="Times New Roman" w:hAnsi="Times New Roman" w:cs="Times New Roman"/>
          <w:sz w:val="20"/>
          <w:szCs w:val="20"/>
        </w:rPr>
      </w:pPr>
      <w:r w:rsidRPr="00DF7DCF">
        <w:rPr>
          <w:rFonts w:ascii="Times New Roman" w:hAnsi="Times New Roman" w:cs="Times New Roman"/>
          <w:sz w:val="20"/>
          <w:szCs w:val="20"/>
        </w:rPr>
        <w:t>This study followed an end-to-end machine learning–driven research design to develop and evaluate an integrated framework for IoT device fingerprinting and rogue device detection. The methodology combined supervised and unsupervised learning techniques within a structured eight-layer architecture aligned with Zero Trust principles.</w:t>
      </w:r>
    </w:p>
    <w:p w14:paraId="0F837C9F" w14:textId="77777777" w:rsidR="00DF7DCF" w:rsidRPr="00DF7DCF" w:rsidRDefault="00DF7DCF" w:rsidP="00DF7DCF">
      <w:pPr>
        <w:spacing w:after="0" w:line="240" w:lineRule="auto"/>
        <w:contextualSpacing/>
        <w:jc w:val="both"/>
        <w:rPr>
          <w:rFonts w:ascii="Times New Roman" w:hAnsi="Times New Roman" w:cs="Times New Roman"/>
          <w:sz w:val="20"/>
          <w:szCs w:val="20"/>
        </w:rPr>
      </w:pPr>
      <w:r w:rsidRPr="00DF7DCF">
        <w:rPr>
          <w:rFonts w:ascii="Times New Roman" w:hAnsi="Times New Roman" w:cs="Times New Roman"/>
          <w:sz w:val="20"/>
          <w:szCs w:val="20"/>
        </w:rPr>
        <w:t>The approach consisted of: (</w:t>
      </w:r>
      <w:proofErr w:type="spellStart"/>
      <w:r w:rsidRPr="00DF7DCF">
        <w:rPr>
          <w:rFonts w:ascii="Times New Roman" w:hAnsi="Times New Roman" w:cs="Times New Roman"/>
          <w:sz w:val="20"/>
          <w:szCs w:val="20"/>
        </w:rPr>
        <w:t>i</w:t>
      </w:r>
      <w:proofErr w:type="spellEnd"/>
      <w:r w:rsidRPr="00DF7DCF">
        <w:rPr>
          <w:rFonts w:ascii="Times New Roman" w:hAnsi="Times New Roman" w:cs="Times New Roman"/>
          <w:sz w:val="20"/>
          <w:szCs w:val="20"/>
        </w:rPr>
        <w:t>) dataset preparation and feature engineering, (ii) supervised classification of known IoT devices, (iii) unsupervised anomaly detection for unknown devices, and (iv) decision fusion to generate unified risk-based outputs. This design ensured both high classification accuracy for known devices and robust detection of previously unseen devices under open-set conditions</w:t>
      </w:r>
    </w:p>
    <w:p w14:paraId="6106EED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6.2 Dataset Description</w:t>
      </w:r>
    </w:p>
    <w:p w14:paraId="11A35DB9" w14:textId="4CBCE463"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The framework was evaluated using the </w:t>
      </w:r>
      <w:r w:rsidRPr="001849CA">
        <w:rPr>
          <w:rFonts w:ascii="Times New Roman" w:hAnsi="Times New Roman" w:cs="Times New Roman"/>
          <w:b/>
          <w:bCs/>
          <w:sz w:val="20"/>
          <w:szCs w:val="20"/>
        </w:rPr>
        <w:t>CICIoT2023 dataset</w:t>
      </w:r>
      <w:r w:rsidRPr="001849CA">
        <w:rPr>
          <w:rFonts w:ascii="Times New Roman" w:hAnsi="Times New Roman" w:cs="Times New Roman"/>
          <w:sz w:val="20"/>
          <w:szCs w:val="20"/>
        </w:rPr>
        <w:t>, a large-scale IoT network traffic dataset developed by the Canadian Institute for Cybersecurity.</w:t>
      </w:r>
    </w:p>
    <w:p w14:paraId="434F4664" w14:textId="77777777"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The dataset contains:</w:t>
      </w:r>
    </w:p>
    <w:p w14:paraId="534C4F68" w14:textId="77777777" w:rsidR="001849CA" w:rsidRPr="001849CA" w:rsidRDefault="001849CA" w:rsidP="001849CA">
      <w:pPr>
        <w:numPr>
          <w:ilvl w:val="0"/>
          <w:numId w:val="27"/>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Over </w:t>
      </w:r>
      <w:r w:rsidRPr="001849CA">
        <w:rPr>
          <w:rFonts w:ascii="Times New Roman" w:hAnsi="Times New Roman" w:cs="Times New Roman"/>
          <w:b/>
          <w:bCs/>
          <w:sz w:val="20"/>
          <w:szCs w:val="20"/>
        </w:rPr>
        <w:t>47 million labeled network flows</w:t>
      </w:r>
      <w:r w:rsidRPr="001849CA">
        <w:rPr>
          <w:rFonts w:ascii="Times New Roman" w:hAnsi="Times New Roman" w:cs="Times New Roman"/>
          <w:sz w:val="20"/>
          <w:szCs w:val="20"/>
        </w:rPr>
        <w:t xml:space="preserve"> </w:t>
      </w:r>
    </w:p>
    <w:p w14:paraId="318F23E5" w14:textId="77777777" w:rsidR="001849CA" w:rsidRPr="001849CA" w:rsidRDefault="001849CA" w:rsidP="001849CA">
      <w:pPr>
        <w:numPr>
          <w:ilvl w:val="0"/>
          <w:numId w:val="27"/>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Data from </w:t>
      </w:r>
      <w:r w:rsidRPr="001849CA">
        <w:rPr>
          <w:rFonts w:ascii="Times New Roman" w:hAnsi="Times New Roman" w:cs="Times New Roman"/>
          <w:b/>
          <w:bCs/>
          <w:sz w:val="20"/>
          <w:szCs w:val="20"/>
        </w:rPr>
        <w:t>105 heterogeneous IoT devices</w:t>
      </w:r>
      <w:r w:rsidRPr="001849CA">
        <w:rPr>
          <w:rFonts w:ascii="Times New Roman" w:hAnsi="Times New Roman" w:cs="Times New Roman"/>
          <w:sz w:val="20"/>
          <w:szCs w:val="20"/>
        </w:rPr>
        <w:t xml:space="preserve"> </w:t>
      </w:r>
    </w:p>
    <w:p w14:paraId="5B60DD3C" w14:textId="77777777" w:rsidR="001849CA" w:rsidRPr="001849CA" w:rsidRDefault="001849CA" w:rsidP="001849CA">
      <w:pPr>
        <w:numPr>
          <w:ilvl w:val="0"/>
          <w:numId w:val="27"/>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b/>
          <w:bCs/>
          <w:sz w:val="20"/>
          <w:szCs w:val="20"/>
        </w:rPr>
        <w:t>33 attack types</w:t>
      </w:r>
      <w:r w:rsidRPr="001849CA">
        <w:rPr>
          <w:rFonts w:ascii="Times New Roman" w:hAnsi="Times New Roman" w:cs="Times New Roman"/>
          <w:sz w:val="20"/>
          <w:szCs w:val="20"/>
        </w:rPr>
        <w:t xml:space="preserve"> across multiple categories (e.g., DDoS, DoS, Reconnaissance, Spoofing) </w:t>
      </w:r>
    </w:p>
    <w:p w14:paraId="2E1426DB" w14:textId="77777777" w:rsidR="001849CA" w:rsidRPr="001849CA" w:rsidRDefault="001849CA" w:rsidP="001849CA">
      <w:pPr>
        <w:numPr>
          <w:ilvl w:val="0"/>
          <w:numId w:val="27"/>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Both </w:t>
      </w:r>
      <w:r w:rsidRPr="001849CA">
        <w:rPr>
          <w:rFonts w:ascii="Times New Roman" w:hAnsi="Times New Roman" w:cs="Times New Roman"/>
          <w:b/>
          <w:bCs/>
          <w:sz w:val="20"/>
          <w:szCs w:val="20"/>
        </w:rPr>
        <w:t>benign and malicious traffic scenarios</w:t>
      </w:r>
      <w:r w:rsidRPr="001849CA">
        <w:rPr>
          <w:rFonts w:ascii="Times New Roman" w:hAnsi="Times New Roman" w:cs="Times New Roman"/>
          <w:sz w:val="20"/>
          <w:szCs w:val="20"/>
        </w:rPr>
        <w:t xml:space="preserve"> </w:t>
      </w:r>
    </w:p>
    <w:p w14:paraId="56237427" w14:textId="6964B360"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The dataset provides flow-based and packet-level features, enabling effective training and evaluation of both classification and anomaly detection models. Its diversity and scale make it suitable for simulating real-world IoT environments and validating the proposed framework</w:t>
      </w:r>
      <w:sdt>
        <w:sdtPr>
          <w:rPr>
            <w:rFonts w:ascii="Times New Roman" w:hAnsi="Times New Roman" w:cs="Times New Roman"/>
            <w:color w:val="000000"/>
            <w:sz w:val="20"/>
            <w:szCs w:val="20"/>
          </w:rPr>
          <w:tag w:val="MENDELEY_CITATION_v3_eyJjaXRhdGlvbklEIjoiTUVOREVMRVlfQ0lUQVRJT05fNWFjZGI1MmYtYWU0Yi00MzY0LWFkOTMtNTEzY2Q0ZWMzOTJi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674927895"/>
          <w:placeholder>
            <w:docPart w:val="DefaultPlaceholder_-1854013440"/>
          </w:placeholder>
        </w:sdtPr>
        <w:sdtContent>
          <w:r w:rsidR="002A79BC" w:rsidRPr="002A79BC">
            <w:rPr>
              <w:rFonts w:ascii="Times New Roman" w:hAnsi="Times New Roman" w:cs="Times New Roman"/>
              <w:color w:val="000000"/>
              <w:sz w:val="20"/>
              <w:szCs w:val="20"/>
            </w:rPr>
            <w:t>[3]</w:t>
          </w:r>
        </w:sdtContent>
      </w:sdt>
      <w:r w:rsidRPr="001849CA">
        <w:rPr>
          <w:rFonts w:ascii="Times New Roman" w:hAnsi="Times New Roman" w:cs="Times New Roman"/>
          <w:sz w:val="20"/>
          <w:szCs w:val="20"/>
        </w:rPr>
        <w:t>.</w:t>
      </w:r>
    </w:p>
    <w:p w14:paraId="105480F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6.3 Data Preprocessing</w:t>
      </w:r>
    </w:p>
    <w:p w14:paraId="16569B27" w14:textId="77777777"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Data preprocessing was performed to ensure model consistency and performance. The following steps were applied:</w:t>
      </w:r>
    </w:p>
    <w:p w14:paraId="138ADCE5" w14:textId="77777777" w:rsidR="001849CA" w:rsidRPr="001849CA" w:rsidRDefault="001849CA" w:rsidP="001849CA">
      <w:pPr>
        <w:numPr>
          <w:ilvl w:val="0"/>
          <w:numId w:val="28"/>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b/>
          <w:bCs/>
          <w:sz w:val="20"/>
          <w:szCs w:val="20"/>
        </w:rPr>
        <w:t>Data Cleaning:</w:t>
      </w:r>
      <w:r w:rsidRPr="001849CA">
        <w:rPr>
          <w:rFonts w:ascii="Times New Roman" w:hAnsi="Times New Roman" w:cs="Times New Roman"/>
          <w:sz w:val="20"/>
          <w:szCs w:val="20"/>
        </w:rPr>
        <w:t xml:space="preserve"> Removal of incomplete, duplicate, or corrupted records </w:t>
      </w:r>
    </w:p>
    <w:p w14:paraId="5148F9BC" w14:textId="77777777" w:rsidR="001849CA" w:rsidRPr="001849CA" w:rsidRDefault="001849CA" w:rsidP="001849CA">
      <w:pPr>
        <w:numPr>
          <w:ilvl w:val="0"/>
          <w:numId w:val="28"/>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b/>
          <w:bCs/>
          <w:sz w:val="20"/>
          <w:szCs w:val="20"/>
        </w:rPr>
        <w:t>Normalization:</w:t>
      </w:r>
      <w:r w:rsidRPr="001849CA">
        <w:rPr>
          <w:rFonts w:ascii="Times New Roman" w:hAnsi="Times New Roman" w:cs="Times New Roman"/>
          <w:sz w:val="20"/>
          <w:szCs w:val="20"/>
        </w:rPr>
        <w:t xml:space="preserve"> Feature scaling applied to numerical attributes to ensure uniformity across models </w:t>
      </w:r>
    </w:p>
    <w:p w14:paraId="77A17224" w14:textId="77777777" w:rsidR="001849CA" w:rsidRPr="001849CA" w:rsidRDefault="001849CA" w:rsidP="001849CA">
      <w:pPr>
        <w:numPr>
          <w:ilvl w:val="0"/>
          <w:numId w:val="28"/>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b/>
          <w:bCs/>
          <w:sz w:val="20"/>
          <w:szCs w:val="20"/>
        </w:rPr>
        <w:t>Encoding:</w:t>
      </w:r>
      <w:r w:rsidRPr="001849CA">
        <w:rPr>
          <w:rFonts w:ascii="Times New Roman" w:hAnsi="Times New Roman" w:cs="Times New Roman"/>
          <w:sz w:val="20"/>
          <w:szCs w:val="20"/>
        </w:rPr>
        <w:t xml:space="preserve"> Transformation of categorical variables into numerical format where required </w:t>
      </w:r>
    </w:p>
    <w:p w14:paraId="07A4CEE9" w14:textId="7D1F6488" w:rsidR="001849CA" w:rsidRPr="001849CA" w:rsidRDefault="001849CA" w:rsidP="001849CA">
      <w:pPr>
        <w:numPr>
          <w:ilvl w:val="0"/>
          <w:numId w:val="28"/>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b/>
          <w:bCs/>
          <w:sz w:val="20"/>
          <w:szCs w:val="20"/>
        </w:rPr>
        <w:t>Class Balancing:</w:t>
      </w:r>
      <w:r w:rsidRPr="001849CA">
        <w:rPr>
          <w:rFonts w:ascii="Times New Roman" w:hAnsi="Times New Roman" w:cs="Times New Roman"/>
          <w:sz w:val="20"/>
          <w:szCs w:val="20"/>
        </w:rPr>
        <w:t xml:space="preserve"> Techniques such as </w:t>
      </w:r>
      <w:r w:rsidRPr="003C4A88">
        <w:rPr>
          <w:rFonts w:ascii="Times New Roman" w:hAnsi="Times New Roman" w:cs="Times New Roman"/>
          <w:sz w:val="20"/>
          <w:szCs w:val="20"/>
        </w:rPr>
        <w:t>under sampling</w:t>
      </w:r>
      <w:r w:rsidRPr="001849CA">
        <w:rPr>
          <w:rFonts w:ascii="Times New Roman" w:hAnsi="Times New Roman" w:cs="Times New Roman"/>
          <w:sz w:val="20"/>
          <w:szCs w:val="20"/>
        </w:rPr>
        <w:t xml:space="preserve"> or oversampling were considered to address class imbalance </w:t>
      </w:r>
    </w:p>
    <w:p w14:paraId="58A26FA0" w14:textId="77777777"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These preprocessing steps ensured that both supervised and unsupervised models operated on standardized and representative input data.</w:t>
      </w:r>
    </w:p>
    <w:p w14:paraId="6BB3CA6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6.4 Experimental Setup </w:t>
      </w:r>
    </w:p>
    <w:p w14:paraId="5D446BF5" w14:textId="796EA951"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The experimental environment was implemented using </w:t>
      </w:r>
      <w:r w:rsidRPr="001849CA">
        <w:rPr>
          <w:rFonts w:ascii="Times New Roman" w:hAnsi="Times New Roman" w:cs="Times New Roman"/>
          <w:b/>
          <w:bCs/>
          <w:sz w:val="20"/>
          <w:szCs w:val="20"/>
        </w:rPr>
        <w:t xml:space="preserve">Google </w:t>
      </w:r>
      <w:proofErr w:type="spellStart"/>
      <w:r w:rsidRPr="001849CA">
        <w:rPr>
          <w:rFonts w:ascii="Times New Roman" w:hAnsi="Times New Roman" w:cs="Times New Roman"/>
          <w:b/>
          <w:bCs/>
          <w:sz w:val="20"/>
          <w:szCs w:val="20"/>
        </w:rPr>
        <w:t>Colab</w:t>
      </w:r>
      <w:proofErr w:type="spellEnd"/>
      <w:r w:rsidRPr="001849CA">
        <w:rPr>
          <w:rFonts w:ascii="Times New Roman" w:hAnsi="Times New Roman" w:cs="Times New Roman"/>
          <w:b/>
          <w:bCs/>
          <w:sz w:val="20"/>
          <w:szCs w:val="20"/>
        </w:rPr>
        <w:t xml:space="preserve"> (Python-based environment)</w:t>
      </w:r>
      <w:r w:rsidRPr="001849CA">
        <w:rPr>
          <w:rFonts w:ascii="Times New Roman" w:hAnsi="Times New Roman" w:cs="Times New Roman"/>
          <w:sz w:val="20"/>
          <w:szCs w:val="20"/>
        </w:rPr>
        <w:t xml:space="preserve"> with standard machine learning libraries.</w:t>
      </w:r>
      <w:r w:rsidR="00B84CF0" w:rsidRPr="003C4A88">
        <w:rPr>
          <w:rFonts w:ascii="Times New Roman" w:hAnsi="Times New Roman" w:cs="Times New Roman"/>
          <w:sz w:val="20"/>
          <w:szCs w:val="20"/>
        </w:rPr>
        <w:t xml:space="preserve"> </w:t>
      </w:r>
      <w:r w:rsidRPr="001849CA">
        <w:rPr>
          <w:rFonts w:ascii="Times New Roman" w:hAnsi="Times New Roman" w:cs="Times New Roman"/>
          <w:sz w:val="20"/>
          <w:szCs w:val="20"/>
        </w:rPr>
        <w:t>The setup included:</w:t>
      </w:r>
    </w:p>
    <w:p w14:paraId="24EE8C9E"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Programming language: </w:t>
      </w:r>
      <w:r w:rsidRPr="001849CA">
        <w:rPr>
          <w:rFonts w:ascii="Times New Roman" w:hAnsi="Times New Roman" w:cs="Times New Roman"/>
          <w:b/>
          <w:bCs/>
          <w:sz w:val="20"/>
          <w:szCs w:val="20"/>
        </w:rPr>
        <w:t>Python</w:t>
      </w:r>
      <w:r w:rsidRPr="001849CA">
        <w:rPr>
          <w:rFonts w:ascii="Times New Roman" w:hAnsi="Times New Roman" w:cs="Times New Roman"/>
          <w:sz w:val="20"/>
          <w:szCs w:val="20"/>
        </w:rPr>
        <w:t xml:space="preserve"> </w:t>
      </w:r>
    </w:p>
    <w:p w14:paraId="6E95517A"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Libraries: </w:t>
      </w:r>
      <w:r w:rsidRPr="001849CA">
        <w:rPr>
          <w:rFonts w:ascii="Times New Roman" w:hAnsi="Times New Roman" w:cs="Times New Roman"/>
          <w:b/>
          <w:bCs/>
          <w:sz w:val="20"/>
          <w:szCs w:val="20"/>
        </w:rPr>
        <w:t>Scikit-learn, Pandas, NumPy, TensorFlow/</w:t>
      </w:r>
      <w:proofErr w:type="spellStart"/>
      <w:r w:rsidRPr="001849CA">
        <w:rPr>
          <w:rFonts w:ascii="Times New Roman" w:hAnsi="Times New Roman" w:cs="Times New Roman"/>
          <w:b/>
          <w:bCs/>
          <w:sz w:val="20"/>
          <w:szCs w:val="20"/>
        </w:rPr>
        <w:t>Keras</w:t>
      </w:r>
      <w:proofErr w:type="spellEnd"/>
      <w:r w:rsidRPr="001849CA">
        <w:rPr>
          <w:rFonts w:ascii="Times New Roman" w:hAnsi="Times New Roman" w:cs="Times New Roman"/>
          <w:b/>
          <w:bCs/>
          <w:sz w:val="20"/>
          <w:szCs w:val="20"/>
        </w:rPr>
        <w:t xml:space="preserve"> (for deep learning models)</w:t>
      </w:r>
      <w:r w:rsidRPr="001849CA">
        <w:rPr>
          <w:rFonts w:ascii="Times New Roman" w:hAnsi="Times New Roman" w:cs="Times New Roman"/>
          <w:sz w:val="20"/>
          <w:szCs w:val="20"/>
        </w:rPr>
        <w:t xml:space="preserve"> </w:t>
      </w:r>
    </w:p>
    <w:p w14:paraId="7163AB7B"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Execution environment: </w:t>
      </w:r>
      <w:r w:rsidRPr="001849CA">
        <w:rPr>
          <w:rFonts w:ascii="Times New Roman" w:hAnsi="Times New Roman" w:cs="Times New Roman"/>
          <w:b/>
          <w:bCs/>
          <w:sz w:val="20"/>
          <w:szCs w:val="20"/>
        </w:rPr>
        <w:t xml:space="preserve">Google </w:t>
      </w:r>
      <w:proofErr w:type="spellStart"/>
      <w:r w:rsidRPr="001849CA">
        <w:rPr>
          <w:rFonts w:ascii="Times New Roman" w:hAnsi="Times New Roman" w:cs="Times New Roman"/>
          <w:b/>
          <w:bCs/>
          <w:sz w:val="20"/>
          <w:szCs w:val="20"/>
        </w:rPr>
        <w:t>Colab</w:t>
      </w:r>
      <w:proofErr w:type="spellEnd"/>
      <w:r w:rsidRPr="001849CA">
        <w:rPr>
          <w:rFonts w:ascii="Times New Roman" w:hAnsi="Times New Roman" w:cs="Times New Roman"/>
          <w:b/>
          <w:bCs/>
          <w:sz w:val="20"/>
          <w:szCs w:val="20"/>
        </w:rPr>
        <w:t xml:space="preserve"> (cloud-based computing)</w:t>
      </w:r>
      <w:r w:rsidRPr="001849CA">
        <w:rPr>
          <w:rFonts w:ascii="Times New Roman" w:hAnsi="Times New Roman" w:cs="Times New Roman"/>
          <w:sz w:val="20"/>
          <w:szCs w:val="20"/>
        </w:rPr>
        <w:t xml:space="preserve"> </w:t>
      </w:r>
    </w:p>
    <w:p w14:paraId="17B678C2"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Hardware: CPU/GPU-enabled environment (as available in </w:t>
      </w:r>
      <w:proofErr w:type="spellStart"/>
      <w:r w:rsidRPr="001849CA">
        <w:rPr>
          <w:rFonts w:ascii="Times New Roman" w:hAnsi="Times New Roman" w:cs="Times New Roman"/>
          <w:sz w:val="20"/>
          <w:szCs w:val="20"/>
        </w:rPr>
        <w:t>Colab</w:t>
      </w:r>
      <w:proofErr w:type="spellEnd"/>
      <w:r w:rsidRPr="001849CA">
        <w:rPr>
          <w:rFonts w:ascii="Times New Roman" w:hAnsi="Times New Roman" w:cs="Times New Roman"/>
          <w:sz w:val="20"/>
          <w:szCs w:val="20"/>
        </w:rPr>
        <w:t xml:space="preserve">) </w:t>
      </w:r>
    </w:p>
    <w:p w14:paraId="4E4373AE" w14:textId="77777777"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This setup enabled scalable model training and evaluation on large IoT datasets.</w:t>
      </w:r>
    </w:p>
    <w:p w14:paraId="797FD87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6.5 Data Splitting Strategy</w:t>
      </w:r>
    </w:p>
    <w:p w14:paraId="753ABB4A" w14:textId="77777777" w:rsidR="00AD1550" w:rsidRPr="00AD1550" w:rsidRDefault="00AD1550" w:rsidP="00AD1550">
      <w:pPr>
        <w:spacing w:after="0" w:line="240" w:lineRule="auto"/>
        <w:contextualSpacing/>
        <w:jc w:val="both"/>
        <w:rPr>
          <w:rFonts w:ascii="Times New Roman" w:hAnsi="Times New Roman" w:cs="Times New Roman"/>
          <w:sz w:val="20"/>
          <w:szCs w:val="20"/>
        </w:rPr>
      </w:pPr>
      <w:r w:rsidRPr="00AD1550">
        <w:rPr>
          <w:rFonts w:ascii="Times New Roman" w:hAnsi="Times New Roman" w:cs="Times New Roman"/>
          <w:sz w:val="20"/>
          <w:szCs w:val="20"/>
        </w:rPr>
        <w:t>The dataset was divided into three subsets:</w:t>
      </w:r>
    </w:p>
    <w:p w14:paraId="693007BB" w14:textId="77777777" w:rsidR="00AD1550" w:rsidRPr="00AD1550" w:rsidRDefault="00AD1550" w:rsidP="00AD1550">
      <w:pPr>
        <w:numPr>
          <w:ilvl w:val="0"/>
          <w:numId w:val="30"/>
        </w:numPr>
        <w:spacing w:after="0" w:line="240" w:lineRule="auto"/>
        <w:contextualSpacing/>
        <w:jc w:val="both"/>
        <w:rPr>
          <w:rFonts w:ascii="Times New Roman" w:hAnsi="Times New Roman" w:cs="Times New Roman"/>
          <w:sz w:val="20"/>
          <w:szCs w:val="20"/>
        </w:rPr>
      </w:pPr>
      <w:r w:rsidRPr="00AD1550">
        <w:rPr>
          <w:rFonts w:ascii="Times New Roman" w:hAnsi="Times New Roman" w:cs="Times New Roman"/>
          <w:b/>
          <w:bCs/>
          <w:sz w:val="20"/>
          <w:szCs w:val="20"/>
        </w:rPr>
        <w:t>Training set:</w:t>
      </w:r>
      <w:r w:rsidRPr="00AD1550">
        <w:rPr>
          <w:rFonts w:ascii="Times New Roman" w:hAnsi="Times New Roman" w:cs="Times New Roman"/>
          <w:sz w:val="20"/>
          <w:szCs w:val="20"/>
        </w:rPr>
        <w:t xml:space="preserve"> 70% </w:t>
      </w:r>
    </w:p>
    <w:p w14:paraId="72A588E4" w14:textId="77777777" w:rsidR="00AD1550" w:rsidRPr="00AD1550" w:rsidRDefault="00AD1550" w:rsidP="00AD1550">
      <w:pPr>
        <w:numPr>
          <w:ilvl w:val="0"/>
          <w:numId w:val="30"/>
        </w:numPr>
        <w:spacing w:after="0" w:line="240" w:lineRule="auto"/>
        <w:contextualSpacing/>
        <w:jc w:val="both"/>
        <w:rPr>
          <w:rFonts w:ascii="Times New Roman" w:hAnsi="Times New Roman" w:cs="Times New Roman"/>
          <w:sz w:val="20"/>
          <w:szCs w:val="20"/>
        </w:rPr>
      </w:pPr>
      <w:r w:rsidRPr="00AD1550">
        <w:rPr>
          <w:rFonts w:ascii="Times New Roman" w:hAnsi="Times New Roman" w:cs="Times New Roman"/>
          <w:b/>
          <w:bCs/>
          <w:sz w:val="20"/>
          <w:szCs w:val="20"/>
        </w:rPr>
        <w:t>Validation set:</w:t>
      </w:r>
      <w:r w:rsidRPr="00AD1550">
        <w:rPr>
          <w:rFonts w:ascii="Times New Roman" w:hAnsi="Times New Roman" w:cs="Times New Roman"/>
          <w:sz w:val="20"/>
          <w:szCs w:val="20"/>
        </w:rPr>
        <w:t xml:space="preserve"> 15% </w:t>
      </w:r>
    </w:p>
    <w:p w14:paraId="53818B9D" w14:textId="77777777" w:rsidR="00AD1550" w:rsidRPr="00AD1550" w:rsidRDefault="00AD1550" w:rsidP="00AD1550">
      <w:pPr>
        <w:numPr>
          <w:ilvl w:val="0"/>
          <w:numId w:val="30"/>
        </w:numPr>
        <w:spacing w:after="0" w:line="240" w:lineRule="auto"/>
        <w:contextualSpacing/>
        <w:jc w:val="both"/>
        <w:rPr>
          <w:rFonts w:ascii="Times New Roman" w:hAnsi="Times New Roman" w:cs="Times New Roman"/>
          <w:sz w:val="20"/>
          <w:szCs w:val="20"/>
        </w:rPr>
      </w:pPr>
      <w:r w:rsidRPr="00AD1550">
        <w:rPr>
          <w:rFonts w:ascii="Times New Roman" w:hAnsi="Times New Roman" w:cs="Times New Roman"/>
          <w:b/>
          <w:bCs/>
          <w:sz w:val="20"/>
          <w:szCs w:val="20"/>
        </w:rPr>
        <w:t>Test set:</w:t>
      </w:r>
      <w:r w:rsidRPr="00AD1550">
        <w:rPr>
          <w:rFonts w:ascii="Times New Roman" w:hAnsi="Times New Roman" w:cs="Times New Roman"/>
          <w:sz w:val="20"/>
          <w:szCs w:val="20"/>
        </w:rPr>
        <w:t xml:space="preserve"> 15% </w:t>
      </w:r>
    </w:p>
    <w:p w14:paraId="2BD5D862" w14:textId="77777777" w:rsidR="00AD1550" w:rsidRPr="00AD1550" w:rsidRDefault="00AD1550" w:rsidP="00AD1550">
      <w:pPr>
        <w:spacing w:after="0" w:line="240" w:lineRule="auto"/>
        <w:contextualSpacing/>
        <w:jc w:val="both"/>
        <w:rPr>
          <w:rFonts w:ascii="Times New Roman" w:hAnsi="Times New Roman" w:cs="Times New Roman"/>
          <w:sz w:val="20"/>
          <w:szCs w:val="20"/>
        </w:rPr>
      </w:pPr>
      <w:r w:rsidRPr="00AD1550">
        <w:rPr>
          <w:rFonts w:ascii="Times New Roman" w:hAnsi="Times New Roman" w:cs="Times New Roman"/>
          <w:sz w:val="20"/>
          <w:szCs w:val="20"/>
        </w:rPr>
        <w:t xml:space="preserve">To support open-set detection, </w:t>
      </w:r>
      <w:r w:rsidRPr="00AD1550">
        <w:rPr>
          <w:rFonts w:ascii="Times New Roman" w:hAnsi="Times New Roman" w:cs="Times New Roman"/>
          <w:b/>
          <w:bCs/>
          <w:sz w:val="20"/>
          <w:szCs w:val="20"/>
        </w:rPr>
        <w:t>unknown device classes were excluded from training</w:t>
      </w:r>
      <w:r w:rsidRPr="00AD1550">
        <w:rPr>
          <w:rFonts w:ascii="Times New Roman" w:hAnsi="Times New Roman" w:cs="Times New Roman"/>
          <w:sz w:val="20"/>
          <w:szCs w:val="20"/>
        </w:rPr>
        <w:t xml:space="preserve"> and introduced during testing. This approach allowed the evaluation of the framework’s ability to detect previously unseen devices.</w:t>
      </w:r>
    </w:p>
    <w:p w14:paraId="267A1AF8"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6.6 Feature Engineering</w:t>
      </w:r>
    </w:p>
    <w:p w14:paraId="222147CE" w14:textId="26078E7B" w:rsidR="00B84CF0" w:rsidRPr="00B84CF0" w:rsidRDefault="00B84CF0" w:rsidP="00B84CF0">
      <w:p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Feature engineering focused on extracting </w:t>
      </w:r>
      <w:r w:rsidRPr="00B84CF0">
        <w:rPr>
          <w:rFonts w:ascii="Times New Roman" w:hAnsi="Times New Roman" w:cs="Times New Roman"/>
          <w:b/>
          <w:bCs/>
          <w:sz w:val="20"/>
          <w:szCs w:val="20"/>
        </w:rPr>
        <w:t>flow-based statistical and behavioral attributes</w:t>
      </w:r>
      <w:r w:rsidRPr="00B84CF0">
        <w:rPr>
          <w:rFonts w:ascii="Times New Roman" w:hAnsi="Times New Roman" w:cs="Times New Roman"/>
          <w:sz w:val="20"/>
          <w:szCs w:val="20"/>
        </w:rPr>
        <w:t xml:space="preserve"> from network traffic.</w:t>
      </w:r>
      <w:r w:rsidRPr="003C4A88">
        <w:rPr>
          <w:rFonts w:ascii="Times New Roman" w:hAnsi="Times New Roman" w:cs="Times New Roman"/>
          <w:sz w:val="20"/>
          <w:szCs w:val="20"/>
        </w:rPr>
        <w:t xml:space="preserve"> </w:t>
      </w:r>
      <w:r w:rsidRPr="00B84CF0">
        <w:rPr>
          <w:rFonts w:ascii="Times New Roman" w:hAnsi="Times New Roman" w:cs="Times New Roman"/>
          <w:sz w:val="20"/>
          <w:szCs w:val="20"/>
        </w:rPr>
        <w:t>Key features included:</w:t>
      </w:r>
    </w:p>
    <w:p w14:paraId="71CC7B48"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Packet size distributions </w:t>
      </w:r>
    </w:p>
    <w:p w14:paraId="4CA26401"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Flow duration </w:t>
      </w:r>
    </w:p>
    <w:p w14:paraId="0CE3551B"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Inter-arrival times </w:t>
      </w:r>
    </w:p>
    <w:p w14:paraId="08449F04"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Protocol usage patterns </w:t>
      </w:r>
    </w:p>
    <w:p w14:paraId="4B950464"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Communication frequency and periodicity </w:t>
      </w:r>
    </w:p>
    <w:p w14:paraId="2ED6430D" w14:textId="77777777" w:rsidR="00B84CF0" w:rsidRPr="00B84CF0" w:rsidRDefault="00B84CF0" w:rsidP="00B84CF0">
      <w:p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These features are effective for IoT device identification, particularly in encrypted traffic scenarios where payload inspection is not possible</w:t>
      </w:r>
    </w:p>
    <w:p w14:paraId="5AB11652"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6.7 Model Implementation</w:t>
      </w:r>
    </w:p>
    <w:p w14:paraId="67C14F93" w14:textId="77777777"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The framework incorporated both supervised and unsupervised models aligned with the architecture layers.</w:t>
      </w:r>
    </w:p>
    <w:p w14:paraId="7E16967C" w14:textId="77777777" w:rsidR="000A0501" w:rsidRPr="000A0501" w:rsidRDefault="000A0501" w:rsidP="000A0501">
      <w:pPr>
        <w:spacing w:after="0" w:line="240" w:lineRule="auto"/>
        <w:contextualSpacing/>
        <w:jc w:val="both"/>
        <w:rPr>
          <w:rFonts w:ascii="Times New Roman" w:hAnsi="Times New Roman" w:cs="Times New Roman"/>
          <w:b/>
          <w:bCs/>
          <w:sz w:val="20"/>
          <w:szCs w:val="20"/>
        </w:rPr>
      </w:pPr>
      <w:r w:rsidRPr="000A0501">
        <w:rPr>
          <w:rFonts w:ascii="Times New Roman" w:hAnsi="Times New Roman" w:cs="Times New Roman"/>
          <w:b/>
          <w:bCs/>
          <w:sz w:val="20"/>
          <w:szCs w:val="20"/>
        </w:rPr>
        <w:t>Supervised Models (Layer 3 – Device Fingerprinting)</w:t>
      </w:r>
    </w:p>
    <w:p w14:paraId="43981C51"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Random Forest:</w:t>
      </w:r>
      <w:r w:rsidRPr="000A0501">
        <w:rPr>
          <w:rFonts w:ascii="Times New Roman" w:hAnsi="Times New Roman" w:cs="Times New Roman"/>
          <w:sz w:val="20"/>
          <w:szCs w:val="20"/>
        </w:rPr>
        <w:t xml:space="preserve"> Used as a baseline classifier due to its robustness and interpretability </w:t>
      </w:r>
    </w:p>
    <w:p w14:paraId="3D832046"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proofErr w:type="spellStart"/>
      <w:r w:rsidRPr="000A0501">
        <w:rPr>
          <w:rFonts w:ascii="Times New Roman" w:hAnsi="Times New Roman" w:cs="Times New Roman"/>
          <w:b/>
          <w:bCs/>
          <w:sz w:val="20"/>
          <w:szCs w:val="20"/>
        </w:rPr>
        <w:t>XGBoost</w:t>
      </w:r>
      <w:proofErr w:type="spellEnd"/>
      <w:r w:rsidRPr="000A0501">
        <w:rPr>
          <w:rFonts w:ascii="Times New Roman" w:hAnsi="Times New Roman" w:cs="Times New Roman"/>
          <w:b/>
          <w:bCs/>
          <w:sz w:val="20"/>
          <w:szCs w:val="20"/>
        </w:rPr>
        <w:t>:</w:t>
      </w:r>
      <w:r w:rsidRPr="000A0501">
        <w:rPr>
          <w:rFonts w:ascii="Times New Roman" w:hAnsi="Times New Roman" w:cs="Times New Roman"/>
          <w:sz w:val="20"/>
          <w:szCs w:val="20"/>
        </w:rPr>
        <w:t xml:space="preserve"> Implemented for improved performance and handling of complex feature interactions </w:t>
      </w:r>
    </w:p>
    <w:p w14:paraId="6A79F6E4"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lastRenderedPageBreak/>
        <w:t>Convolutional Neural Networks (CNN):</w:t>
      </w:r>
      <w:r w:rsidRPr="000A0501">
        <w:rPr>
          <w:rFonts w:ascii="Times New Roman" w:hAnsi="Times New Roman" w:cs="Times New Roman"/>
          <w:sz w:val="20"/>
          <w:szCs w:val="20"/>
        </w:rPr>
        <w:t xml:space="preserve"> Applied for learning patterns in traffic data where applicable </w:t>
      </w:r>
    </w:p>
    <w:p w14:paraId="64018462" w14:textId="77777777"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These models were trained on labeled data to classify known IoT devices.</w:t>
      </w:r>
    </w:p>
    <w:p w14:paraId="1DE1A160" w14:textId="6AE13F57" w:rsidR="000A0501" w:rsidRPr="000A0501" w:rsidRDefault="000A0501" w:rsidP="000A0501">
      <w:pPr>
        <w:spacing w:after="0" w:line="240" w:lineRule="auto"/>
        <w:contextualSpacing/>
        <w:jc w:val="both"/>
        <w:rPr>
          <w:rFonts w:ascii="Times New Roman" w:hAnsi="Times New Roman" w:cs="Times New Roman"/>
          <w:b/>
          <w:bCs/>
          <w:sz w:val="20"/>
          <w:szCs w:val="20"/>
        </w:rPr>
      </w:pPr>
      <w:r w:rsidRPr="000A0501">
        <w:rPr>
          <w:rFonts w:ascii="Times New Roman" w:hAnsi="Times New Roman" w:cs="Times New Roman"/>
          <w:b/>
          <w:bCs/>
          <w:sz w:val="20"/>
          <w:szCs w:val="20"/>
        </w:rPr>
        <w:t>Unsupervised Models (Layer 4</w:t>
      </w:r>
      <w:r w:rsidR="00A16F5D" w:rsidRPr="003C4A88">
        <w:rPr>
          <w:rFonts w:ascii="Times New Roman" w:hAnsi="Times New Roman" w:cs="Times New Roman"/>
          <w:b/>
          <w:bCs/>
          <w:sz w:val="20"/>
          <w:szCs w:val="20"/>
        </w:rPr>
        <w:t xml:space="preserve"> </w:t>
      </w:r>
      <w:r w:rsidR="00A16F5D" w:rsidRPr="003C4A88">
        <w:rPr>
          <w:rFonts w:ascii="Times New Roman" w:hAnsi="Times New Roman" w:cs="Times New Roman"/>
          <w:b/>
          <w:bCs/>
          <w:sz w:val="20"/>
          <w:szCs w:val="20"/>
        </w:rPr>
        <w:t>– Rogue Device Detection</w:t>
      </w:r>
      <w:r w:rsidRPr="000A0501">
        <w:rPr>
          <w:rFonts w:ascii="Times New Roman" w:hAnsi="Times New Roman" w:cs="Times New Roman"/>
          <w:b/>
          <w:bCs/>
          <w:sz w:val="20"/>
          <w:szCs w:val="20"/>
        </w:rPr>
        <w:t>)</w:t>
      </w:r>
    </w:p>
    <w:p w14:paraId="73F88F60" w14:textId="77777777"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Unsupervised techniques were used to detect anomalous or unknown devices:</w:t>
      </w:r>
    </w:p>
    <w:p w14:paraId="21A15C39"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K-Means Clustering:</w:t>
      </w:r>
      <w:r w:rsidRPr="000A0501">
        <w:rPr>
          <w:rFonts w:ascii="Times New Roman" w:hAnsi="Times New Roman" w:cs="Times New Roman"/>
          <w:sz w:val="20"/>
          <w:szCs w:val="20"/>
        </w:rPr>
        <w:t xml:space="preserve"> Groups traffic patterns into clusters representing normal behavior </w:t>
      </w:r>
    </w:p>
    <w:p w14:paraId="465BC468"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DBSCAN:</w:t>
      </w:r>
      <w:r w:rsidRPr="000A0501">
        <w:rPr>
          <w:rFonts w:ascii="Times New Roman" w:hAnsi="Times New Roman" w:cs="Times New Roman"/>
          <w:sz w:val="20"/>
          <w:szCs w:val="20"/>
        </w:rPr>
        <w:t xml:space="preserve"> Identifies density-based anomalies without requiring predefined cluster counts </w:t>
      </w:r>
    </w:p>
    <w:p w14:paraId="498AB17B"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Autoencoders:</w:t>
      </w:r>
      <w:r w:rsidRPr="000A0501">
        <w:rPr>
          <w:rFonts w:ascii="Times New Roman" w:hAnsi="Times New Roman" w:cs="Times New Roman"/>
          <w:sz w:val="20"/>
          <w:szCs w:val="20"/>
        </w:rPr>
        <w:t xml:space="preserve"> Learn compressed representations of normal traffic and detect anomalies via reconstruction error </w:t>
      </w:r>
    </w:p>
    <w:p w14:paraId="68C7A482" w14:textId="75BA245E"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Autoencoder-based approaches, such as those inspired by the Kitsune framework, enable high-accuracy anomaly detection in IoT environments</w:t>
      </w:r>
      <w:r w:rsidR="006E70F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ExMDAwYmYtZWEzOC00MjgzLTlmMGItYWJjOGU5MWYwYzk3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1675385288"/>
          <w:placeholder>
            <w:docPart w:val="DefaultPlaceholder_-1854013440"/>
          </w:placeholder>
        </w:sdtPr>
        <w:sdtContent>
          <w:r w:rsidR="002A79BC" w:rsidRPr="002A79BC">
            <w:rPr>
              <w:rFonts w:ascii="Times New Roman" w:hAnsi="Times New Roman" w:cs="Times New Roman"/>
              <w:color w:val="000000"/>
              <w:sz w:val="20"/>
              <w:szCs w:val="20"/>
            </w:rPr>
            <w:t>[3]</w:t>
          </w:r>
        </w:sdtContent>
      </w:sdt>
      <w:r w:rsidR="006E70FB">
        <w:rPr>
          <w:rFonts w:ascii="Times New Roman" w:hAnsi="Times New Roman" w:cs="Times New Roman"/>
          <w:sz w:val="20"/>
          <w:szCs w:val="20"/>
        </w:rPr>
        <w:t>.</w:t>
      </w:r>
    </w:p>
    <w:p w14:paraId="3B163B2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6.8 Evaluation Metrics </w:t>
      </w:r>
    </w:p>
    <w:p w14:paraId="6789C508" w14:textId="77777777" w:rsidR="00A16F5D" w:rsidRPr="00A16F5D" w:rsidRDefault="00A16F5D" w:rsidP="00A16F5D">
      <w:p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The framework was evaluated using both classification and anomaly detection metrics.</w:t>
      </w:r>
    </w:p>
    <w:p w14:paraId="2B58B859" w14:textId="77777777" w:rsidR="00A16F5D" w:rsidRPr="00A16F5D" w:rsidRDefault="00A16F5D" w:rsidP="00A16F5D">
      <w:pPr>
        <w:spacing w:after="0" w:line="240" w:lineRule="auto"/>
        <w:jc w:val="both"/>
        <w:rPr>
          <w:rFonts w:ascii="Times New Roman" w:hAnsi="Times New Roman" w:cs="Times New Roman"/>
          <w:b/>
          <w:bCs/>
          <w:sz w:val="20"/>
          <w:szCs w:val="20"/>
        </w:rPr>
      </w:pPr>
      <w:r w:rsidRPr="00A16F5D">
        <w:rPr>
          <w:rFonts w:ascii="Times New Roman" w:hAnsi="Times New Roman" w:cs="Times New Roman"/>
          <w:b/>
          <w:bCs/>
          <w:sz w:val="20"/>
          <w:szCs w:val="20"/>
        </w:rPr>
        <w:t>Supervised Evaluation (Layer 3):</w:t>
      </w:r>
    </w:p>
    <w:p w14:paraId="05A4EC27" w14:textId="018AF475"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Accuracy </w:t>
      </w:r>
      <w:r w:rsidRPr="003C4A88">
        <w:rPr>
          <w:rFonts w:ascii="Times New Roman" w:hAnsi="Times New Roman" w:cs="Times New Roman"/>
          <w:sz w:val="20"/>
          <w:szCs w:val="20"/>
        </w:rPr>
        <w:tab/>
      </w:r>
    </w:p>
    <w:p w14:paraId="23044207" w14:textId="4AD0EF6B"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Precision </w:t>
      </w:r>
      <w:r w:rsidRPr="003C4A88">
        <w:rPr>
          <w:rFonts w:ascii="Times New Roman" w:hAnsi="Times New Roman" w:cs="Times New Roman"/>
          <w:sz w:val="20"/>
          <w:szCs w:val="20"/>
        </w:rPr>
        <w:tab/>
      </w:r>
    </w:p>
    <w:p w14:paraId="7565C04F" w14:textId="4C7DAE36"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Recall </w:t>
      </w:r>
      <w:r w:rsidRPr="003C4A88">
        <w:rPr>
          <w:rFonts w:ascii="Times New Roman" w:hAnsi="Times New Roman" w:cs="Times New Roman"/>
          <w:sz w:val="20"/>
          <w:szCs w:val="20"/>
        </w:rPr>
        <w:tab/>
      </w:r>
    </w:p>
    <w:p w14:paraId="5B8F98A0" w14:textId="0C912C41"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F1-score </w:t>
      </w:r>
      <w:r w:rsidRPr="003C4A88">
        <w:rPr>
          <w:rFonts w:ascii="Times New Roman" w:hAnsi="Times New Roman" w:cs="Times New Roman"/>
          <w:sz w:val="20"/>
          <w:szCs w:val="20"/>
        </w:rPr>
        <w:tab/>
      </w:r>
    </w:p>
    <w:p w14:paraId="2EDF0AC4" w14:textId="385B7CE6"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ROC-AUC</w:t>
      </w:r>
      <w:r w:rsidRPr="003C4A88">
        <w:rPr>
          <w:rFonts w:ascii="Times New Roman" w:hAnsi="Times New Roman" w:cs="Times New Roman"/>
          <w:sz w:val="20"/>
          <w:szCs w:val="20"/>
        </w:rPr>
        <w:tab/>
      </w:r>
      <w:r w:rsidRPr="00A16F5D">
        <w:rPr>
          <w:rFonts w:ascii="Times New Roman" w:hAnsi="Times New Roman" w:cs="Times New Roman"/>
          <w:sz w:val="20"/>
          <w:szCs w:val="20"/>
        </w:rPr>
        <w:t xml:space="preserve"> </w:t>
      </w:r>
    </w:p>
    <w:p w14:paraId="3DACD679" w14:textId="77777777" w:rsidR="00A16F5D" w:rsidRPr="00A16F5D" w:rsidRDefault="00A16F5D" w:rsidP="00A16F5D">
      <w:pPr>
        <w:spacing w:after="0" w:line="240" w:lineRule="auto"/>
        <w:jc w:val="both"/>
        <w:rPr>
          <w:rFonts w:ascii="Times New Roman" w:hAnsi="Times New Roman" w:cs="Times New Roman"/>
          <w:b/>
          <w:bCs/>
          <w:sz w:val="20"/>
          <w:szCs w:val="20"/>
        </w:rPr>
      </w:pPr>
      <w:r w:rsidRPr="00A16F5D">
        <w:rPr>
          <w:rFonts w:ascii="Times New Roman" w:hAnsi="Times New Roman" w:cs="Times New Roman"/>
          <w:b/>
          <w:bCs/>
          <w:sz w:val="20"/>
          <w:szCs w:val="20"/>
        </w:rPr>
        <w:t>Unsupervised Evaluation (Layer 4):</w:t>
      </w:r>
    </w:p>
    <w:p w14:paraId="2AACAE8F" w14:textId="505975DD"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True Positive Rate (TPR) </w:t>
      </w:r>
    </w:p>
    <w:p w14:paraId="3DB16C2E" w14:textId="77777777"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False Positive Rate (FPR) </w:t>
      </w:r>
    </w:p>
    <w:p w14:paraId="5A8FFE72" w14:textId="188C6E5A"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Confusion Matrix </w:t>
      </w:r>
      <w:r w:rsidRPr="003C4A88">
        <w:rPr>
          <w:rFonts w:ascii="Times New Roman" w:hAnsi="Times New Roman" w:cs="Times New Roman"/>
          <w:sz w:val="20"/>
          <w:szCs w:val="20"/>
        </w:rPr>
        <w:tab/>
        <w:t xml:space="preserve">       </w:t>
      </w:r>
    </w:p>
    <w:p w14:paraId="51D5EBEE" w14:textId="77777777" w:rsidR="00A16F5D" w:rsidRPr="003C4A88"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ROC-AUC</w:t>
      </w:r>
    </w:p>
    <w:p w14:paraId="15B66B57" w14:textId="77777777" w:rsidR="00F1204C" w:rsidRPr="00F1204C" w:rsidRDefault="00F1204C" w:rsidP="00F1204C">
      <w:pPr>
        <w:spacing w:after="0" w:line="240" w:lineRule="auto"/>
        <w:jc w:val="both"/>
        <w:rPr>
          <w:rFonts w:ascii="Times New Roman" w:hAnsi="Times New Roman" w:cs="Times New Roman"/>
          <w:b/>
          <w:bCs/>
          <w:sz w:val="20"/>
          <w:szCs w:val="20"/>
        </w:rPr>
      </w:pPr>
      <w:r w:rsidRPr="00F1204C">
        <w:rPr>
          <w:rFonts w:ascii="Times New Roman" w:hAnsi="Times New Roman" w:cs="Times New Roman"/>
          <w:b/>
          <w:bCs/>
          <w:sz w:val="20"/>
          <w:szCs w:val="20"/>
        </w:rPr>
        <w:t>Fusion Evaluation (Layer 5):</w:t>
      </w:r>
    </w:p>
    <w:p w14:paraId="12409471"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 xml:space="preserve">Combined classification accuracy </w:t>
      </w:r>
    </w:p>
    <w:p w14:paraId="528B707E"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 xml:space="preserve">Reduction in false positives </w:t>
      </w:r>
    </w:p>
    <w:p w14:paraId="4A676984"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Improvement over standalone models</w:t>
      </w:r>
    </w:p>
    <w:p w14:paraId="5CAA4F5D" w14:textId="713B699B" w:rsidR="00F1204C" w:rsidRPr="003C4A88" w:rsidRDefault="00F1204C" w:rsidP="00F1204C">
      <w:pPr>
        <w:spacing w:after="0" w:line="240" w:lineRule="auto"/>
        <w:jc w:val="both"/>
        <w:rPr>
          <w:rFonts w:ascii="Times New Roman" w:hAnsi="Times New Roman" w:cs="Times New Roman"/>
          <w:sz w:val="20"/>
          <w:szCs w:val="20"/>
        </w:rPr>
      </w:pPr>
      <w:r w:rsidRPr="003C4A88">
        <w:rPr>
          <w:rFonts w:ascii="Times New Roman" w:hAnsi="Times New Roman" w:cs="Times New Roman"/>
          <w:sz w:val="20"/>
          <w:szCs w:val="20"/>
        </w:rPr>
        <w:t>The fusion layer integrated supervised confidence scores with anomaly detection outputs to generate a unified risk decision.</w:t>
      </w:r>
    </w:p>
    <w:p w14:paraId="4016BD53" w14:textId="77777777" w:rsidR="00F1204C" w:rsidRPr="003C4A88" w:rsidRDefault="00F1204C" w:rsidP="00A16F5D">
      <w:pPr>
        <w:spacing w:after="0" w:line="240" w:lineRule="auto"/>
        <w:jc w:val="both"/>
        <w:rPr>
          <w:rFonts w:ascii="Times New Roman" w:hAnsi="Times New Roman" w:cs="Times New Roman"/>
          <w:b/>
          <w:bCs/>
          <w:sz w:val="20"/>
          <w:szCs w:val="20"/>
        </w:rPr>
      </w:pPr>
      <w:r w:rsidRPr="003C4A88">
        <w:rPr>
          <w:rFonts w:ascii="Times New Roman" w:hAnsi="Times New Roman" w:cs="Times New Roman"/>
          <w:b/>
          <w:bCs/>
          <w:sz w:val="20"/>
          <w:szCs w:val="20"/>
        </w:rPr>
        <w:t>Threshold Definition</w:t>
      </w:r>
      <w:r w:rsidRPr="003C4A88">
        <w:rPr>
          <w:rFonts w:ascii="Times New Roman" w:hAnsi="Times New Roman" w:cs="Times New Roman"/>
          <w:b/>
          <w:bCs/>
          <w:sz w:val="20"/>
          <w:szCs w:val="20"/>
        </w:rPr>
        <w:t>:</w:t>
      </w:r>
    </w:p>
    <w:p w14:paraId="61213E2B" w14:textId="7EF5C97A" w:rsidR="00A16F5D" w:rsidRPr="00A16F5D" w:rsidRDefault="006A47C6" w:rsidP="00A16F5D">
      <w:pPr>
        <w:spacing w:after="0" w:line="240" w:lineRule="auto"/>
        <w:jc w:val="both"/>
        <w:rPr>
          <w:rFonts w:ascii="Times New Roman" w:hAnsi="Times New Roman" w:cs="Times New Roman"/>
          <w:sz w:val="20"/>
          <w:szCs w:val="20"/>
        </w:rPr>
      </w:pPr>
      <w:r w:rsidRPr="003C4A88">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3C4A88">
        <w:rPr>
          <w:rFonts w:ascii="Times New Roman" w:hAnsi="Times New Roman" w:cs="Times New Roman"/>
          <w:sz w:val="20"/>
          <w:szCs w:val="20"/>
        </w:rPr>
        <w:tab/>
        <w:t xml:space="preserve">      </w:t>
      </w:r>
    </w:p>
    <w:p w14:paraId="377D35EE"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 xml:space="preserve">7. Experimental Results </w:t>
      </w:r>
    </w:p>
    <w:p w14:paraId="598AB138"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7.1 Supervised Model Performance</w:t>
      </w:r>
    </w:p>
    <w:p w14:paraId="38BD8F4E" w14:textId="77777777"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Accuracy comparison</w:t>
      </w:r>
    </w:p>
    <w:p w14:paraId="5B2F74A2" w14:textId="77777777"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Confusion matrices</w:t>
      </w:r>
    </w:p>
    <w:p w14:paraId="469A47C3" w14:textId="77777777"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Per-class results</w:t>
      </w:r>
    </w:p>
    <w:p w14:paraId="27BFE6A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7.2 Unsupervised Detection Results</w:t>
      </w:r>
    </w:p>
    <w:p w14:paraId="08011E5E" w14:textId="77777777" w:rsidR="00B87F8F" w:rsidRPr="00B87F8F" w:rsidRDefault="00B87F8F" w:rsidP="005F5E7C">
      <w:pPr>
        <w:numPr>
          <w:ilvl w:val="0"/>
          <w:numId w:val="19"/>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Clustering behavior</w:t>
      </w:r>
    </w:p>
    <w:p w14:paraId="2DF6B35F" w14:textId="77777777" w:rsidR="00B87F8F" w:rsidRPr="00B87F8F" w:rsidRDefault="00B87F8F" w:rsidP="005F5E7C">
      <w:pPr>
        <w:numPr>
          <w:ilvl w:val="0"/>
          <w:numId w:val="19"/>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Anomaly detection outputs</w:t>
      </w:r>
    </w:p>
    <w:p w14:paraId="6C4C1854" w14:textId="3CCB8A1E"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7.3 Open-Set Evaluation</w:t>
      </w:r>
    </w:p>
    <w:p w14:paraId="3E4E4008" w14:textId="77777777" w:rsidR="00B87F8F" w:rsidRPr="00B87F8F" w:rsidRDefault="00B87F8F" w:rsidP="005F5E7C">
      <w:pPr>
        <w:numPr>
          <w:ilvl w:val="0"/>
          <w:numId w:val="20"/>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Detection of unseen devices</w:t>
      </w:r>
    </w:p>
    <w:p w14:paraId="5AFB53F0" w14:textId="77777777" w:rsidR="00B87F8F" w:rsidRPr="00B87F8F" w:rsidRDefault="00B87F8F" w:rsidP="005F5E7C">
      <w:pPr>
        <w:numPr>
          <w:ilvl w:val="0"/>
          <w:numId w:val="20"/>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True positive vs false positives</w:t>
      </w:r>
    </w:p>
    <w:p w14:paraId="76D000A4"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7.4 Fusion Model Results (Layer 5)</w:t>
      </w:r>
    </w:p>
    <w:p w14:paraId="24B58758" w14:textId="77777777" w:rsidR="00B87F8F" w:rsidRPr="00B87F8F" w:rsidRDefault="00B87F8F" w:rsidP="005F5E7C">
      <w:pPr>
        <w:numPr>
          <w:ilvl w:val="0"/>
          <w:numId w:val="21"/>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vs individual models</w:t>
      </w:r>
    </w:p>
    <w:p w14:paraId="631606DF" w14:textId="77777777" w:rsidR="00B87F8F" w:rsidRPr="003C4A88" w:rsidRDefault="00B87F8F" w:rsidP="005F5E7C">
      <w:pPr>
        <w:numPr>
          <w:ilvl w:val="0"/>
          <w:numId w:val="21"/>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Performance improvement</w:t>
      </w:r>
    </w:p>
    <w:p w14:paraId="3491892F" w14:textId="2FBF3D8F" w:rsidR="00C65346" w:rsidRPr="00B87F8F" w:rsidRDefault="00C65346" w:rsidP="005F5E7C">
      <w:pPr>
        <w:spacing w:after="0" w:line="240" w:lineRule="auto"/>
        <w:contextualSpacing/>
        <w:jc w:val="both"/>
        <w:rPr>
          <w:rFonts w:ascii="Times New Roman" w:hAnsi="Times New Roman" w:cs="Times New Roman"/>
          <w:sz w:val="20"/>
          <w:szCs w:val="20"/>
        </w:rPr>
      </w:pPr>
      <w:r w:rsidRPr="003C4A88">
        <w:rPr>
          <w:rFonts w:ascii="Times New Roman" w:hAnsi="Times New Roman" w:cs="Times New Roman"/>
          <w:sz w:val="20"/>
          <w:szCs w:val="20"/>
        </w:rPr>
        <w:t>Include:</w:t>
      </w:r>
    </w:p>
    <w:p w14:paraId="61CFC6BC" w14:textId="77777777" w:rsidR="00B87F8F" w:rsidRPr="00B87F8F" w:rsidRDefault="00B87F8F" w:rsidP="005F5E7C">
      <w:pPr>
        <w:numPr>
          <w:ilvl w:val="0"/>
          <w:numId w:val="22"/>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Table 1: Model comparison</w:t>
      </w:r>
    </w:p>
    <w:p w14:paraId="7B0815ED" w14:textId="77777777" w:rsidR="00B87F8F" w:rsidRPr="00B87F8F" w:rsidRDefault="00B87F8F" w:rsidP="005F5E7C">
      <w:pPr>
        <w:numPr>
          <w:ilvl w:val="0"/>
          <w:numId w:val="22"/>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Figure 2: Confusion matrix</w:t>
      </w:r>
    </w:p>
    <w:p w14:paraId="003E1A11" w14:textId="77777777" w:rsidR="00B87F8F" w:rsidRPr="00B87F8F" w:rsidRDefault="00B87F8F" w:rsidP="005F5E7C">
      <w:pPr>
        <w:numPr>
          <w:ilvl w:val="0"/>
          <w:numId w:val="22"/>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Figure 3: ROC curve</w:t>
      </w:r>
    </w:p>
    <w:p w14:paraId="697AA01E"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 xml:space="preserve">8. Discussion </w:t>
      </w:r>
    </w:p>
    <w:p w14:paraId="205D839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8.1 Interpretation of Results</w:t>
      </w:r>
    </w:p>
    <w:p w14:paraId="3E8E97F7" w14:textId="77777777" w:rsidR="00B87F8F" w:rsidRPr="00B87F8F" w:rsidRDefault="00B87F8F" w:rsidP="005F5E7C">
      <w:pPr>
        <w:numPr>
          <w:ilvl w:val="0"/>
          <w:numId w:val="2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Why models performed as observed</w:t>
      </w:r>
    </w:p>
    <w:p w14:paraId="7F68C395"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8.2 Validation of Central Claim</w:t>
      </w:r>
    </w:p>
    <w:p w14:paraId="712417B3" w14:textId="77777777" w:rsidR="00B87F8F" w:rsidRPr="00B87F8F" w:rsidRDefault="00B87F8F" w:rsidP="005F5E7C">
      <w:pPr>
        <w:numPr>
          <w:ilvl w:val="0"/>
          <w:numId w:val="24"/>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model outperforms standalone approaches</w:t>
      </w:r>
    </w:p>
    <w:p w14:paraId="10AE0F83"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8.3 Comparison with Literature</w:t>
      </w:r>
    </w:p>
    <w:p w14:paraId="0095D435" w14:textId="77777777" w:rsidR="00B87F8F" w:rsidRPr="00B87F8F" w:rsidRDefault="00B87F8F" w:rsidP="005F5E7C">
      <w:pPr>
        <w:numPr>
          <w:ilvl w:val="0"/>
          <w:numId w:val="2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Align with Section 2</w:t>
      </w:r>
    </w:p>
    <w:p w14:paraId="0EFAB0E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8.4 Strengths of Framework</w:t>
      </w:r>
    </w:p>
    <w:p w14:paraId="42613183" w14:textId="77777777" w:rsidR="00B87F8F" w:rsidRPr="00B87F8F" w:rsidRDefault="00B87F8F" w:rsidP="005F5E7C">
      <w:pPr>
        <w:numPr>
          <w:ilvl w:val="0"/>
          <w:numId w:val="2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Integration</w:t>
      </w:r>
    </w:p>
    <w:p w14:paraId="25B53849" w14:textId="77777777" w:rsidR="00B87F8F" w:rsidRPr="00B87F8F" w:rsidRDefault="00B87F8F" w:rsidP="005F5E7C">
      <w:pPr>
        <w:numPr>
          <w:ilvl w:val="0"/>
          <w:numId w:val="2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Open-set capability</w:t>
      </w:r>
    </w:p>
    <w:p w14:paraId="343D0177" w14:textId="77777777" w:rsidR="00B87F8F" w:rsidRPr="00B87F8F" w:rsidRDefault="00B87F8F" w:rsidP="005F5E7C">
      <w:pPr>
        <w:numPr>
          <w:ilvl w:val="0"/>
          <w:numId w:val="2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Real-world applicability</w:t>
      </w:r>
    </w:p>
    <w:p w14:paraId="236E0DDF"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8.5 Limitations</w:t>
      </w:r>
    </w:p>
    <w:sdt>
      <w:sdtPr>
        <w:id w:val="-1648732541"/>
        <w:docPartObj>
          <w:docPartGallery w:val="Bibliographies"/>
          <w:docPartUnique/>
        </w:docPartObj>
      </w:sdtPr>
      <w:sdtEndPr>
        <w:rPr>
          <w:rFonts w:ascii="Times New Roman" w:hAnsi="Times New Roman" w:cs="Times New Roman"/>
          <w:sz w:val="20"/>
          <w:szCs w:val="20"/>
        </w:rPr>
      </w:sdtEndPr>
      <w:sdtContent>
        <w:p w14:paraId="20828791" w14:textId="19479997" w:rsidR="002A79BC" w:rsidRPr="00344E2C" w:rsidRDefault="002A79BC" w:rsidP="00344E2C">
          <w:pPr>
            <w:pStyle w:val="Heading1"/>
            <w:spacing w:before="120" w:after="60" w:line="240" w:lineRule="auto"/>
            <w:rPr>
              <w:rFonts w:ascii="Times New Roman" w:hAnsi="Times New Roman" w:cs="Times New Roman"/>
              <w:b/>
              <w:bCs/>
              <w:color w:val="auto"/>
              <w:sz w:val="20"/>
              <w:szCs w:val="20"/>
            </w:rPr>
          </w:pPr>
          <w:r w:rsidRPr="002A79BC">
            <w:rPr>
              <w:rFonts w:ascii="Times New Roman" w:hAnsi="Times New Roman" w:cs="Times New Roman"/>
              <w:b/>
              <w:bCs/>
              <w:color w:val="auto"/>
              <w:sz w:val="20"/>
              <w:szCs w:val="20"/>
            </w:rPr>
            <w:t>9. References</w:t>
          </w:r>
        </w:p>
      </w:sdtContent>
    </w:sdt>
    <w:sdt>
      <w:sdtPr>
        <w:rPr>
          <w:rFonts w:ascii="Calibri" w:hAnsi="Calibri" w:cs="Calibri"/>
          <w:color w:val="000000"/>
        </w:rPr>
        <w:tag w:val="MENDELEY_BIBLIOGRAPHY"/>
        <w:id w:val="2043852574"/>
        <w:placeholder>
          <w:docPart w:val="DefaultPlaceholder_-1854013440"/>
        </w:placeholder>
      </w:sdtPr>
      <w:sdtContent>
        <w:p w14:paraId="328316B5" w14:textId="77777777" w:rsidR="00344E2C" w:rsidRPr="00344E2C" w:rsidRDefault="00344E2C" w:rsidP="00344E2C">
          <w:pPr>
            <w:autoSpaceDE w:val="0"/>
            <w:autoSpaceDN w:val="0"/>
            <w:ind w:left="-270" w:hanging="450"/>
            <w:divId w:val="1044207991"/>
            <w:rPr>
              <w:rFonts w:ascii="Times New Roman" w:eastAsia="Times New Roman" w:hAnsi="Times New Roman" w:cs="Times New Roman"/>
              <w:color w:val="000000"/>
              <w:kern w:val="0"/>
              <w:sz w:val="20"/>
              <w:szCs w:val="20"/>
              <w14:ligatures w14:val="none"/>
            </w:rPr>
          </w:pPr>
          <w:r w:rsidRPr="00344E2C">
            <w:rPr>
              <w:rFonts w:ascii="Times New Roman" w:eastAsia="Times New Roman" w:hAnsi="Times New Roman" w:cs="Times New Roman"/>
              <w:color w:val="000000"/>
              <w:sz w:val="20"/>
              <w:szCs w:val="20"/>
            </w:rPr>
            <w:t>[1]</w:t>
          </w:r>
          <w:r w:rsidRPr="00344E2C">
            <w:rPr>
              <w:rFonts w:ascii="Times New Roman" w:eastAsia="Times New Roman" w:hAnsi="Times New Roman" w:cs="Times New Roman"/>
              <w:color w:val="000000"/>
              <w:sz w:val="20"/>
              <w:szCs w:val="20"/>
            </w:rPr>
            <w:tab/>
            <w:t xml:space="preserve">A. Kerman, M. </w:t>
          </w:r>
          <w:proofErr w:type="spellStart"/>
          <w:r w:rsidRPr="00344E2C">
            <w:rPr>
              <w:rFonts w:ascii="Times New Roman" w:eastAsia="Times New Roman" w:hAnsi="Times New Roman" w:cs="Times New Roman"/>
              <w:color w:val="000000"/>
              <w:sz w:val="20"/>
              <w:szCs w:val="20"/>
            </w:rPr>
            <w:t>Souppaya</w:t>
          </w:r>
          <w:proofErr w:type="spellEnd"/>
          <w:r w:rsidRPr="00344E2C">
            <w:rPr>
              <w:rFonts w:ascii="Times New Roman" w:eastAsia="Times New Roman" w:hAnsi="Times New Roman" w:cs="Times New Roman"/>
              <w:color w:val="000000"/>
              <w:sz w:val="20"/>
              <w:szCs w:val="20"/>
            </w:rPr>
            <w:t>, S. Symington, K. Scarfone, and W. Barker, “Implementing a Zero Trust Architecture, Volume E: Risk and Compliance Management,” 2022. [Online]. Available: https://www.nccoe.nist.gov/.</w:t>
          </w:r>
        </w:p>
        <w:p w14:paraId="6A0ADCFE" w14:textId="77777777" w:rsidR="00344E2C" w:rsidRPr="00344E2C" w:rsidRDefault="00344E2C" w:rsidP="00344E2C">
          <w:pPr>
            <w:autoSpaceDE w:val="0"/>
            <w:autoSpaceDN w:val="0"/>
            <w:ind w:left="-270" w:hanging="450"/>
            <w:divId w:val="2076657382"/>
            <w:rPr>
              <w:rFonts w:ascii="Times New Roman" w:eastAsia="Times New Roman" w:hAnsi="Times New Roman" w:cs="Times New Roman"/>
              <w:color w:val="000000"/>
              <w:sz w:val="20"/>
              <w:szCs w:val="20"/>
            </w:rPr>
          </w:pPr>
          <w:r w:rsidRPr="00344E2C">
            <w:rPr>
              <w:rFonts w:ascii="Times New Roman" w:eastAsia="Times New Roman" w:hAnsi="Times New Roman" w:cs="Times New Roman"/>
              <w:color w:val="000000"/>
              <w:sz w:val="20"/>
              <w:szCs w:val="20"/>
            </w:rPr>
            <w:t>[2]</w:t>
          </w:r>
          <w:r w:rsidRPr="00344E2C">
            <w:rPr>
              <w:rFonts w:ascii="Times New Roman" w:eastAsia="Times New Roman" w:hAnsi="Times New Roman" w:cs="Times New Roman"/>
              <w:color w:val="000000"/>
              <w:sz w:val="20"/>
              <w:szCs w:val="20"/>
            </w:rPr>
            <w:tab/>
            <w:t xml:space="preserve">Y. Mirsky, T. Doitshman, Y. Elovici, and A. Shabtai, “Kitsune: An Ensemble of Autoencoders for Online Network Intrusion Detection,” in </w:t>
          </w:r>
          <w:r w:rsidRPr="00344E2C">
            <w:rPr>
              <w:rFonts w:ascii="Times New Roman" w:eastAsia="Times New Roman" w:hAnsi="Times New Roman" w:cs="Times New Roman"/>
              <w:i/>
              <w:iCs/>
              <w:color w:val="000000"/>
              <w:sz w:val="20"/>
              <w:szCs w:val="20"/>
            </w:rPr>
            <w:t>25th Annual Network and Distributed System Security Symposium, NDSS 2018</w:t>
          </w:r>
          <w:r w:rsidRPr="00344E2C">
            <w:rPr>
              <w:rFonts w:ascii="Times New Roman" w:eastAsia="Times New Roman" w:hAnsi="Times New Roman" w:cs="Times New Roman"/>
              <w:color w:val="000000"/>
              <w:sz w:val="20"/>
              <w:szCs w:val="20"/>
            </w:rPr>
            <w:t xml:space="preserve">, The Internet Society, 2018. </w:t>
          </w:r>
          <w:proofErr w:type="spellStart"/>
          <w:r w:rsidRPr="00344E2C">
            <w:rPr>
              <w:rFonts w:ascii="Times New Roman" w:eastAsia="Times New Roman" w:hAnsi="Times New Roman" w:cs="Times New Roman"/>
              <w:color w:val="000000"/>
              <w:sz w:val="20"/>
              <w:szCs w:val="20"/>
            </w:rPr>
            <w:t>doi</w:t>
          </w:r>
          <w:proofErr w:type="spellEnd"/>
          <w:r w:rsidRPr="00344E2C">
            <w:rPr>
              <w:rFonts w:ascii="Times New Roman" w:eastAsia="Times New Roman" w:hAnsi="Times New Roman" w:cs="Times New Roman"/>
              <w:color w:val="000000"/>
              <w:sz w:val="20"/>
              <w:szCs w:val="20"/>
            </w:rPr>
            <w:t>: 10.14722/ndss.2018.23204.</w:t>
          </w:r>
        </w:p>
        <w:p w14:paraId="3DCCE1CD" w14:textId="77777777" w:rsidR="00344E2C" w:rsidRPr="00344E2C" w:rsidRDefault="00344E2C" w:rsidP="00344E2C">
          <w:pPr>
            <w:autoSpaceDE w:val="0"/>
            <w:autoSpaceDN w:val="0"/>
            <w:ind w:left="-270" w:hanging="450"/>
            <w:divId w:val="1552577304"/>
            <w:rPr>
              <w:rFonts w:ascii="Times New Roman" w:eastAsia="Times New Roman" w:hAnsi="Times New Roman" w:cs="Times New Roman"/>
              <w:color w:val="000000"/>
              <w:sz w:val="20"/>
              <w:szCs w:val="20"/>
            </w:rPr>
          </w:pPr>
          <w:r w:rsidRPr="00344E2C">
            <w:rPr>
              <w:rFonts w:ascii="Times New Roman" w:eastAsia="Times New Roman" w:hAnsi="Times New Roman" w:cs="Times New Roman"/>
              <w:color w:val="000000"/>
              <w:sz w:val="20"/>
              <w:szCs w:val="20"/>
              <w:lang w:val="es-MX"/>
            </w:rPr>
            <w:t>[3]</w:t>
          </w:r>
          <w:r w:rsidRPr="00344E2C">
            <w:rPr>
              <w:rFonts w:ascii="Times New Roman" w:eastAsia="Times New Roman" w:hAnsi="Times New Roman" w:cs="Times New Roman"/>
              <w:color w:val="000000"/>
              <w:sz w:val="20"/>
              <w:szCs w:val="20"/>
              <w:lang w:val="es-MX"/>
            </w:rPr>
            <w:tab/>
            <w:t xml:space="preserve">S. D. R. F. A. Z. R. L. A. A. Ghorbani. </w:t>
          </w:r>
          <w:r w:rsidRPr="00344E2C">
            <w:rPr>
              <w:rFonts w:ascii="Times New Roman" w:eastAsia="Times New Roman" w:hAnsi="Times New Roman" w:cs="Times New Roman"/>
              <w:color w:val="000000"/>
              <w:sz w:val="20"/>
              <w:szCs w:val="20"/>
            </w:rPr>
            <w:t>E. C. P. Neto, “CIC IoT dataset 2023,” CICIoT2023: A real-time dataset and benchmark for large-scale attacks in IoT environment. Accessed: Apr. 01, 2026. [Online]. Available: https://www.unb.ca/cic/datasets/iotdataset-2023.html</w:t>
          </w:r>
        </w:p>
        <w:p w14:paraId="19A94E51" w14:textId="77FF5407" w:rsidR="002A79BC" w:rsidRDefault="00344E2C" w:rsidP="00344E2C">
          <w:pPr>
            <w:ind w:left="-270" w:hanging="450"/>
          </w:pPr>
          <w:r w:rsidRPr="00344E2C">
            <w:rPr>
              <w:rFonts w:ascii="Calibri" w:eastAsia="Times New Roman" w:hAnsi="Calibri" w:cs="Calibri"/>
              <w:color w:val="000000"/>
            </w:rPr>
            <w:t> </w:t>
          </w:r>
        </w:p>
      </w:sdtContent>
    </w:sdt>
    <w:p w14:paraId="08281D3A"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46594906"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16E7C9DD"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5ADAA124" w14:textId="77777777" w:rsidR="00B87F8F" w:rsidRDefault="00B87F8F" w:rsidP="005F5E7C">
      <w:pPr>
        <w:spacing w:after="0" w:line="240" w:lineRule="auto"/>
        <w:contextualSpacing/>
        <w:jc w:val="both"/>
        <w:rPr>
          <w:rFonts w:ascii="Times New Roman" w:hAnsi="Times New Roman" w:cs="Times New Roman"/>
          <w:sz w:val="20"/>
          <w:szCs w:val="20"/>
        </w:rPr>
      </w:pPr>
    </w:p>
    <w:p w14:paraId="02C3A0F8" w14:textId="77777777" w:rsidR="00B87F8F" w:rsidRPr="00B87F8F" w:rsidRDefault="00B87F8F" w:rsidP="005F5E7C">
      <w:pPr>
        <w:spacing w:after="0" w:line="240" w:lineRule="auto"/>
        <w:contextualSpacing/>
        <w:jc w:val="both"/>
        <w:rPr>
          <w:rFonts w:ascii="Times New Roman" w:hAnsi="Times New Roman" w:cs="Times New Roman"/>
          <w:sz w:val="20"/>
          <w:szCs w:val="20"/>
        </w:rPr>
      </w:pPr>
    </w:p>
    <w:sectPr w:rsidR="00B87F8F" w:rsidRPr="00B87F8F"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E0E4" w14:textId="77777777" w:rsidR="008D1CFB" w:rsidRDefault="008D1CFB" w:rsidP="00DA5CCD">
      <w:pPr>
        <w:spacing w:after="0" w:line="240" w:lineRule="auto"/>
      </w:pPr>
      <w:r>
        <w:separator/>
      </w:r>
    </w:p>
  </w:endnote>
  <w:endnote w:type="continuationSeparator" w:id="0">
    <w:p w14:paraId="6D687B21" w14:textId="77777777" w:rsidR="008D1CFB" w:rsidRDefault="008D1CFB"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5BC9" w14:textId="77777777" w:rsidR="008D1CFB" w:rsidRDefault="008D1CFB" w:rsidP="00DA5CCD">
      <w:pPr>
        <w:spacing w:after="0" w:line="240" w:lineRule="auto"/>
      </w:pPr>
      <w:r>
        <w:separator/>
      </w:r>
    </w:p>
  </w:footnote>
  <w:footnote w:type="continuationSeparator" w:id="0">
    <w:p w14:paraId="6BF7FD67" w14:textId="77777777" w:rsidR="008D1CFB" w:rsidRDefault="008D1CFB"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36A21EF"/>
    <w:multiLevelType w:val="multilevel"/>
    <w:tmpl w:val="0D8C2C4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5900ACE"/>
    <w:multiLevelType w:val="multilevel"/>
    <w:tmpl w:val="B8063A4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13D03717"/>
    <w:multiLevelType w:val="multilevel"/>
    <w:tmpl w:val="708E6EB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4DB388B"/>
    <w:multiLevelType w:val="multilevel"/>
    <w:tmpl w:val="EDE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7B35E19"/>
    <w:multiLevelType w:val="multilevel"/>
    <w:tmpl w:val="8250CB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C563A26"/>
    <w:multiLevelType w:val="multilevel"/>
    <w:tmpl w:val="FEC0C69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8"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241606F0"/>
    <w:multiLevelType w:val="multilevel"/>
    <w:tmpl w:val="9C68B64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43D7DCF"/>
    <w:multiLevelType w:val="multilevel"/>
    <w:tmpl w:val="E5C4515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1" w15:restartNumberingAfterBreak="0">
    <w:nsid w:val="29B301F3"/>
    <w:multiLevelType w:val="multilevel"/>
    <w:tmpl w:val="D3BA472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2C1A1642"/>
    <w:multiLevelType w:val="multilevel"/>
    <w:tmpl w:val="6C602BA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3" w15:restartNumberingAfterBreak="0">
    <w:nsid w:val="326E6BB6"/>
    <w:multiLevelType w:val="multilevel"/>
    <w:tmpl w:val="12A0EB1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34D3437F"/>
    <w:multiLevelType w:val="multilevel"/>
    <w:tmpl w:val="047C67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399A0A18"/>
    <w:multiLevelType w:val="multilevel"/>
    <w:tmpl w:val="19540A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46880F49"/>
    <w:multiLevelType w:val="multilevel"/>
    <w:tmpl w:val="80244B7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492D192A"/>
    <w:multiLevelType w:val="multilevel"/>
    <w:tmpl w:val="78E8F2E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4973094D"/>
    <w:multiLevelType w:val="multilevel"/>
    <w:tmpl w:val="8BC2F83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4EEE3800"/>
    <w:multiLevelType w:val="multilevel"/>
    <w:tmpl w:val="1CD8DE0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3" w15:restartNumberingAfterBreak="0">
    <w:nsid w:val="500A55BC"/>
    <w:multiLevelType w:val="multilevel"/>
    <w:tmpl w:val="5156E6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4" w15:restartNumberingAfterBreak="0">
    <w:nsid w:val="55334A35"/>
    <w:multiLevelType w:val="multilevel"/>
    <w:tmpl w:val="A6C2013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5" w15:restartNumberingAfterBreak="0">
    <w:nsid w:val="59490B93"/>
    <w:multiLevelType w:val="multilevel"/>
    <w:tmpl w:val="89FCECE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6" w15:restartNumberingAfterBreak="0">
    <w:nsid w:val="5EE7021D"/>
    <w:multiLevelType w:val="multilevel"/>
    <w:tmpl w:val="92707C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7" w15:restartNumberingAfterBreak="0">
    <w:nsid w:val="69692754"/>
    <w:multiLevelType w:val="multilevel"/>
    <w:tmpl w:val="23F8541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8" w15:restartNumberingAfterBreak="0">
    <w:nsid w:val="69B75B7D"/>
    <w:multiLevelType w:val="multilevel"/>
    <w:tmpl w:val="618486F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9" w15:restartNumberingAfterBreak="0">
    <w:nsid w:val="6D1D4815"/>
    <w:multiLevelType w:val="multilevel"/>
    <w:tmpl w:val="00F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0" w15:restartNumberingAfterBreak="0">
    <w:nsid w:val="70567164"/>
    <w:multiLevelType w:val="multilevel"/>
    <w:tmpl w:val="8EC81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4896AB6"/>
    <w:multiLevelType w:val="multilevel"/>
    <w:tmpl w:val="6F50DA3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2" w15:restartNumberingAfterBreak="0">
    <w:nsid w:val="77C353AF"/>
    <w:multiLevelType w:val="multilevel"/>
    <w:tmpl w:val="10469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3" w15:restartNumberingAfterBreak="0">
    <w:nsid w:val="79865DF6"/>
    <w:multiLevelType w:val="multilevel"/>
    <w:tmpl w:val="5BDEB47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4" w15:restartNumberingAfterBreak="0">
    <w:nsid w:val="7A92065A"/>
    <w:multiLevelType w:val="multilevel"/>
    <w:tmpl w:val="EEF4BBC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5" w15:restartNumberingAfterBreak="0">
    <w:nsid w:val="7B901F9F"/>
    <w:multiLevelType w:val="multilevel"/>
    <w:tmpl w:val="F476EC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55525274">
    <w:abstractNumId w:val="30"/>
  </w:num>
  <w:num w:numId="2" w16cid:durableId="415253937">
    <w:abstractNumId w:val="7"/>
  </w:num>
  <w:num w:numId="3" w16cid:durableId="2134250655">
    <w:abstractNumId w:val="19"/>
  </w:num>
  <w:num w:numId="4" w16cid:durableId="71970626">
    <w:abstractNumId w:val="17"/>
  </w:num>
  <w:num w:numId="5" w16cid:durableId="1367097639">
    <w:abstractNumId w:val="11"/>
  </w:num>
  <w:num w:numId="6" w16cid:durableId="559243610">
    <w:abstractNumId w:val="12"/>
  </w:num>
  <w:num w:numId="7" w16cid:durableId="1324430663">
    <w:abstractNumId w:val="35"/>
  </w:num>
  <w:num w:numId="8" w16cid:durableId="426778883">
    <w:abstractNumId w:val="10"/>
  </w:num>
  <w:num w:numId="9" w16cid:durableId="795565741">
    <w:abstractNumId w:val="4"/>
  </w:num>
  <w:num w:numId="10" w16cid:durableId="1950307296">
    <w:abstractNumId w:val="23"/>
  </w:num>
  <w:num w:numId="11" w16cid:durableId="1490168403">
    <w:abstractNumId w:val="33"/>
  </w:num>
  <w:num w:numId="12" w16cid:durableId="1978796329">
    <w:abstractNumId w:val="31"/>
  </w:num>
  <w:num w:numId="13" w16cid:durableId="1084378967">
    <w:abstractNumId w:val="6"/>
  </w:num>
  <w:num w:numId="14" w16cid:durableId="372315578">
    <w:abstractNumId w:val="5"/>
  </w:num>
  <w:num w:numId="15" w16cid:durableId="1199902375">
    <w:abstractNumId w:val="15"/>
  </w:num>
  <w:num w:numId="16" w16cid:durableId="1401714297">
    <w:abstractNumId w:val="24"/>
  </w:num>
  <w:num w:numId="17" w16cid:durableId="1946184605">
    <w:abstractNumId w:val="26"/>
  </w:num>
  <w:num w:numId="18" w16cid:durableId="1998997397">
    <w:abstractNumId w:val="13"/>
  </w:num>
  <w:num w:numId="19" w16cid:durableId="261455638">
    <w:abstractNumId w:val="25"/>
  </w:num>
  <w:num w:numId="20" w16cid:durableId="1442609456">
    <w:abstractNumId w:val="18"/>
  </w:num>
  <w:num w:numId="21" w16cid:durableId="639771756">
    <w:abstractNumId w:val="29"/>
  </w:num>
  <w:num w:numId="22" w16cid:durableId="1599870529">
    <w:abstractNumId w:val="32"/>
  </w:num>
  <w:num w:numId="23" w16cid:durableId="266305464">
    <w:abstractNumId w:val="27"/>
  </w:num>
  <w:num w:numId="24" w16cid:durableId="1985618468">
    <w:abstractNumId w:val="2"/>
  </w:num>
  <w:num w:numId="25" w16cid:durableId="1711764679">
    <w:abstractNumId w:val="34"/>
  </w:num>
  <w:num w:numId="26" w16cid:durableId="503396784">
    <w:abstractNumId w:val="22"/>
  </w:num>
  <w:num w:numId="27" w16cid:durableId="1228766997">
    <w:abstractNumId w:val="14"/>
  </w:num>
  <w:num w:numId="28" w16cid:durableId="1497190555">
    <w:abstractNumId w:val="1"/>
  </w:num>
  <w:num w:numId="29" w16cid:durableId="2137485803">
    <w:abstractNumId w:val="9"/>
  </w:num>
  <w:num w:numId="30" w16cid:durableId="424352164">
    <w:abstractNumId w:val="28"/>
  </w:num>
  <w:num w:numId="31" w16cid:durableId="622005779">
    <w:abstractNumId w:val="21"/>
  </w:num>
  <w:num w:numId="32" w16cid:durableId="1246067904">
    <w:abstractNumId w:val="0"/>
  </w:num>
  <w:num w:numId="33" w16cid:durableId="934484652">
    <w:abstractNumId w:val="8"/>
  </w:num>
  <w:num w:numId="34" w16cid:durableId="1742824731">
    <w:abstractNumId w:val="20"/>
  </w:num>
  <w:num w:numId="35" w16cid:durableId="864442244">
    <w:abstractNumId w:val="3"/>
  </w:num>
  <w:num w:numId="36" w16cid:durableId="16295044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375F5"/>
    <w:rsid w:val="000A0501"/>
    <w:rsid w:val="001609E4"/>
    <w:rsid w:val="001849CA"/>
    <w:rsid w:val="001A618A"/>
    <w:rsid w:val="001D274D"/>
    <w:rsid w:val="00280FA5"/>
    <w:rsid w:val="002A79BC"/>
    <w:rsid w:val="002B52DE"/>
    <w:rsid w:val="002F7EB5"/>
    <w:rsid w:val="00344E2C"/>
    <w:rsid w:val="00391550"/>
    <w:rsid w:val="003C4A88"/>
    <w:rsid w:val="003F20A9"/>
    <w:rsid w:val="004038BE"/>
    <w:rsid w:val="004D41B8"/>
    <w:rsid w:val="004E1705"/>
    <w:rsid w:val="005F5E7C"/>
    <w:rsid w:val="00641B2F"/>
    <w:rsid w:val="006611BE"/>
    <w:rsid w:val="006A47C6"/>
    <w:rsid w:val="006D4097"/>
    <w:rsid w:val="006E70FB"/>
    <w:rsid w:val="00705297"/>
    <w:rsid w:val="007834C8"/>
    <w:rsid w:val="00800893"/>
    <w:rsid w:val="00860E4F"/>
    <w:rsid w:val="008D1CFB"/>
    <w:rsid w:val="009B2804"/>
    <w:rsid w:val="009B4FEE"/>
    <w:rsid w:val="00A04FF9"/>
    <w:rsid w:val="00A16F5D"/>
    <w:rsid w:val="00AC0F49"/>
    <w:rsid w:val="00AD1550"/>
    <w:rsid w:val="00B84CF0"/>
    <w:rsid w:val="00B84E2D"/>
    <w:rsid w:val="00B87F8F"/>
    <w:rsid w:val="00BA1F33"/>
    <w:rsid w:val="00BB6488"/>
    <w:rsid w:val="00C65346"/>
    <w:rsid w:val="00CE5E20"/>
    <w:rsid w:val="00D20BE3"/>
    <w:rsid w:val="00DA3DD3"/>
    <w:rsid w:val="00DA5CCD"/>
    <w:rsid w:val="00DD17C3"/>
    <w:rsid w:val="00DF7DCF"/>
    <w:rsid w:val="00E43D02"/>
    <w:rsid w:val="00F1204C"/>
    <w:rsid w:val="00F66C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FE34DD7C-1246-4E04-80A1-10C5D7B1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07991">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bd@tbd.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cristianvillarreal@yahoo.com" TargetMode="External"/><Relationship Id="rId4" Type="http://schemas.openxmlformats.org/officeDocument/2006/relationships/settings" Target="settings.xml"/><Relationship Id="rId9" Type="http://schemas.openxmlformats.org/officeDocument/2006/relationships/hyperlink" Target="mailto:cristianvillarreal@yahoo.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000000" w:rsidRDefault="00361336">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1738BE"/>
    <w:rsid w:val="00361336"/>
    <w:rsid w:val="00A04F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13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CITATIONS" value="[{&quot;citationID&quot;:&quot;MENDELEY_CITATION_c8fc2b4f-4793-4b65-b9d8-4480ca73ab4d&quot;,&quot;properties&quot;:{&quot;noteIndex&quot;:0},&quot;isEdited&quot;:false,&quot;manualOverride&quot;:{&quot;isManuallyOverridden&quot;:false,&quot;citeprocText&quot;:&quot;[1]&quot;,&quot;manualOverrideText&quot;:&quot;&quot;},&quot;citationTag&quot;:&quot;MENDELEY_CITATION_v3_eyJjaXRhdGlvbklEIjoiTUVOREVMRVlfQ0lUQVRJT05fYzhmYzJiNGYtNDc5My00YjY1LWI5ZDgtNDQ4MGNhNzNhYjRkIiwicHJvcGVydGllcyI6eyJub3RlSW5kZXgiOjB9LCJpc0VkaXRlZCI6ZmFsc2UsIm1hbnVhbE92ZXJyaWRlIjp7ImlzTWFudWFsbHlPdmVycmlkZGVuIjpmYWxzZSwiY2l0ZXByb2NUZXh0IjoiWzF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ad27bbda-13c2-47d5-9802-7d5df60ca95e&quot;,&quot;properties&quot;:{&quot;noteIndex&quot;:0},&quot;isEdited&quot;:false,&quot;manualOverride&quot;:{&quot;isManuallyOverridden&quot;:false,&quot;citeprocText&quot;:&quot;[2]&quot;,&quot;manualOverrideText&quot;:&quot;&quot;},&quot;citationTag&quot;:&quot;MENDELEY_CITATION_v3_eyJjaXRhdGlvbklEIjoiTUVOREVMRVlfQ0lUQVRJT05fYWQyN2JiZGEtMTNjMi00N2Q1LTk4MDItN2Q1ZGY2MGNhOTVlIiwicHJvcGVydGllcyI6eyJub3RlSW5kZXgiOjB9LCJpc0VkaXRlZCI6ZmFsc2UsIm1hbnVhbE92ZXJyaWRlIjp7ImlzTWFudWFsbHlPdmVycmlkZGVuIjpmYWxzZSwiY2l0ZXByb2NUZXh0IjoiWzJ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5acdb52f-ae4b-4364-ad93-513cd4ec392b&quot;,&quot;properties&quot;:{&quot;noteIndex&quot;:0},&quot;isEdited&quot;:false,&quot;manualOverride&quot;:{&quot;isManuallyOverridden&quot;:false,&quot;citeprocText&quot;:&quot;[3]&quot;,&quot;manualOverrideText&quot;:&quot;&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Tag&quot;:&quot;MENDELEY_CITATION_v3_eyJjaXRhdGlvbklEIjoiTUVOREVMRVlfQ0lUQVRJT05fNWFjZGI1MmYtYWU0Yi00MzY0LWFkOTMtNTEzY2Q0ZWMzOTJi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D&quot;:&quot;MENDELEY_CITATION_ea1000bf-ea38-4283-9f0b-abc8e91f0c97&quot;,&quot;properties&quot;:{&quot;noteIndex&quot;:0},&quot;isEdited&quot;:false,&quot;manualOverride&quot;:{&quot;isManuallyOverridden&quot;:false,&quot;citeprocText&quot;:&quot;[3]&quot;,&quot;manualOverrideText&quot;:&quot;&quot;},&quot;citationTag&quot;:&quot;MENDELEY_CITATION_v3_eyJjaXRhdGlvbklEIjoiTUVOREVMRVlfQ0lUQVRJT05fZWExMDAwYmYtZWEzOC00MjgzLTlmMGItYWJjOGU5MWYwYzk3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577355503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1280</Words>
  <Characters>8846</Characters>
  <Application>Microsoft Office Word</Application>
  <DocSecurity>0</DocSecurity>
  <Lines>210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2</cp:revision>
  <dcterms:created xsi:type="dcterms:W3CDTF">2026-04-09T22:32:00Z</dcterms:created>
  <dcterms:modified xsi:type="dcterms:W3CDTF">2026-04-09T22:32:00Z</dcterms:modified>
</cp:coreProperties>
</file>