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28"/>
        </w:rPr>
        <w:t>UNIVERSIDAD NACIONAL DE COLOMBIA</w:t>
      </w:r>
    </w:p>
    <w:p>
      <w:pPr>
        <w:jc w:val="center"/>
      </w:pPr>
      <w:r>
        <w:rPr>
          <w:b w:val="0"/>
          <w:sz w:val="24"/>
        </w:rPr>
        <w:t>Facultad de Ingeniería</w:t>
      </w:r>
    </w:p>
    <w:p>
      <w:pPr>
        <w:jc w:val="center"/>
      </w:pPr>
      <w:r>
        <w:rPr>
          <w:b w:val="0"/>
          <w:sz w:val="24"/>
        </w:rPr>
        <w:t>Departamento de Ingeniería de Sistemas e Industrial</w:t>
      </w:r>
    </w:p>
    <w:p>
      <w:pPr>
        <w:jc w:val="center"/>
      </w:pPr>
      <w:r>
        <w:rPr>
          <w:b w:val="0"/>
          <w:sz w:val="24"/>
        </w:rPr>
        <w:t>Teoría de la Información y Sistemas de Comunicación</w:t>
      </w:r>
    </w:p>
    <w:p/>
    <w:p/>
    <w:p>
      <w:pPr>
        <w:jc w:val="center"/>
      </w:pPr>
      <w:r>
        <w:rPr>
          <w:b/>
          <w:color w:val="1F4E79"/>
          <w:sz w:val="52"/>
        </w:rPr>
        <w:t>DSP BT Analyzer</w:t>
      </w:r>
    </w:p>
    <w:p>
      <w:pPr>
        <w:jc w:val="center"/>
      </w:pPr>
      <w:r>
        <w:rPr>
          <w:sz w:val="26"/>
        </w:rPr>
        <w:t>Transmisión de voz en tiempo real sobre un canal Bluetooth real,</w:t>
      </w:r>
    </w:p>
    <w:p>
      <w:pPr>
        <w:jc w:val="center"/>
      </w:pPr>
      <w:r>
        <w:rPr>
          <w:sz w:val="26"/>
        </w:rPr>
        <w:t>con procesamiento digital de señales y métricas de teoría de la información</w:t>
      </w:r>
    </w:p>
    <w:p/>
    <w:p/>
    <w:p/>
    <w:p>
      <w:pPr>
        <w:jc w:val="center"/>
      </w:pPr>
      <w:r>
        <w:rPr>
          <w:sz w:val="24"/>
        </w:rPr>
        <w:t>Oscar Javier Saavedra Montero</w:t>
      </w:r>
    </w:p>
    <w:p>
      <w:pPr>
        <w:jc w:val="center"/>
      </w:pPr>
      <w:r>
        <w:rPr>
          <w:sz w:val="24"/>
        </w:rPr>
        <w:t>Docente: [completar]</w:t>
      </w:r>
    </w:p>
    <w:p>
      <w:pPr>
        <w:jc w:val="center"/>
      </w:pPr>
      <w:r>
        <w:rPr>
          <w:sz w:val="24"/>
        </w:rPr>
        <w:t>Fecha: julio de 2026</w:t>
      </w:r>
    </w:p>
    <w:p>
      <w:r>
        <w:br w:type="page"/>
      </w:r>
    </w:p>
    <w:p>
      <w:pPr>
        <w:pStyle w:val="Heading1"/>
      </w:pPr>
      <w:r>
        <w:rPr>
          <w:rFonts w:ascii="Times New Roman" w:hAnsi="Times New Roman"/>
          <w:color w:val="1F4E79"/>
          <w:sz w:val="30"/>
        </w:rPr>
        <w:t>2. Problema o necesidad</w:t>
      </w:r>
    </w:p>
    <w:p>
      <w:pPr>
        <w:jc w:val="both"/>
      </w:pPr>
      <w:r>
        <w:rPr>
          <w:b w:val="0"/>
        </w:rPr>
        <w:t>En los cursos de sistemas de comunicación el canal ruidoso casi siempre se estudia de forma simulada: se genera una señal en el computador, se le suma ruido con una función y se observa el resultado. Eso sirve para entender la teoría, pero deja una pregunta abierta que fue el punto de partida de este proyecto: ¿qué pasa cuando el canal es de verdad? Un canal físico no pide permiso; se degrada con la distancia, con las paredes, con el cuerpo de quien sostiene el teléfono, y falla en momentos que uno no controla.</w:t>
      </w:r>
    </w:p>
    <w:p>
      <w:pPr>
        <w:jc w:val="both"/>
      </w:pPr>
      <w:r>
        <w:rPr>
          <w:b w:val="0"/>
        </w:rPr>
        <w:t>Lo que quisimos resolver fue justamente eso: construir un sistema de comunicación digital de voz completo, de micrófono a parlante, sobre un canal inalámbrico real (Bluetooth Clásico), y convertir los propios teléfonos en el instrumento de medición. La aplicación transmite voz entre dos celulares sin internet ni servidores, y al mismo tiempo muestra en vivo las variables que el curso estudia: intensidad de señal recibida (RSSI), pérdida de paquetes, latencia, entropía de la fuente y capacidad del canal.</w:t>
      </w:r>
    </w:p>
    <w:p>
      <w:pPr>
        <w:jc w:val="both"/>
      </w:pPr>
      <w:r>
        <w:rPr>
          <w:b w:val="0"/>
        </w:rPr>
        <w:t>La importancia es doble. Por el lado académico, permite contrastar la teoría contra el comportamiento medible de hardware de consumo, que es donde la teoría se pone a prueba de verdad. Por el lado práctico, una comunicación de voz que no depende de infraestructura tiene sentido propio: funciona donde no hay red, y en efecto la app opera con el teléfono en modo avión.</w:t>
      </w:r>
    </w:p>
    <w:p>
      <w:pPr>
        <w:pStyle w:val="Heading1"/>
      </w:pPr>
      <w:r>
        <w:rPr>
          <w:rFonts w:ascii="Times New Roman" w:hAnsi="Times New Roman"/>
          <w:color w:val="1F4E79"/>
          <w:sz w:val="30"/>
        </w:rPr>
        <w:t>3. Objetivos</w:t>
      </w:r>
    </w:p>
    <w:p>
      <w:pPr>
        <w:jc w:val="both"/>
      </w:pPr>
      <w:r>
        <w:rPr>
          <w:b/>
        </w:rPr>
        <w:t>Objetivo general.</w:t>
      </w:r>
      <w:r>
        <w:rPr>
          <w:b w:val="0"/>
        </w:rPr>
        <w:t xml:space="preserve"> Implementar y caracterizar un enlace de comunicación digital de voz punto a punto sobre Bluetooth Clásico, aplicando técnicas de codificación de fuente y de canal implementadas por nosotros, y midiendo en tiempo real la calidad del enlace.</w:t>
      </w:r>
    </w:p>
    <w:p>
      <w:pPr>
        <w:jc w:val="both"/>
      </w:pPr>
      <w:r>
        <w:rPr>
          <w:b/>
        </w:rPr>
        <w:t>Objetivos específicos:</w:t>
      </w:r>
    </w:p>
    <w:p>
      <w:pPr>
        <w:pStyle w:val="ListBullet"/>
        <w:jc w:val="both"/>
      </w:pPr>
      <w:r>
        <w:rPr>
          <w:b w:val="0"/>
        </w:rPr>
        <w:t>Digitalizar y transmitir voz en tiempo real cumpliendo el teorema de muestreo, con compresión de fuente (PCM de 16 bits, companding μ-law a 8 bits, detección de actividad de voz) ajustada a la capacidad real del canal.</w:t>
      </w:r>
    </w:p>
    <w:p>
      <w:pPr>
        <w:pStyle w:val="ListBullet"/>
        <w:jc w:val="both"/>
      </w:pPr>
      <w:r>
        <w:rPr>
          <w:b w:val="0"/>
        </w:rPr>
        <w:t>Implementar a mano las técnicas de protección y recuperación del receptor (detección de pérdidas por número de secuencia, ocultamiento de pérdidas PLC, filtros digitales IIR y FIR, código corrector Hamming (7,4)) y validar cada una con pruebas de campo.</w:t>
      </w:r>
    </w:p>
    <w:p>
      <w:pPr>
        <w:pStyle w:val="ListBullet"/>
        <w:jc w:val="both"/>
      </w:pPr>
      <w:r>
        <w:rPr>
          <w:b w:val="0"/>
        </w:rPr>
        <w:t>Medir y graficar en vivo las métricas del canal (RSSI, tasa de pérdida, latencia de ida y vuelta) junto con dos magnitudes centrales del curso: la entropía de la fuente H(X) y la capacidad de canal de Shannon.</w:t>
      </w:r>
    </w:p>
    <w:p>
      <w:pPr>
        <w:pStyle w:val="Heading1"/>
      </w:pPr>
      <w:r>
        <w:rPr>
          <w:rFonts w:ascii="Times New Roman" w:hAnsi="Times New Roman"/>
          <w:color w:val="1F4E79"/>
          <w:sz w:val="30"/>
        </w:rPr>
        <w:t>4. Marco teórico</w:t>
      </w:r>
    </w:p>
    <w:p>
      <w:pPr>
        <w:jc w:val="both"/>
      </w:pPr>
      <w:r>
        <w:rPr>
          <w:b w:val="0"/>
        </w:rPr>
        <w:t>El proyecto se organiza alrededor del modelo de comunicación de Shannon: una fuente produce un mensaje, un transmisor lo codifica, la señal atraviesa un canal que la degrada, y un receptor la reconstruye para el destino. La segunda idea de Shannon, la separación entre codificación de fuente (representar el mensaje con pocos bits) y codificación de canal (proteger esos bits del ruido), es literalmente la arquitectura de la aplicación.</w:t>
      </w:r>
    </w:p>
    <w:p>
      <w:pPr>
        <w:pStyle w:val="Heading2"/>
      </w:pPr>
      <w:r>
        <w:rPr>
          <w:rFonts w:ascii="Times New Roman" w:hAnsi="Times New Roman"/>
          <w:color w:val="1A1A1A"/>
          <w:sz w:val="25"/>
        </w:rPr>
        <w:t>4.1 Digitalización de la voz</w:t>
      </w:r>
    </w:p>
    <w:p>
      <w:pPr>
        <w:jc w:val="both"/>
      </w:pPr>
      <w:r>
        <w:rPr>
          <w:b w:val="0"/>
        </w:rPr>
        <w:t>El teorema de muestreo (Nyquist-Shannon) establece que para reconstruir una señal con contenido hasta F hercios hay que muestrear al menos a 2F. La voz telefónica ocupa aproximadamente de 300 a 3 400 Hz, de modo que 8 000 muestras por segundo son suficientes; es la misma decisión de la telefonía clásica. Cada muestra se cuantiza en PCM (modulación por codificación de pulsos) de 16 bits con signo.</w:t>
      </w:r>
    </w:p>
    <w:p>
      <w:pPr>
        <w:jc w:val="both"/>
      </w:pPr>
      <w:r>
        <w:rPr>
          <w:b w:val="0"/>
        </w:rPr>
        <w:t>Sobre el PCM aplicamos cuantización no uniforme mediante companding μ-law (estándar ITU-T G.711). La justificación es perceptual: el oído responde de forma logarítmica, así que conviene asignar pasos finos de cuantización cerca del cero, donde se concentra la energía de la voz, y pasos gruesos en las amplitudes altas. El resultado comprime cada muestra de 16 a 8 bits con calidad de llamada telefónica, y reduce la tasa de la fuente a 8 000 bytes por segundo por dirección.</w:t>
      </w:r>
    </w:p>
    <w:p>
      <w:pPr>
        <w:pStyle w:val="Heading2"/>
      </w:pPr>
      <w:r>
        <w:rPr>
          <w:rFonts w:ascii="Times New Roman" w:hAnsi="Times New Roman"/>
          <w:color w:val="1A1A1A"/>
          <w:sz w:val="25"/>
        </w:rPr>
        <w:t>4.2 El canal: Bluetooth Clásico y RFCOMM</w:t>
      </w:r>
    </w:p>
    <w:p>
      <w:pPr>
        <w:jc w:val="both"/>
      </w:pPr>
      <w:r>
        <w:rPr>
          <w:b w:val="0"/>
        </w:rPr>
        <w:t>Bluetooth opera en la banda libre de 2.4 GHz, compartida con Wi-Fi y hornos microondas, lo que lo hace un canal genuinamente hostil. Se defiende con salto de frecuencias adaptativo (AFH) y control de potencia, mecanismos que gestiona el chip y que ninguna aplicación puede intervenir. Sobre la radio usamos RFCOMM a través del perfil SPP, que se comporta como un puerto serial virtual: un flujo de bytes confiable y en orden. Ese detalle es importante: como la capa física de Bluetooth retransmite por su cuenta los paquetes de radio dañados, en un canal sano la aplicación no ve huecos ni bits corruptos; la pérdida aparece cuando el enlace se fuerza (distancia, obstáculos o congestión).</w:t>
      </w:r>
    </w:p>
    <w:p>
      <w:pPr>
        <w:pStyle w:val="Heading2"/>
      </w:pPr>
      <w:r>
        <w:rPr>
          <w:rFonts w:ascii="Times New Roman" w:hAnsi="Times New Roman"/>
          <w:color w:val="1A1A1A"/>
          <w:sz w:val="25"/>
        </w:rPr>
        <w:t>4.3 Protección en el receptor</w:t>
      </w:r>
    </w:p>
    <w:p>
      <w:pPr>
        <w:jc w:val="both"/>
      </w:pPr>
      <w:r>
        <w:rPr>
          <w:b w:val="0"/>
        </w:rPr>
        <w:t>Para las pérdidas usamos PLC (Packet Loss Concealment): ante un hueco detectado por el salto en los números de secuencia, se repite el último bloque válido atenuándolo 3 dB por repetición, de modo que una pérdida larga se desvanece en lugar de congelarse. Para el ruido, un filtro paso-bajos de dos etapas: un IIR de primer orden (con realimentación de la salida) y un FIR de promedio móvil (sin realimentación). Para los errores de bit, un código corrector Hamming (7,4): a cada 4 bits de datos se agregan 3 bits de paridad, y el síndrome que calcula el receptor indica directamente la posición del bit dañado, que se corrige sin pedir reenvío (FEC, corrección hacia adelante).</w:t>
      </w:r>
    </w:p>
    <w:p>
      <w:pPr>
        <w:jc w:val="both"/>
      </w:pPr>
      <w:r>
        <w:rPr>
          <w:b w:val="0"/>
        </w:rPr>
        <w:t>También evaluamos la alternativa clásica al FEC, el ARQ (retransmisión automática bajo pedido), y un cancelador de eco adaptativo NLMS. Ambos se implementaron, se midieron y se retiraron; las razones, que consideramos parte de los resultados, se detallan en las secciones 8 y 9.</w:t>
      </w:r>
    </w:p>
    <w:p>
      <w:pPr>
        <w:pStyle w:val="Heading2"/>
      </w:pPr>
      <w:r>
        <w:rPr>
          <w:rFonts w:ascii="Times New Roman" w:hAnsi="Times New Roman"/>
          <w:color w:val="1A1A1A"/>
          <w:sz w:val="25"/>
        </w:rPr>
        <w:t>4.4 Teoría de la información en vivo</w:t>
      </w:r>
    </w:p>
    <w:p>
      <w:pPr>
        <w:jc w:val="both"/>
      </w:pPr>
      <w:r>
        <w:rPr>
          <w:b w:val="0"/>
        </w:rPr>
        <w:t>La entropía de Shannon, H(X) = −Σ p(x)·log₂ p(x), mide cuántos bits de información aporta en promedio cada símbolo de una fuente. La app la estima por histograma de 256 niveles sobre el audio recibido, con máximo teórico de 8 bits por muestra. La capacidad de canal de Shannon-Hartley, C = B·log₂(1 + SNR), da el máximo teórico de bits por segundo para un ancho de banda B y una relación señal a ruido dada; la app la calcula con B = 4 kHz (el Nyquist del muestreo) y el SNR estimado a partir del RSSI contra un piso de ruido asumido de −95 dBm.</w:t>
      </w:r>
    </w:p>
    <w:p>
      <w:pPr>
        <w:pStyle w:val="Heading1"/>
      </w:pPr>
      <w:r>
        <w:rPr>
          <w:rFonts w:ascii="Times New Roman" w:hAnsi="Times New Roman"/>
          <w:color w:val="1F4E79"/>
          <w:sz w:val="30"/>
        </w:rPr>
        <w:t>5. Metodología</w:t>
      </w:r>
    </w:p>
    <w:p>
      <w:pPr>
        <w:jc w:val="both"/>
      </w:pPr>
      <w:r>
        <w:rPr>
          <w:b w:val="0"/>
        </w:rPr>
        <w:t>El desarrollo fue iterativo y guiado por pruebas de campo. Cada versión se instaló en teléfonos físicos reales (Motorola G86 con Android 15, Motorola G52 con Android 12 y un Huawei con Android 10) y se probó en conversación real; los fallos se diagnosticaron con la captura del registro del sistema por USB (adb logcat), incluyendo los volcados nativos del sistema operativo cuando hubo caídas de la aplicación. Ninguna técnica se dio por buena sin haberla escuchado y medido en el enlace real; de hecho, tres técnicas que en el papel eran correctas se retiraron porque las mediciones mostraron que empeoraban el sistema.</w:t>
      </w:r>
    </w:p>
    <w:p>
      <w:pPr>
        <w:jc w:val="both"/>
      </w:pPr>
      <w:r>
        <w:rPr>
          <w:b w:val="0"/>
        </w:rPr>
        <w:t>Herramientas: Flutter y Dart para la aplicación; Kotlin para los componentes nativos de Android (servidor Bluetooth y reproductor de audio); Python con NumPy y SciPy para el diseño y análisis del filtro (diagrama de Bode); Git y GitHub para el control de versiones. El flujo del sistema es el siguiente:</w:t>
      </w:r>
    </w:p>
    <w:p>
      <w:pPr>
        <w:jc w:val="both"/>
      </w:pPr>
      <w:r>
        <w:rPr>
          <w:b w:val="0"/>
        </w:rPr>
        <w:t>micrófono → muestreo 8 kHz / PCM 16 bits → detección de voz (VAD) → compresión μ-law → paquete con número de secuencia → canal Bluetooth RFCOMM → detección de pérdidas → PLC / filtros / Hamming → buffer de jitter → descompresión → parlante. En paralelo, un mensaje de control (PING/PONG) mide la latencia cada dos segundos y los paneles de la interfaz grafican las métricas.</w:t>
      </w:r>
    </w:p>
    <w:p>
      <w:pPr>
        <w:pStyle w:val="Heading1"/>
      </w:pPr>
      <w:r>
        <w:rPr>
          <w:rFonts w:ascii="Times New Roman" w:hAnsi="Times New Roman"/>
          <w:color w:val="1F4E79"/>
          <w:sz w:val="30"/>
        </w:rPr>
        <w:t>6. Implementación / desarrollo</w:t>
      </w:r>
    </w:p>
    <w:p>
      <w:pPr>
        <w:pStyle w:val="Heading2"/>
      </w:pPr>
      <w:r>
        <w:rPr>
          <w:rFonts w:ascii="Times New Roman" w:hAnsi="Times New Roman"/>
          <w:color w:val="1A1A1A"/>
          <w:sz w:val="25"/>
        </w:rPr>
        <w:t>6.1 Protocolo de comunicación</w:t>
      </w:r>
    </w:p>
    <w:p>
      <w:pPr>
        <w:jc w:val="both"/>
      </w:pPr>
      <w:r>
        <w:rPr>
          <w:b w:val="0"/>
        </w:rPr>
        <w:t>RFCOMM entrega un chorro de bytes sin estructura, así que el protocolo lo definimos nosotros. La unidad de voz es un frame de 2 040 bytes de PCM (127.5 ms de audio), que tras el companding μ-law queda en exactamente 1 020 bytes: la carga útil de un paquete. Cada paquete mide 1 024 bytes: dos bytes fijos de sincronización (0xAA, 0xBB), dos bytes de número de secuencia módulo 65 536 y la carga útil. El frame sale al aire apenas el micrófono lo completa, unas ocho veces por segundo cuando hay voz; a esto lo llamamos transmisión continua, en contraste con una primera versión por ráfagas de dos segundos que resultó ser un error de diseño (sección 9).</w:t>
      </w:r>
    </w:p>
    <w:p>
      <w:pPr>
        <w:jc w:val="both"/>
      </w:pPr>
      <w:r>
        <w:rPr>
          <w:b w:val="0"/>
        </w:rPr>
        <w:t>La latencia se mide con un mecanismo aparte del audio: cada dos segundos un extremo envía un PING de 12 bytes con una marca de tiempo de su propio reloj; el otro lo devuelve intacto y el emisor calcula el tiempo de ida y vuelta (RTT) restando contra su mismo reloj. Así el desfase entre los relojes de los dos teléfonos, que en general es de segundos o más, no contamina la medida.</w:t>
      </w:r>
    </w:p>
    <w:p>
      <w:pPr>
        <w:pStyle w:val="Heading2"/>
      </w:pPr>
      <w:r>
        <w:rPr>
          <w:rFonts w:ascii="Times New Roman" w:hAnsi="Times New Roman"/>
          <w:color w:val="1A1A1A"/>
          <w:sz w:val="25"/>
        </w:rPr>
        <w:t>6.2 Transmisor</w:t>
      </w:r>
    </w:p>
    <w:p>
      <w:pPr>
        <w:jc w:val="both"/>
      </w:pPr>
      <w:r>
        <w:rPr>
          <w:b w:val="0"/>
        </w:rPr>
        <w:t>Antes de enviar, cada frame pasa por el detector de actividad de voz (VAD): se calcula su energía RMS y, si está por debajo del umbral (≈ −44 dBFS), el frame no se transmite. Un margen (hangover) de cuatro frames evita amputar el final de las frases. Además hay control de saturación: si ya hay ocho frames en cola de envío (≈ 1 segundo), el nuevo se descarta. Preferimos perder un fragmento a acumular retraso, porque en tiempo real una conversación atrasada no sirve.</w:t>
      </w:r>
    </w:p>
    <w:p>
      <w:pPr>
        <w:pStyle w:val="Heading2"/>
      </w:pPr>
      <w:r>
        <w:rPr>
          <w:rFonts w:ascii="Times New Roman" w:hAnsi="Times New Roman"/>
          <w:color w:val="1A1A1A"/>
          <w:sz w:val="25"/>
        </w:rPr>
        <w:t>6.3 Receptor</w:t>
      </w:r>
    </w:p>
    <w:p>
      <w:pPr>
        <w:jc w:val="both"/>
      </w:pPr>
      <w:r>
        <w:rPr>
          <w:b w:val="0"/>
        </w:rPr>
        <w:t>Los paquetes llegan a borbotones, pero el parlante consume a ritmo exacto; entre ambos hay un buffer de jitter (cola circular de 80 bloques con descarte del más antiguo). Sobre los bloques recibidos actúan, según los interruptores del panel de la app: el PLC ante pérdidas, el filtro IIR+FIR ante ruido, y el decodificador Hamming ante errores de bit. Como Bluetooth ya protege los bits a nivel físico, la app inyecta una degradación simulada y declarada (ruido AWGN por el método de Box-Muller y una tasa de error de bits proporcional al RSSI) para poder demostrar y medir estas técnicas; la pérdida de paquetes, en cambio, es real.</w:t>
      </w:r>
    </w:p>
    <w:p>
      <w:pPr>
        <w:pStyle w:val="Heading2"/>
      </w:pPr>
      <w:r>
        <w:rPr>
          <w:rFonts w:ascii="Times New Roman" w:hAnsi="Times New Roman"/>
          <w:color w:val="1A1A1A"/>
          <w:sz w:val="25"/>
        </w:rPr>
        <w:t>6.4 Componentes nativos</w:t>
      </w:r>
    </w:p>
    <w:p>
      <w:pPr>
        <w:jc w:val="both"/>
      </w:pPr>
      <w:r>
        <w:rPr>
          <w:b w:val="0"/>
        </w:rPr>
        <w:t>Dos piezas hubo que escribirlas en Kotlin. La primera, el servidor Bluetooth: la librería de Flutter solo soporta el rol cliente, y para una conexión entre pares un lado debe escuchar; el servidor publica el UUID estándar de SPP y acepta la conexión entrante. La segunda, el reproductor de audio: la librería de audio de Flutter falla de forma irrecuperable en su modo streaming (un error nativo público y sin corregir, que reprodujimos en tres teléfonos), así que implementamos la reproducción directamente con AudioTrack de Android en modo streaming, con un único hilo escritor y una cola acotada. Para la cancelación de eco, la captura y la reproducción usan el camino de audio de comunicación de Android (fuente VOICE_COMMUNICATION, modo de llamada), que activa el cancelador de eco del propio teléfono; es el mismo mecanismo de las aplicaciones de VoIP.</w:t>
      </w:r>
    </w:p>
    <w:p>
      <w:r>
        <w:rPr>
          <w:i/>
          <w:sz w:val="20"/>
        </w:rPr>
        <w:t>Tabla 1. Qué es implementación propia y qué es infraestructura de terceros.</w:t>
      </w:r>
    </w:p>
    <w:tbl>
      <w:tblPr>
        <w:tblStyle w:val="TableGrid"/>
        <w:tblW w:type="auto" w:w="0"/>
        <w:jc w:val="center"/>
        <w:tblLayout w:type="fixed"/>
        <w:tblLook w:firstColumn="1" w:firstRow="1" w:lastColumn="0" w:lastRow="0" w:noHBand="0" w:noVBand="1" w:val="04A0"/>
      </w:tblPr>
      <w:tblGrid>
        <w:gridCol w:w="4703"/>
        <w:gridCol w:w="4703"/>
      </w:tblGrid>
      <w:tr>
        <w:tc>
          <w:tcPr>
            <w:tcW w:type="dxa" w:w="5953"/>
            <w:shd w:val="clear" w:fill="1F4E79"/>
          </w:tcPr>
          <w:p>
            <w:r>
              <w:rPr>
                <w:b/>
                <w:color w:val="FFFFFF"/>
                <w:sz w:val="19"/>
              </w:rPr>
              <w:t>Componente</w:t>
            </w:r>
          </w:p>
        </w:tc>
        <w:tc>
          <w:tcPr>
            <w:tcW w:type="dxa" w:w="3345"/>
            <w:shd w:val="clear" w:fill="1F4E79"/>
          </w:tcPr>
          <w:p>
            <w:r>
              <w:rPr>
                <w:b/>
                <w:color w:val="FFFFFF"/>
                <w:sz w:val="19"/>
              </w:rPr>
              <w:t>Origen</w:t>
            </w:r>
          </w:p>
        </w:tc>
      </w:tr>
      <w:tr>
        <w:tc>
          <w:tcPr>
            <w:tcW w:type="dxa" w:w="5953"/>
          </w:tcPr>
          <w:p>
            <w:r>
              <w:rPr>
                <w:b w:val="0"/>
                <w:sz w:val="19"/>
              </w:rPr>
              <w:t>Protocolo de paquetes, SEQ, detección de pérdidas, PING/PONG</w:t>
            </w:r>
          </w:p>
        </w:tc>
        <w:tc>
          <w:tcPr>
            <w:tcW w:type="dxa" w:w="3345"/>
          </w:tcPr>
          <w:p>
            <w:r>
              <w:rPr>
                <w:b w:val="0"/>
                <w:sz w:val="19"/>
              </w:rPr>
              <w:t>Propio (Dart)</w:t>
            </w:r>
          </w:p>
        </w:tc>
      </w:tr>
      <w:tr>
        <w:tc>
          <w:tcPr>
            <w:tcW w:type="dxa" w:w="5953"/>
            <w:shd w:val="clear" w:fill="F2F6FA"/>
          </w:tcPr>
          <w:p>
            <w:r>
              <w:rPr>
                <w:b w:val="0"/>
                <w:sz w:val="19"/>
              </w:rPr>
              <w:t>VAD, control de saturación, transmisión continua</w:t>
            </w:r>
          </w:p>
        </w:tc>
        <w:tc>
          <w:tcPr>
            <w:tcW w:type="dxa" w:w="3345"/>
            <w:shd w:val="clear" w:fill="F2F6FA"/>
          </w:tcPr>
          <w:p>
            <w:r>
              <w:rPr>
                <w:b w:val="0"/>
                <w:sz w:val="19"/>
              </w:rPr>
              <w:t>Propio (Dart)</w:t>
            </w:r>
          </w:p>
        </w:tc>
      </w:tr>
      <w:tr>
        <w:tc>
          <w:tcPr>
            <w:tcW w:type="dxa" w:w="5953"/>
          </w:tcPr>
          <w:p>
            <w:r>
              <w:rPr>
                <w:b w:val="0"/>
                <w:sz w:val="19"/>
              </w:rPr>
              <w:t>PLC, ruido AWGN, filtros IIR y FIR, buffer de jitter</w:t>
            </w:r>
          </w:p>
        </w:tc>
        <w:tc>
          <w:tcPr>
            <w:tcW w:type="dxa" w:w="3345"/>
          </w:tcPr>
          <w:p>
            <w:r>
              <w:rPr>
                <w:b w:val="0"/>
                <w:sz w:val="19"/>
              </w:rPr>
              <w:t>Propio (Dart)</w:t>
            </w:r>
          </w:p>
        </w:tc>
      </w:tr>
      <w:tr>
        <w:tc>
          <w:tcPr>
            <w:tcW w:type="dxa" w:w="5953"/>
            <w:shd w:val="clear" w:fill="F2F6FA"/>
          </w:tcPr>
          <w:p>
            <w:r>
              <w:rPr>
                <w:b w:val="0"/>
                <w:sz w:val="19"/>
              </w:rPr>
              <w:t>Companding μ-law (G.711) y código Hamming (7,4)</w:t>
            </w:r>
          </w:p>
        </w:tc>
        <w:tc>
          <w:tcPr>
            <w:tcW w:type="dxa" w:w="3345"/>
            <w:shd w:val="clear" w:fill="F2F6FA"/>
          </w:tcPr>
          <w:p>
            <w:r>
              <w:rPr>
                <w:b w:val="0"/>
                <w:sz w:val="19"/>
              </w:rPr>
              <w:t>Propio (Dart)</w:t>
            </w:r>
          </w:p>
        </w:tc>
      </w:tr>
      <w:tr>
        <w:tc>
          <w:tcPr>
            <w:tcW w:type="dxa" w:w="5953"/>
          </w:tcPr>
          <w:p>
            <w:r>
              <w:rPr>
                <w:b w:val="0"/>
                <w:sz w:val="19"/>
              </w:rPr>
              <w:t>Entropía H(X) y capacidad C en vivo</w:t>
            </w:r>
          </w:p>
        </w:tc>
        <w:tc>
          <w:tcPr>
            <w:tcW w:type="dxa" w:w="3345"/>
          </w:tcPr>
          <w:p>
            <w:r>
              <w:rPr>
                <w:b w:val="0"/>
                <w:sz w:val="19"/>
              </w:rPr>
              <w:t>Propio (Dart)</w:t>
            </w:r>
          </w:p>
        </w:tc>
      </w:tr>
      <w:tr>
        <w:tc>
          <w:tcPr>
            <w:tcW w:type="dxa" w:w="5953"/>
            <w:shd w:val="clear" w:fill="F2F6FA"/>
          </w:tcPr>
          <w:p>
            <w:r>
              <w:rPr>
                <w:b w:val="0"/>
                <w:sz w:val="19"/>
              </w:rPr>
              <w:t>Servidor RFCOMM/SPP y reproductor AudioTrack</w:t>
            </w:r>
          </w:p>
        </w:tc>
        <w:tc>
          <w:tcPr>
            <w:tcW w:type="dxa" w:w="3345"/>
            <w:shd w:val="clear" w:fill="F2F6FA"/>
          </w:tcPr>
          <w:p>
            <w:r>
              <w:rPr>
                <w:b w:val="0"/>
                <w:sz w:val="19"/>
              </w:rPr>
              <w:t>Propio (Kotlin)</w:t>
            </w:r>
          </w:p>
        </w:tc>
      </w:tr>
      <w:tr>
        <w:tc>
          <w:tcPr>
            <w:tcW w:type="dxa" w:w="5953"/>
          </w:tcPr>
          <w:p>
            <w:r>
              <w:rPr>
                <w:b w:val="0"/>
                <w:sz w:val="19"/>
              </w:rPr>
              <w:t>Captura de micrófono y socket Bluetooth cliente</w:t>
            </w:r>
          </w:p>
        </w:tc>
        <w:tc>
          <w:tcPr>
            <w:tcW w:type="dxa" w:w="3345"/>
          </w:tcPr>
          <w:p>
            <w:r>
              <w:rPr>
                <w:b w:val="0"/>
                <w:sz w:val="19"/>
              </w:rPr>
              <w:t>Librerías (flutter_sound, flutter_bluetooth_serial)</w:t>
            </w:r>
          </w:p>
        </w:tc>
      </w:tr>
      <w:tr>
        <w:tc>
          <w:tcPr>
            <w:tcW w:type="dxa" w:w="5953"/>
            <w:shd w:val="clear" w:fill="F2F6FA"/>
          </w:tcPr>
          <w:p>
            <w:r>
              <w:rPr>
                <w:b w:val="0"/>
                <w:sz w:val="19"/>
              </w:rPr>
              <w:t>Interfaz gráfica y gráficas</w:t>
            </w:r>
          </w:p>
        </w:tc>
        <w:tc>
          <w:tcPr>
            <w:tcW w:type="dxa" w:w="3345"/>
            <w:shd w:val="clear" w:fill="F2F6FA"/>
          </w:tcPr>
          <w:p>
            <w:r>
              <w:rPr>
                <w:b w:val="0"/>
                <w:sz w:val="19"/>
              </w:rPr>
              <w:t>Flutter y fl_chart</w:t>
            </w:r>
          </w:p>
        </w:tc>
      </w:tr>
    </w:tbl>
    <w:p/>
    <w:p>
      <w:pPr>
        <w:pStyle w:val="Heading1"/>
      </w:pPr>
      <w:r>
        <w:rPr>
          <w:rFonts w:ascii="Times New Roman" w:hAnsi="Times New Roman"/>
          <w:color w:val="1F4E79"/>
          <w:sz w:val="30"/>
        </w:rPr>
        <w:t>7. Demostración</w:t>
      </w:r>
    </w:p>
    <w:p>
      <w:pPr>
        <w:jc w:val="both"/>
      </w:pPr>
      <w:r>
        <w:rPr>
          <w:b w:val="0"/>
        </w:rPr>
        <w:t>La demostración se hace en vivo con dos teléfonos. Un extremo pulsa “Esperar conexión” y el otro lo busca y se conecta; a partir de ahí ambos hablan y escuchan como en una radio de dos vías. El guion que usamos resalta el contraste entre el canal crudo y el canal protegido:</w:t>
      </w:r>
    </w:p>
    <w:p>
      <w:pPr>
        <w:pStyle w:val="ListBullet"/>
        <w:jc w:val="both"/>
      </w:pPr>
      <w:r>
        <w:rPr>
          <w:b w:val="0"/>
        </w:rPr>
        <w:t>Con la sesión en modo “sin optimizar” se conversa un momento: se aprecia la latencia (alrededor de un segundo) y, sin audífonos, el eco acústico.</w:t>
      </w:r>
    </w:p>
    <w:p>
      <w:pPr>
        <w:pStyle w:val="ListBullet"/>
        <w:jc w:val="both"/>
      </w:pPr>
      <w:r>
        <w:rPr>
          <w:b w:val="0"/>
        </w:rPr>
        <w:t>Se activa el AEC: el eco desaparece en plena conversación.</w:t>
      </w:r>
    </w:p>
    <w:p>
      <w:pPr>
        <w:pStyle w:val="ListBullet"/>
        <w:jc w:val="both"/>
      </w:pPr>
      <w:r>
        <w:rPr>
          <w:b w:val="0"/>
        </w:rPr>
        <w:t>Se activa el interruptor “Simular canal degradado”: se escucha la estática (AWGN) y los clics de los bits dañados. Encendiendo el filtro baja el silbido; encendiendo el FEC, el registro de la app empieza a contar los bits que Hamming corrige; el PLC completa el conjunto.</w:t>
      </w:r>
    </w:p>
    <w:p>
      <w:pPr>
        <w:pStyle w:val="ListBullet"/>
        <w:jc w:val="both"/>
      </w:pPr>
      <w:r>
        <w:rPr>
          <w:b w:val="0"/>
        </w:rPr>
        <w:t>Se recorren los paneles: RSSI con su etiqueta de real o simulado, pérdida de paquetes, latencia RTT, y el panel de entropía y capacidad. Alejando los teléfonos o interponiendo obstáculos se ve el RSSI caer y la pérdida subir.</w:t>
      </w:r>
    </w:p>
    <w:p>
      <w:pPr>
        <w:jc w:val="both"/>
      </w:pPr>
      <w:r>
        <w:rPr>
          <w:b w:val="0"/>
        </w:rPr>
        <w:t>Como evidencia para este informe se incluyen capturas del tablero en operación y el registro de algoritmos en vivo, que deja constancia con marca de tiempo de cada decisión del sistema (VAD, PLC, FEC, AEC).</w:t>
      </w:r>
    </w:p>
    <w:p>
      <w:pPr>
        <w:pStyle w:val="Heading1"/>
      </w:pPr>
      <w:r>
        <w:rPr>
          <w:rFonts w:ascii="Times New Roman" w:hAnsi="Times New Roman"/>
          <w:color w:val="1F4E79"/>
          <w:sz w:val="30"/>
        </w:rPr>
        <w:t>8. Resultados y análisis</w:t>
      </w:r>
    </w:p>
    <w:p>
      <w:pPr>
        <w:jc w:val="both"/>
      </w:pPr>
      <w:r>
        <w:rPr>
          <w:b w:val="0"/>
        </w:rPr>
        <w:t>¿Funcionó? Sí, y podemos decir con precisión qué tan bien. La tabla resume las medidas finales; enseguida el análisis de las que más dicen del sistema.</w:t>
      </w:r>
    </w:p>
    <w:p>
      <w:r>
        <w:rPr>
          <w:i/>
          <w:sz w:val="20"/>
        </w:rPr>
        <w:t>Tabla 2. Resultados de operación medidos en campo.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381"/>
            <w:shd w:val="clear" w:fill="1F4E79"/>
          </w:tcPr>
          <w:p>
            <w:r>
              <w:rPr>
                <w:b/>
                <w:color w:val="FFFFFF"/>
                <w:sz w:val="19"/>
              </w:rPr>
              <w:t>Métrica</w:t>
            </w:r>
          </w:p>
        </w:tc>
        <w:tc>
          <w:tcPr>
            <w:tcW w:type="dxa" w:w="2608"/>
            <w:shd w:val="clear" w:fill="1F4E79"/>
          </w:tcPr>
          <w:p>
            <w:r>
              <w:rPr>
                <w:b/>
                <w:color w:val="FFFFFF"/>
                <w:sz w:val="19"/>
              </w:rPr>
              <w:t>Resultado</w:t>
            </w:r>
          </w:p>
        </w:tc>
        <w:tc>
          <w:tcPr>
            <w:tcW w:type="dxa" w:w="4309"/>
            <w:shd w:val="clear" w:fill="1F4E79"/>
          </w:tcPr>
          <w:p>
            <w:r>
              <w:rPr>
                <w:b/>
                <w:color w:val="FFFFFF"/>
                <w:sz w:val="19"/>
              </w:rPr>
              <w:t>Observación</w:t>
            </w:r>
          </w:p>
        </w:tc>
      </w:tr>
      <w:tr>
        <w:tc>
          <w:tcPr>
            <w:tcW w:type="dxa" w:w="2381"/>
          </w:tcPr>
          <w:p>
            <w:r>
              <w:rPr>
                <w:b w:val="0"/>
                <w:sz w:val="19"/>
              </w:rPr>
              <w:t>Latencia extremo a extremo</w:t>
            </w:r>
          </w:p>
        </w:tc>
        <w:tc>
          <w:tcPr>
            <w:tcW w:type="dxa" w:w="2608"/>
          </w:tcPr>
          <w:p>
            <w:r>
              <w:rPr>
                <w:b w:val="0"/>
                <w:sz w:val="19"/>
              </w:rPr>
              <w:t>0.5 a 1 s, estable</w:t>
            </w:r>
          </w:p>
        </w:tc>
        <w:tc>
          <w:tcPr>
            <w:tcW w:type="dxa" w:w="4309"/>
          </w:tcPr>
          <w:p>
            <w:r>
              <w:rPr>
                <w:b w:val="0"/>
                <w:sz w:val="19"/>
              </w:rPr>
              <w:t>En la arquitectura inicial crecía sin tope (llegamos a medir 11 s antes del colapso). El rediseño la dejó acotada por construcción.</w:t>
            </w:r>
          </w:p>
        </w:tc>
      </w:tr>
      <w:tr>
        <w:tc>
          <w:tcPr>
            <w:tcW w:type="dxa" w:w="2381"/>
            <w:shd w:val="clear" w:fill="F2F6FA"/>
          </w:tcPr>
          <w:p>
            <w:r>
              <w:rPr>
                <w:b w:val="0"/>
                <w:sz w:val="19"/>
              </w:rPr>
              <w:t>Latencia RTT (PING/PONG)</w:t>
            </w:r>
          </w:p>
        </w:tc>
        <w:tc>
          <w:tcPr>
            <w:tcW w:type="dxa" w:w="2608"/>
            <w:shd w:val="clear" w:fill="F2F6FA"/>
          </w:tcPr>
          <w:p>
            <w:r>
              <w:rPr>
                <w:b w:val="0"/>
                <w:sz w:val="19"/>
              </w:rPr>
              <w:t>50 a 300 ms</w:t>
            </w:r>
          </w:p>
        </w:tc>
        <w:tc>
          <w:tcPr>
            <w:tcW w:type="dxa" w:w="4309"/>
            <w:shd w:val="clear" w:fill="F2F6FA"/>
          </w:tcPr>
          <w:p>
            <w:r>
              <w:rPr>
                <w:b w:val="0"/>
                <w:sz w:val="19"/>
              </w:rPr>
              <w:t>Medida con un solo reloj; inmune al desfase entre teléfonos.</w:t>
            </w:r>
          </w:p>
        </w:tc>
      </w:tr>
      <w:tr>
        <w:tc>
          <w:tcPr>
            <w:tcW w:type="dxa" w:w="2381"/>
          </w:tcPr>
          <w:p>
            <w:r>
              <w:rPr>
                <w:b w:val="0"/>
                <w:sz w:val="19"/>
              </w:rPr>
              <w:t>Pérdida de paquetes (canal sano)</w:t>
            </w:r>
          </w:p>
        </w:tc>
        <w:tc>
          <w:tcPr>
            <w:tcW w:type="dxa" w:w="2608"/>
          </w:tcPr>
          <w:p>
            <w:r>
              <w:rPr>
                <w:b w:val="0"/>
                <w:sz w:val="19"/>
              </w:rPr>
              <w:t>0 %</w:t>
            </w:r>
          </w:p>
        </w:tc>
        <w:tc>
          <w:tcPr>
            <w:tcW w:type="dxa" w:w="4309"/>
          </w:tcPr>
          <w:p>
            <w:r>
              <w:rPr>
                <w:b w:val="0"/>
                <w:sz w:val="19"/>
              </w:rPr>
              <w:t>Consecuencia de que RFCOMM es confiable; no es un defecto de la métrica. Crece al forzar el enlace con distancia u obstáculos.</w:t>
            </w:r>
          </w:p>
        </w:tc>
      </w:tr>
      <w:tr>
        <w:tc>
          <w:tcPr>
            <w:tcW w:type="dxa" w:w="2381"/>
            <w:shd w:val="clear" w:fill="F2F6FA"/>
          </w:tcPr>
          <w:p>
            <w:r>
              <w:rPr>
                <w:b w:val="0"/>
                <w:sz w:val="19"/>
              </w:rPr>
              <w:t>Tasa de la fuente</w:t>
            </w:r>
          </w:p>
        </w:tc>
        <w:tc>
          <w:tcPr>
            <w:tcW w:type="dxa" w:w="2608"/>
            <w:shd w:val="clear" w:fill="F2F6FA"/>
          </w:tcPr>
          <w:p>
            <w:r>
              <w:rPr>
                <w:b w:val="0"/>
                <w:sz w:val="19"/>
              </w:rPr>
              <w:t>8 000 B/s por dirección hablando; ~0 en silencio</w:t>
            </w:r>
          </w:p>
        </w:tc>
        <w:tc>
          <w:tcPr>
            <w:tcW w:type="dxa" w:w="4309"/>
            <w:shd w:val="clear" w:fill="F2F6FA"/>
          </w:tcPr>
          <w:p>
            <w:r>
              <w:rPr>
                <w:b w:val="0"/>
                <w:sz w:val="19"/>
              </w:rPr>
              <w:t>8 kHz × μ-law; el VAD suprime el silencio, que en conversación es más de la mitad del tiempo.</w:t>
            </w:r>
          </w:p>
        </w:tc>
      </w:tr>
      <w:tr>
        <w:tc>
          <w:tcPr>
            <w:tcW w:type="dxa" w:w="2381"/>
          </w:tcPr>
          <w:p>
            <w:r>
              <w:rPr>
                <w:b w:val="0"/>
                <w:sz w:val="19"/>
              </w:rPr>
              <w:t>Entropía H(X)</w:t>
            </w:r>
          </w:p>
        </w:tc>
        <w:tc>
          <w:tcPr>
            <w:tcW w:type="dxa" w:w="2608"/>
          </w:tcPr>
          <w:p>
            <w:r>
              <w:rPr>
                <w:b w:val="0"/>
                <w:sz w:val="19"/>
              </w:rPr>
              <w:t>≈ 0-1 en silencio; 3-6 con voz; → 8 con ruido</w:t>
            </w:r>
          </w:p>
        </w:tc>
        <w:tc>
          <w:tcPr>
            <w:tcW w:type="dxa" w:w="4309"/>
          </w:tcPr>
          <w:p>
            <w:r>
              <w:rPr>
                <w:b w:val="0"/>
                <w:sz w:val="19"/>
              </w:rPr>
              <w:t>El máximo con 256 niveles es 8 bits/muestra. La entropía sube hacia 8 al degradar el canal: funciona como detector de ruido.</w:t>
            </w:r>
          </w:p>
        </w:tc>
      </w:tr>
      <w:tr>
        <w:tc>
          <w:tcPr>
            <w:tcW w:type="dxa" w:w="2381"/>
            <w:shd w:val="clear" w:fill="F2F6FA"/>
          </w:tcPr>
          <w:p>
            <w:r>
              <w:rPr>
                <w:b w:val="0"/>
                <w:sz w:val="19"/>
              </w:rPr>
              <w:t>Capacidad C</w:t>
            </w:r>
          </w:p>
        </w:tc>
        <w:tc>
          <w:tcPr>
            <w:tcW w:type="dxa" w:w="2608"/>
            <w:shd w:val="clear" w:fill="F2F6FA"/>
          </w:tcPr>
          <w:p>
            <w:r>
              <w:rPr>
                <w:b w:val="0"/>
                <w:sz w:val="19"/>
              </w:rPr>
              <w:t>Decenas a cientos de kbps según RSSI</w:t>
            </w:r>
          </w:p>
        </w:tc>
        <w:tc>
          <w:tcPr>
            <w:tcW w:type="dxa" w:w="4309"/>
            <w:shd w:val="clear" w:fill="F2F6FA"/>
          </w:tcPr>
          <w:p>
            <w:r>
              <w:rPr>
                <w:b w:val="0"/>
                <w:sz w:val="19"/>
              </w:rPr>
              <w:t>Techo teórico de Shannon-Hartley; la brecha frente al throughput real de RFCOMM es en sí un resultado del proyecto.</w:t>
            </w:r>
          </w:p>
        </w:tc>
      </w:tr>
      <w:tr>
        <w:tc>
          <w:tcPr>
            <w:tcW w:type="dxa" w:w="2381"/>
          </w:tcPr>
          <w:p>
            <w:r>
              <w:rPr>
                <w:b w:val="0"/>
                <w:sz w:val="19"/>
              </w:rPr>
              <w:t>Corrección FEC</w:t>
            </w:r>
          </w:p>
        </w:tc>
        <w:tc>
          <w:tcPr>
            <w:tcW w:type="dxa" w:w="2608"/>
          </w:tcPr>
          <w:p>
            <w:r>
              <w:rPr>
                <w:b w:val="0"/>
                <w:sz w:val="19"/>
              </w:rPr>
              <w:t>Decenas de bits corregidos por segundo bajo degradación</w:t>
            </w:r>
          </w:p>
        </w:tc>
        <w:tc>
          <w:tcPr>
            <w:tcW w:type="dxa" w:w="4309"/>
          </w:tcPr>
          <w:p>
            <w:r>
              <w:rPr>
                <w:b w:val="0"/>
                <w:sz w:val="19"/>
              </w:rPr>
              <w:t>Verificable en el registro en vivo de la app.</w:t>
            </w:r>
          </w:p>
        </w:tc>
      </w:tr>
      <w:tr>
        <w:tc>
          <w:tcPr>
            <w:tcW w:type="dxa" w:w="2381"/>
            <w:shd w:val="clear" w:fill="F2F6FA"/>
          </w:tcPr>
          <w:p>
            <w:r>
              <w:rPr>
                <w:b w:val="0"/>
                <w:sz w:val="19"/>
              </w:rPr>
              <w:t>Eco acústico</w:t>
            </w:r>
          </w:p>
        </w:tc>
        <w:tc>
          <w:tcPr>
            <w:tcW w:type="dxa" w:w="2608"/>
            <w:shd w:val="clear" w:fill="F2F6FA"/>
          </w:tcPr>
          <w:p>
            <w:r>
              <w:rPr>
                <w:b w:val="0"/>
                <w:sz w:val="19"/>
              </w:rPr>
              <w:t>Eliminado en full-dúplex</w:t>
            </w:r>
          </w:p>
        </w:tc>
        <w:tc>
          <w:tcPr>
            <w:tcW w:type="dxa" w:w="4309"/>
            <w:shd w:val="clear" w:fill="F2F6FA"/>
          </w:tcPr>
          <w:p>
            <w:r>
              <w:rPr>
                <w:b w:val="0"/>
                <w:sz w:val="19"/>
              </w:rPr>
              <w:t>Con el camino de audio de comunicación (AEC del teléfono).</w:t>
            </w:r>
          </w:p>
        </w:tc>
      </w:tr>
    </w:tbl>
    <w:p/>
    <w:p>
      <w:pPr>
        <w:jc w:val="both"/>
      </w:pPr>
      <w:r>
        <w:rPr>
          <w:b w:val="0"/>
        </w:rPr>
        <w:t>Dos análisis merecen espacio propio. Primero, la pérdida en 0 % con los teléfonos cerca desconcierta al principio, pero es la lectura correcta de un transporte confiable: la capa física de Bluetooth retransmite sola, y los huecos solo llegan a la aplicación cuando el enlace de verdad se estresa. Segundo, la capacidad C calculada siempre queda muy por encima del throughput que el canal entrega en la práctica; lejos de ser una contradicción, esa brecha mide cuánto cuesta la implementación real (overhead de protocolo, retransmisiones físicas, radio compartida) frente al límite ideal de la teoría.</w:t>
      </w:r>
    </w:p>
    <w:p>
      <w:pPr>
        <w:pStyle w:val="Heading1"/>
      </w:pPr>
      <w:r>
        <w:rPr>
          <w:rFonts w:ascii="Times New Roman" w:hAnsi="Times New Roman"/>
          <w:color w:val="1F4E79"/>
          <w:sz w:val="30"/>
        </w:rPr>
        <w:t>9. Dificultades encontradas</w:t>
      </w:r>
    </w:p>
    <w:p>
      <w:pPr>
        <w:jc w:val="both"/>
      </w:pPr>
      <w:r>
        <w:rPr>
          <w:b w:val="0"/>
        </w:rPr>
        <w:t>Esta sección la consideramos la más formativa del proyecto, porque casi todo el diseño final salió de problemas que la teoría no anunciaba.</w:t>
      </w:r>
    </w:p>
    <w:p>
      <w:pPr>
        <w:pStyle w:val="ListBullet"/>
        <w:jc w:val="both"/>
      </w:pPr>
      <w:r>
        <w:rPr>
          <w:b/>
        </w:rPr>
        <w:t>La caída nativa del audio.</w:t>
      </w:r>
      <w:r>
        <w:rPr>
          <w:b w:val="0"/>
        </w:rPr>
        <w:t xml:space="preserve"> La aplicación se cerraba sin ninguna excepción visible en nuestro código. Capturando el registro del sistema por USB encontramos el fallo dentro de la librería de audio de Flutter (un error de concurrencia público y sin resolver), reproducible en tres teléfonos de fabricantes distintos. La salida fue escribir nuestro propio reproductor con AudioTrack en Kotlin, con un único hilo escritor. Lección: cuando el rastro no está en tu código, el registro nativo del sistema da la causa exacta; y a veces la librería es el error.</w:t>
      </w:r>
    </w:p>
    <w:p>
      <w:pPr>
        <w:pStyle w:val="ListBullet"/>
        <w:jc w:val="both"/>
      </w:pPr>
      <w:r>
        <w:rPr>
          <w:b/>
        </w:rPr>
        <w:t>La latencia que solo crecía.</w:t>
      </w:r>
      <w:r>
        <w:rPr>
          <w:b w:val="0"/>
        </w:rPr>
        <w:t xml:space="preserve"> En la primera arquitectura el retraso subía sin freno hasta ahogar el enlace. Resultó que el mecanismo de reproducción consumía el audio más lento de lo que llegaba (un costo fijo de arranque por cada clip), y ningún ahorro de ancho de banda podía compensar eso. El rediseño a transmisión continua con reproducción streaming, y colas con tope y descarte en cada etapa, dejó la latencia acotada por construcción. Lección: en tiempo real, el consumidor debe ser al menos tan rápido como el productor.</w:t>
      </w:r>
    </w:p>
    <w:p>
      <w:pPr>
        <w:pStyle w:val="ListBullet"/>
        <w:jc w:val="both"/>
      </w:pPr>
      <w:r>
        <w:rPr>
          <w:b/>
        </w:rPr>
        <w:t>Transmitíamos silencio.</w:t>
      </w:r>
      <w:r>
        <w:rPr>
          <w:b w:val="0"/>
        </w:rPr>
        <w:t xml:space="preserve"> Sin detector de voz, cada micrófono enviaba su tasa completa las 24 horas aunque nadie hablara, saturando el canal; la pista fue que todo se recuperaba al silenciar el micrófono. El VAD resolvió el problema de raíz.</w:t>
      </w:r>
    </w:p>
    <w:p>
      <w:pPr>
        <w:pStyle w:val="ListBullet"/>
        <w:jc w:val="both"/>
      </w:pPr>
      <w:r>
        <w:rPr>
          <w:b/>
        </w:rPr>
        <w:t>El ARQ empeoraba la congestión.</w:t>
      </w:r>
      <w:r>
        <w:rPr>
          <w:b w:val="0"/>
        </w:rPr>
        <w:t xml:space="preserve"> Implementamos retransmisión bajo pedido y las pruebas mostraron una espiral: cada reenvío sobre el canal saturado generaba más pérdida y más reenvíos. Lo retiramos con esa evidencia; es el mismo motivo por el que la voz en vivo en la industria usa FEC y PLC en lugar de ARQ.</w:t>
      </w:r>
    </w:p>
    <w:p>
      <w:pPr>
        <w:pStyle w:val="ListBullet"/>
        <w:jc w:val="both"/>
      </w:pPr>
      <w:r>
        <w:rPr>
          <w:b/>
        </w:rPr>
        <w:t>El cancelador NLMS no podía funcionar.</w:t>
      </w:r>
      <w:r>
        <w:rPr>
          <w:b w:val="0"/>
        </w:rPr>
        <w:t xml:space="preserve"> El retardo real entre lo que suena en el parlante y lo que recaptura el micrófono es de 300 a 600 ms y variable; nuestro filtro adaptativo de 128 coeficientes a 8 kHz solo cubre 16 ms de historia, así que la referencia jamás podía alinearse. No cancelaba nada y ensuciaba la voz. La solución real fue usar el cancelador del propio teléfono por el camino de audio de comunicación.</w:t>
      </w:r>
    </w:p>
    <w:p>
      <w:pPr>
        <w:pStyle w:val="ListBullet"/>
        <w:jc w:val="both"/>
      </w:pPr>
      <w:r>
        <w:rPr>
          <w:b/>
        </w:rPr>
        <w:t>Los filtros amputaban la voz.</w:t>
      </w:r>
      <w:r>
        <w:rPr>
          <w:b w:val="0"/>
        </w:rPr>
        <w:t xml:space="preserve"> Al bajar el muestreo de 44.1 a 8 kHz olvidamos recalcular los coeficientes: el mismo α que antes cortaba desde 1 kHz pasó a cortar desde 190 Hz, en plena banda de la voz. Recalibrados (corte ≈ 2.4 kHz), el filtro volvió a limpiar en lugar de dañar. Lección de DSP: los coeficientes solo significan algo relativos a la frecuencia de muestreo.</w:t>
      </w:r>
    </w:p>
    <w:p>
      <w:pPr>
        <w:pStyle w:val="ListBullet"/>
        <w:jc w:val="both"/>
      </w:pPr>
      <w:r>
        <w:rPr>
          <w:b/>
        </w:rPr>
        <w:t>Los relojes no sincronizados.</w:t>
      </w:r>
      <w:r>
        <w:rPr>
          <w:b w:val="0"/>
        </w:rPr>
        <w:t xml:space="preserve"> Nuestra primera medida de latencia restaba marcas de tiempo de dos teléfonos distintos y llegó a mostrar minuto y medio. El mecanismo PING/PONG, que usa un solo reloj, eliminó el sesgo por completo.</w:t>
      </w:r>
    </w:p>
    <w:p>
      <w:pPr>
        <w:pStyle w:val="Heading1"/>
      </w:pPr>
      <w:r>
        <w:rPr>
          <w:rFonts w:ascii="Times New Roman" w:hAnsi="Times New Roman"/>
          <w:color w:val="1F4E79"/>
          <w:sz w:val="30"/>
        </w:rPr>
        <w:t>10. Conclusiones</w:t>
      </w:r>
    </w:p>
    <w:p>
      <w:pPr>
        <w:pStyle w:val="ListBullet"/>
        <w:jc w:val="both"/>
      </w:pPr>
      <w:r>
        <w:rPr>
          <w:b w:val="0"/>
        </w:rPr>
        <w:t>Se cumplió el objetivo general: el sistema transmite voz inteligible en tiempo real por un canal inalámbrico real, con latencia estable de 0.5 a 1 segundo, y a la vez mide el canal en los términos del curso.</w:t>
      </w:r>
    </w:p>
    <w:p>
      <w:pPr>
        <w:pStyle w:val="ListBullet"/>
        <w:jc w:val="both"/>
      </w:pPr>
      <w:r>
        <w:rPr>
          <w:b w:val="0"/>
        </w:rPr>
        <w:t>La separación de Shannon entre codificación de fuente y de canal no fue solo marco conceptual: organizó el código. La fuente se adaptó al canal (8 kHz, μ-law, VAD) y el canal se protegió en el receptor (SEQ, PLC, filtros, Hamming).</w:t>
      </w:r>
    </w:p>
    <w:p>
      <w:pPr>
        <w:pStyle w:val="ListBullet"/>
        <w:jc w:val="both"/>
      </w:pPr>
      <w:r>
        <w:rPr>
          <w:b w:val="0"/>
        </w:rPr>
        <w:t>El canal real impone restricciones que la simulación oculta: throughput limitado, jitter, fallos del sistema operativo y del hardware de audio. Gestionarlas fue la mayor parte del esfuerzo de ingeniería y la mayor fuente de aprendizaje.</w:t>
      </w:r>
    </w:p>
    <w:p>
      <w:pPr>
        <w:pStyle w:val="ListBullet"/>
        <w:jc w:val="both"/>
      </w:pPr>
      <w:r>
        <w:rPr>
          <w:b w:val="0"/>
        </w:rPr>
        <w:t>Tres técnicas correctas en teoría (NLMS, ARQ y un semi-dúplex por software) se retiraron con mediciones de campo. Creemos que saber retirar una técnica con evidencia es un resultado tan válido como saber implementarla.</w:t>
      </w:r>
    </w:p>
    <w:p>
      <w:pPr>
        <w:pStyle w:val="ListBullet"/>
        <w:jc w:val="both"/>
      </w:pPr>
      <w:r>
        <w:rPr>
          <w:b w:val="0"/>
        </w:rPr>
        <w:t>Las magnitudes de teoría de la información dejaron de ser fórmulas: la entropía de la voz medida en vivo (3 a 6 bits sobre 8) explica por qué la voz es comprimible, y la brecha entre la capacidad C y el throughput real cuantifica el costo de la práctica frente a la teoría.</w:t>
      </w:r>
    </w:p>
    <w:p>
      <w:pPr>
        <w:jc w:val="both"/>
      </w:pPr>
      <w:r>
        <w:rPr>
          <w:b w:val="0"/>
        </w:rPr>
        <w:t>Como trabajo futuro proponemos un código corrector para ráfagas de errores (Reed-Solomon), un códec de fuente moderno (Opus), cifrado de la carga útil y una campaña formal de medición de la curva RSSI contra pérdida a distintas distancias.</w:t>
      </w:r>
    </w:p>
    <w:p>
      <w:pPr>
        <w:pStyle w:val="Heading1"/>
      </w:pPr>
      <w:r>
        <w:rPr>
          <w:rFonts w:ascii="Times New Roman" w:hAnsi="Times New Roman"/>
          <w:color w:val="1F4E79"/>
          <w:sz w:val="30"/>
        </w:rPr>
        <w:t>11. Bibliografía</w:t>
      </w:r>
    </w:p>
    <w:p>
      <w:pPr>
        <w:ind w:left="425" w:hanging="425"/>
      </w:pPr>
      <w:r>
        <w:rPr>
          <w:b w:val="0"/>
        </w:rPr>
        <w:t>[1] C. E. Shannon, “A Mathematical Theory of Communication”, Bell System Technical Journal, vol. 27, 1948.</w:t>
      </w:r>
    </w:p>
    <w:p>
      <w:pPr>
        <w:ind w:left="425" w:hanging="425"/>
      </w:pPr>
      <w:r>
        <w:rPr>
          <w:b w:val="0"/>
        </w:rPr>
        <w:t>[2] B. P. Lathi y Z. Ding, Modern Digital and Analog Communication Systems, 4.ª ed., Oxford University Press, 2009.</w:t>
      </w:r>
    </w:p>
    <w:p>
      <w:pPr>
        <w:ind w:left="425" w:hanging="425"/>
      </w:pPr>
      <w:r>
        <w:rPr>
          <w:b w:val="0"/>
        </w:rPr>
        <w:t>[3] J. G. Proakis y M. Salehi, Fundamentals of Communication Systems, 2.ª ed., Pearson, 2013.</w:t>
      </w:r>
    </w:p>
    <w:p>
      <w:pPr>
        <w:ind w:left="425" w:hanging="425"/>
      </w:pPr>
      <w:r>
        <w:rPr>
          <w:b w:val="0"/>
        </w:rPr>
        <w:t>[4] ITU-T, “Recommendation G.711: Pulse code modulation (PCM) of voice frequencies”, 1988.</w:t>
      </w:r>
    </w:p>
    <w:p>
      <w:pPr>
        <w:ind w:left="425" w:hanging="425"/>
      </w:pPr>
      <w:r>
        <w:rPr>
          <w:b w:val="0"/>
        </w:rPr>
        <w:t>[5] R. W. Hamming, “Error Detecting and Error Correcting Codes”, Bell System Technical Journal, vol. 29, 1950.</w:t>
      </w:r>
    </w:p>
    <w:p>
      <w:pPr>
        <w:ind w:left="425" w:hanging="425"/>
      </w:pPr>
      <w:r>
        <w:rPr>
          <w:b w:val="0"/>
        </w:rPr>
        <w:t>[6] Bluetooth SIG, “Serial Port Profile (SPP) Specification”. En línea: https://www.bluetooth.com/specifications/specs/serial-port-profile-1-2/</w:t>
      </w:r>
    </w:p>
    <w:p>
      <w:pPr>
        <w:ind w:left="425" w:hanging="425"/>
      </w:pPr>
      <w:r>
        <w:rPr>
          <w:b w:val="0"/>
        </w:rPr>
        <w:t>[7] Android Developers, “AudioTrack”, “AudioManager” y “MediaRecorder.AudioSource”. En línea: https://developer.android.com/reference/</w:t>
      </w:r>
    </w:p>
    <w:p>
      <w:pPr>
        <w:ind w:left="425" w:hanging="425"/>
      </w:pPr>
      <w:r>
        <w:rPr>
          <w:b w:val="0"/>
        </w:rPr>
        <w:t>[8] Canardoux, flutter_sound, issue #508 (fallo nativo del modo streaming). En línea: https://github.com/Canardoux/flutter_sound/issues/508</w:t>
      </w:r>
    </w:p>
    <w:p>
      <w:pPr>
        <w:ind w:left="425" w:hanging="425"/>
      </w:pPr>
      <w:r>
        <w:rPr>
          <w:b w:val="0"/>
        </w:rPr>
        <w:t>[9] The SciPy community, “scipy.signal — Signal processing”. En línea: https://docs.scipy.org/doc/scipy/reference/signal.html</w:t>
      </w:r>
    </w:p>
    <w:p>
      <w:pPr>
        <w:pStyle w:val="Heading1"/>
      </w:pPr>
      <w:r>
        <w:rPr>
          <w:rFonts w:ascii="Times New Roman" w:hAnsi="Times New Roman"/>
          <w:color w:val="1F4E79"/>
          <w:sz w:val="30"/>
        </w:rPr>
        <w:t>12. Anexos</w:t>
      </w:r>
    </w:p>
    <w:p>
      <w:pPr>
        <w:pStyle w:val="ListBullet"/>
        <w:jc w:val="both"/>
      </w:pPr>
      <w:r>
        <w:rPr>
          <w:b w:val="0"/>
        </w:rPr>
        <w:t>Código fuente completo y su historial de desarrollo: https://github.com/OscarSapiensunal/TeoInfo-Proyect</w:t>
      </w:r>
    </w:p>
    <w:p>
      <w:pPr>
        <w:pStyle w:val="ListBullet"/>
        <w:jc w:val="both"/>
      </w:pPr>
      <w:r>
        <w:rPr>
          <w:b w:val="0"/>
        </w:rPr>
        <w:t>Guía extendida de sustentación (docs/Guia_Sustentacion_DSP_BT_Analyzer.docx): incluye glosario, un ejemplo de Hamming trabajado a mano y un banco de treinta preguntas con respuesta.</w:t>
      </w:r>
    </w:p>
    <w:p>
      <w:pPr>
        <w:pStyle w:val="ListBullet"/>
        <w:jc w:val="both"/>
      </w:pPr>
      <w:r>
        <w:rPr>
          <w:b w:val="0"/>
        </w:rPr>
        <w:t>Script de análisis del filtro Butterworth en Python/SciPy (python_dsp/), con diagrama de Bode y discusión de la fase no lineal de los filtros IIR.</w:t>
      </w:r>
    </w:p>
    <w:p>
      <w:pPr>
        <w:pStyle w:val="ListBullet"/>
        <w:jc w:val="both"/>
      </w:pPr>
      <w:r>
        <w:rPr>
          <w:b w:val="0"/>
        </w:rPr>
        <w:t>Pruebas unitarias del protocolo y de los códecs (test/): diez pruebas, incluyendo el ciclo de codificación y corrección de Hamming y el de μ-law.</w:t>
      </w:r>
    </w:p>
    <w:p>
      <w:pPr>
        <w:pStyle w:val="ListBullet"/>
        <w:jc w:val="both"/>
      </w:pPr>
      <w:r>
        <w:rPr>
          <w:b w:val="0"/>
        </w:rPr>
        <w:t>Instalable de la aplicación (APK) y paquete firmado para Play Store (AAB), con guía de publicación (PLAY_STORE.md) y política de privacidad.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