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Normal"/>
        <w:bidi w:val="0"/>
        <w:jc w:val="left"/>
        <w:rPr/>
      </w:pPr>
      <w:r>
        <w:rPr/>
        <w:t>Justification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 xml:space="preserve">Existen </w:t>
      </w:r>
      <w:r>
        <w:rPr/>
        <w:t>factores</w:t>
      </w:r>
      <w:r>
        <w:rPr/>
        <w:t xml:space="preserve"> que pueden impacta</w:t>
      </w:r>
      <w:r>
        <w:rPr/>
        <w:t>r</w:t>
      </w:r>
      <w:r>
        <w:rPr/>
        <w:t xml:space="preserve"> en la población entera de un pais, </w:t>
      </w:r>
      <w:r>
        <w:rPr/>
        <w:t>L</w:t>
      </w:r>
      <w:r>
        <w:rPr/>
        <w:t xml:space="preserve">a marcha de la economía afecta a todos los mexicanos </w:t>
      </w:r>
      <w:r>
        <w:rPr/>
        <w:t>pues c</w:t>
      </w:r>
      <w:r>
        <w:rPr/>
        <w:t xml:space="preserve">uando </w:t>
      </w:r>
      <w:r>
        <w:rPr/>
        <w:t>surge</w:t>
      </w:r>
      <w:r>
        <w:rPr/>
        <w:t xml:space="preserve"> una recesión todos </w:t>
      </w:r>
      <w:r>
        <w:rPr/>
        <w:t>deben</w:t>
      </w:r>
      <w:r>
        <w:rPr/>
        <w:t xml:space="preserve"> ser cuidadosos en </w:t>
      </w:r>
      <w:r>
        <w:rPr/>
        <w:t xml:space="preserve">como </w:t>
      </w:r>
      <w:r>
        <w:rPr/>
        <w:t>realizar sus gastos.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 xml:space="preserve">Mostrar un repaso de los indicadores económicos principales de México sirve de manera especifica, para la interpretación de ingresos </w:t>
      </w:r>
      <w:r>
        <w:rPr/>
        <w:t>generados y sus efectos asociados, pues desde una perpectiva microe</w:t>
      </w:r>
      <w:r>
        <w:rPr/>
        <w:t>co</w:t>
      </w:r>
      <w:r>
        <w:rPr/>
        <w:t xml:space="preserve">nomica, </w:t>
      </w:r>
      <w:r>
        <w:rPr/>
        <w:t xml:space="preserve">el desarrollo del pais </w:t>
      </w:r>
      <w:r>
        <w:rPr/>
        <w:t>esta f</w:t>
      </w:r>
      <w:r>
        <w:rPr/>
        <w:t xml:space="preserve">uertemente relacionado con la conducta de los actores economicos individuales. </w:t>
      </w:r>
      <w:r>
        <w:rPr/>
        <w:t xml:space="preserve">Las pequeñas y medianas empresas conocidas tambien como PyMes han resaltado ser claves en la continuidad estable de la economia en México </w:t>
      </w:r>
      <w:r>
        <w:rPr/>
        <w:t xml:space="preserve">y asi considerar al conjunto de </w:t>
      </w:r>
      <w:r>
        <w:rPr/>
        <w:t>“Changarros” ,”Locales” , “Puest</w:t>
      </w:r>
      <w:r>
        <w:rPr/>
        <w:t>o</w:t>
      </w:r>
      <w:r>
        <w:rPr/>
        <w:t xml:space="preserve">s” </w:t>
      </w:r>
      <w:r>
        <w:rPr/>
        <w:t>como esenciales motores en la economia.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 xml:space="preserve">En muchas ocasiones las contribuciones al crecimiento del PIB,  </w:t>
      </w:r>
      <w:r>
        <w:rPr/>
        <w:t>En</w:t>
      </w:r>
      <w:r>
        <w:rPr/>
        <w:t xml:space="preserve"> base a un estudio </w:t>
      </w:r>
      <w:r>
        <w:rPr/>
        <w:t>demografico</w:t>
      </w:r>
      <w:r>
        <w:rPr/>
        <w:t xml:space="preserve"> de los negocios presentado por el Instituto Nacional de Estadística Geografía e Informatica INEGI(20</w:t>
      </w:r>
      <w:r>
        <w:rPr/>
        <w:t>22</w:t>
      </w:r>
      <w:r>
        <w:rPr/>
        <w:t xml:space="preserve">). </w:t>
      </w:r>
      <w:r>
        <w:rPr/>
        <w:t>L</w:t>
      </w:r>
      <w:r>
        <w:rPr/>
        <w:t xml:space="preserve">os establecimientos </w:t>
      </w:r>
      <w:r>
        <w:rPr/>
        <w:t>constituyen hoy en día en uno de los segmentos más dinámicos y diversos en varios países del mundo, representando gran número de</w:t>
      </w:r>
    </w:p>
    <w:p>
      <w:pPr>
        <w:pStyle w:val="Normal"/>
        <w:bidi w:val="0"/>
        <w:jc w:val="left"/>
        <w:rPr/>
      </w:pPr>
      <w:r>
        <w:rPr/>
        <w:t xml:space="preserve">unidades económicas y una gran proporción del personal ocupado </w:t>
      </w:r>
      <w:r>
        <w:rPr/>
        <w:t xml:space="preserve">este estudio </w:t>
      </w:r>
      <w:r>
        <w:rPr/>
        <w:t>reporta que existen alrededor de 5.6 millones de empresas, de las cuales el 99.8% corresponde a micro, pequeña y medianas empresas (MIPYME), y 73.79% del personal ocupado se emplean en esta clase de</w:t>
      </w:r>
    </w:p>
    <w:p>
      <w:pPr>
        <w:pStyle w:val="Normal"/>
        <w:bidi w:val="0"/>
        <w:jc w:val="left"/>
        <w:rPr/>
      </w:pPr>
      <w:r>
        <w:rPr/>
        <w:t>empresas.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En la tabla 1 se observa de manera más desagregada que en México las</w:t>
      </w:r>
    </w:p>
    <w:p>
      <w:pPr>
        <w:pStyle w:val="Normal"/>
        <w:bidi w:val="0"/>
        <w:jc w:val="left"/>
        <w:rPr/>
      </w:pPr>
      <w:r>
        <w:rPr/>
        <w:t>microempresas son las que tienen una mayor participación en el número de unidades</w:t>
      </w:r>
    </w:p>
    <w:p>
      <w:pPr>
        <w:pStyle w:val="Normal"/>
        <w:bidi w:val="0"/>
        <w:jc w:val="left"/>
        <w:rPr/>
      </w:pPr>
      <w:r>
        <w:rPr/>
        <w:t>económicas representando mayoritariamente el 94.3%; seguida de la pequeña empresa</w:t>
      </w:r>
    </w:p>
    <w:p>
      <w:pPr>
        <w:pStyle w:val="Normal"/>
        <w:bidi w:val="0"/>
        <w:jc w:val="left"/>
        <w:rPr/>
      </w:pPr>
      <w:r>
        <w:rPr/>
        <w:t>con el 4.7%, mientras que la mediana tiene el 0.8% y la grande empresa cuenta con una</w:t>
      </w:r>
    </w:p>
    <w:p>
      <w:pPr>
        <w:pStyle w:val="Normal"/>
        <w:bidi w:val="0"/>
        <w:jc w:val="left"/>
        <w:rPr/>
      </w:pPr>
      <w:r>
        <w:rPr/>
        <w:t>participación del 0.2%.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https://www.inegi.org.mx/contenido/productos/prod_serv/contenidos/espanol/bvinegi/productos/estudios/indican_indi/indica_v25iv12.pdf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sectPr>
      <w:type w:val="nextPage"/>
      <w:pgSz w:w="12240" w:h="15840"/>
      <w:pgMar w:left="1134" w:right="1134" w:header="0" w:top="1134" w:footer="0" w:bottom="1134" w:gutter="0"/>
      <w:pgNumType w:fmt="decimal"/>
      <w:formProt w:val="false"/>
      <w:textDirection w:val="lrTb"/>
      <w:docGrid w:type="default" w:linePitch="600" w:charSpace="32768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Liberation Sans">
    <w:altName w:val="Arial"/>
    <w:charset w:val="01"/>
    <w:family w:val="swiss"/>
    <w:pitch w:val="variable"/>
  </w:font>
</w:fonts>
</file>

<file path=word/settings.xml><?xml version="1.0" encoding="utf-8"?>
<w:settings xmlns:w="http://schemas.openxmlformats.org/wordprocessingml/2006/main">
  <w:zoom w:percent="140"/>
  <w:defaultTabStop w:val="709"/>
  <w:autoHyphenation w:val="true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Lohit Devanagari"/>
        <w:kern w:val="2"/>
        <w:sz w:val="24"/>
        <w:szCs w:val="24"/>
        <w:lang w:val="en-US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kinsoku w:val="true"/>
      <w:overflowPunct w:val="true"/>
      <w:autoSpaceDE w:val="true"/>
      <w:bidi w:val="0"/>
    </w:pPr>
    <w:rPr>
      <w:rFonts w:ascii="Liberation Serif" w:hAnsi="Liberation Serif" w:eastAsia="Noto Serif CJK SC" w:cs="Lohit Devanagari"/>
      <w:color w:val="auto"/>
      <w:kern w:val="2"/>
      <w:sz w:val="24"/>
      <w:szCs w:val="24"/>
      <w:lang w:val="en-US" w:eastAsia="zh-CN" w:bidi="hi-IN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Noto Sans CJK SC" w:cs="Lohit Devanagari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Lohit Devanagari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Lohit Devanagari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Lohit Devanagari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27</TotalTime>
  <Application>LibreOffice/6.4.7.2$Linux_X86_64 LibreOffice_project/40$Build-2</Application>
  <Pages>1</Pages>
  <Words>275</Words>
  <Characters>1628</Characters>
  <CharactersWithSpaces>1892</CharactersWithSpaces>
  <Paragraphs>12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2022-06-17T13:42:27Z</dcterms:created>
  <dc:creator/>
  <dc:description/>
  <dc:language>en-US</dc:language>
  <cp:lastModifiedBy/>
  <dcterms:modified xsi:type="dcterms:W3CDTF">2022-06-17T15:37:25Z</dcterms:modified>
  <cp:revision>4</cp:revision>
  <dc:subject/>
  <dc:title/>
</cp:coreProperties>
</file>