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APARTADO 1: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a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plicación Android que muestra 3 opciones en la Action bar. Cada vez que el usuario pulse sobre una de ellas deberá mostrar un texto diferente en pantalla. Personaliza el texto como prefieras.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ahoma" w:cs="Tahoma" w:eastAsia="Tahoma" w:hAnsi="Tahoma"/>
          <w:b w:val="1"/>
          <w:color w:val="0070c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sz w:val="20"/>
          <w:szCs w:val="20"/>
          <w:u w:val="single"/>
          <w:rtl w:val="0"/>
        </w:rPr>
        <w:t xml:space="preserve">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ahoma" w:cs="Tahoma" w:eastAsia="Tahoma" w:hAnsi="Tahoma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ahoma" w:cs="Tahoma" w:eastAsia="Tahoma" w:hAnsi="Tahoma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—--------------------------------------------------------------------------------------------—---------------------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APARTADO 2: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a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plicación Android que permita desplegar el siguiente menú de opciones:</w:t>
      </w:r>
    </w:p>
    <w:p w:rsidR="00000000" w:rsidDel="00000000" w:rsidP="00000000" w:rsidRDefault="00000000" w:rsidRPr="00000000" w14:paraId="00000009">
      <w:pPr>
        <w:shd w:fill="ffffff" w:val="clear"/>
        <w:spacing w:before="240" w:line="240" w:lineRule="auto"/>
        <w:rPr>
          <w:rFonts w:ascii="Tahoma" w:cs="Tahoma" w:eastAsia="Tahoma" w:hAnsi="Tahoma"/>
          <w:color w:val="7f6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7f6000"/>
          <w:sz w:val="20"/>
          <w:szCs w:val="20"/>
          <w:rtl w:val="0"/>
        </w:rPr>
        <w:t xml:space="preserve">1. Manzanas.</w:t>
      </w:r>
    </w:p>
    <w:p w:rsidR="00000000" w:rsidDel="00000000" w:rsidP="00000000" w:rsidRDefault="00000000" w:rsidRPr="00000000" w14:paraId="0000000A">
      <w:pPr>
        <w:shd w:fill="ffffff" w:val="clear"/>
        <w:spacing w:before="240" w:line="240" w:lineRule="auto"/>
        <w:rPr>
          <w:rFonts w:ascii="Tahoma" w:cs="Tahoma" w:eastAsia="Tahoma" w:hAnsi="Tahoma"/>
          <w:color w:val="7f6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7f6000"/>
          <w:sz w:val="20"/>
          <w:szCs w:val="20"/>
          <w:rtl w:val="0"/>
        </w:rPr>
        <w:tab/>
        <w:t xml:space="preserve">1.1. Golden.</w:t>
      </w:r>
    </w:p>
    <w:p w:rsidR="00000000" w:rsidDel="00000000" w:rsidP="00000000" w:rsidRDefault="00000000" w:rsidRPr="00000000" w14:paraId="0000000B">
      <w:pPr>
        <w:shd w:fill="ffffff" w:val="clear"/>
        <w:spacing w:before="240" w:line="240" w:lineRule="auto"/>
        <w:rPr>
          <w:rFonts w:ascii="Tahoma" w:cs="Tahoma" w:eastAsia="Tahoma" w:hAnsi="Tahoma"/>
          <w:color w:val="7f6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7f6000"/>
          <w:sz w:val="20"/>
          <w:szCs w:val="20"/>
          <w:rtl w:val="0"/>
        </w:rPr>
        <w:tab/>
        <w:t xml:space="preserve">1.2. Verde Doncella.</w:t>
      </w:r>
    </w:p>
    <w:p w:rsidR="00000000" w:rsidDel="00000000" w:rsidP="00000000" w:rsidRDefault="00000000" w:rsidRPr="00000000" w14:paraId="0000000C">
      <w:pPr>
        <w:shd w:fill="ffffff" w:val="clear"/>
        <w:spacing w:before="240" w:line="240" w:lineRule="auto"/>
        <w:rPr>
          <w:rFonts w:ascii="Tahoma" w:cs="Tahoma" w:eastAsia="Tahoma" w:hAnsi="Tahoma"/>
          <w:color w:val="7f6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7f6000"/>
          <w:sz w:val="20"/>
          <w:szCs w:val="20"/>
          <w:rtl w:val="0"/>
        </w:rPr>
        <w:t xml:space="preserve">2. Plátanos.</w:t>
      </w:r>
    </w:p>
    <w:p w:rsidR="00000000" w:rsidDel="00000000" w:rsidP="00000000" w:rsidRDefault="00000000" w:rsidRPr="00000000" w14:paraId="0000000D">
      <w:pPr>
        <w:shd w:fill="ffffff" w:val="clear"/>
        <w:spacing w:before="240" w:line="240" w:lineRule="auto"/>
        <w:rPr>
          <w:rFonts w:ascii="Tahoma" w:cs="Tahoma" w:eastAsia="Tahoma" w:hAnsi="Tahoma"/>
          <w:color w:val="7f6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7f6000"/>
          <w:sz w:val="20"/>
          <w:szCs w:val="20"/>
          <w:rtl w:val="0"/>
        </w:rPr>
        <w:t xml:space="preserve">3. Peras.</w:t>
      </w:r>
    </w:p>
    <w:p w:rsidR="00000000" w:rsidDel="00000000" w:rsidP="00000000" w:rsidRDefault="00000000" w:rsidRPr="00000000" w14:paraId="0000000E">
      <w:pPr>
        <w:shd w:fill="ffffff" w:val="clear"/>
        <w:spacing w:before="240" w:line="240" w:lineRule="auto"/>
        <w:rPr>
          <w:rFonts w:ascii="Tahoma" w:cs="Tahoma" w:eastAsia="Tahoma" w:hAnsi="Tahoma"/>
          <w:color w:val="7f6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7f6000"/>
          <w:sz w:val="20"/>
          <w:szCs w:val="20"/>
          <w:rtl w:val="0"/>
        </w:rPr>
        <w:tab/>
        <w:t xml:space="preserve">3.1. Conferencia.</w:t>
      </w:r>
    </w:p>
    <w:p w:rsidR="00000000" w:rsidDel="00000000" w:rsidP="00000000" w:rsidRDefault="00000000" w:rsidRPr="00000000" w14:paraId="0000000F">
      <w:pPr>
        <w:shd w:fill="ffffff" w:val="clear"/>
        <w:spacing w:before="240" w:line="240" w:lineRule="auto"/>
        <w:rPr>
          <w:rFonts w:ascii="Tahoma" w:cs="Tahoma" w:eastAsia="Tahoma" w:hAnsi="Tahoma"/>
          <w:color w:val="7f6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7f6000"/>
          <w:sz w:val="20"/>
          <w:szCs w:val="20"/>
          <w:rtl w:val="0"/>
        </w:rPr>
        <w:tab/>
        <w:t xml:space="preserve">3.2. Limonera.</w:t>
      </w:r>
    </w:p>
    <w:p w:rsidR="00000000" w:rsidDel="00000000" w:rsidP="00000000" w:rsidRDefault="00000000" w:rsidRPr="00000000" w14:paraId="00000010">
      <w:pPr>
        <w:shd w:fill="ffffff" w:val="clear"/>
        <w:spacing w:before="24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Cada vez que el usuario pulse sobre una opción terminal deberá mostrar una imagen de la fruta seleccionada.</w:t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ahoma" w:cs="Tahoma" w:eastAsia="Tahoma" w:hAnsi="Tahoma"/>
          <w:b w:val="1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sz w:val="20"/>
          <w:szCs w:val="20"/>
          <w:u w:val="single"/>
          <w:rtl w:val="0"/>
        </w:rPr>
        <w:t xml:space="preserve">SOLUCIÓN</w:t>
      </w:r>
    </w:p>
    <w:p w:rsidR="00000000" w:rsidDel="00000000" w:rsidP="00000000" w:rsidRDefault="00000000" w:rsidRPr="00000000" w14:paraId="00000014">
      <w:pPr>
        <w:shd w:fill="ffffff" w:val="clear"/>
        <w:spacing w:before="240" w:line="240" w:lineRule="auto"/>
        <w:rPr>
          <w:rFonts w:ascii="Tahoma" w:cs="Tahoma" w:eastAsia="Tahoma" w:hAnsi="Tahoma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—--------------------------------------------------------------------------------------------—---------------------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Tahoma" w:cs="Tahoma" w:eastAsia="Tahoma" w:hAnsi="Tahoma"/>
          <w:b w:val="1"/>
          <w:color w:val="0070c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APARTADO 3: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Aplicación Android que muestre la siguiente pantalla.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Estará compuesta por dos fragments. Cuando el usuario pulse sobre un ítem en el fragment superior deberá mostrarse una imagen de la fruta correspondiente en el fragment inferior.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</w:rPr>
        <w:drawing>
          <wp:inline distB="114300" distT="114300" distL="114300" distR="114300">
            <wp:extent cx="1643063" cy="22763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2276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sz w:val="20"/>
          <w:szCs w:val="20"/>
          <w:u w:val="single"/>
          <w:rtl w:val="0"/>
        </w:rPr>
        <w:t xml:space="preserve">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—--------------------------------------------------------------------------------------------—---------------------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APARTADO 4: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similar al proyecto anterior pero con el aspecto de la siguiente imagen.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</w:rPr>
        <w:drawing>
          <wp:inline distB="114300" distT="114300" distL="114300" distR="114300">
            <wp:extent cx="1654012" cy="23783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4012" cy="2378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Tahoma" w:cs="Tahoma" w:eastAsia="Tahoma" w:hAnsi="Tahoma"/>
          <w:b w:val="1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sz w:val="20"/>
          <w:szCs w:val="20"/>
          <w:u w:val="single"/>
          <w:rtl w:val="0"/>
        </w:rPr>
        <w:t xml:space="preserve">SOLUCIÓN</w:t>
      </w:r>
    </w:p>
    <w:p w:rsidR="00000000" w:rsidDel="00000000" w:rsidP="00000000" w:rsidRDefault="00000000" w:rsidRPr="00000000" w14:paraId="00000023">
      <w:pPr>
        <w:shd w:fill="ffffff" w:val="clear"/>
        <w:spacing w:before="240" w:line="240" w:lineRule="auto"/>
        <w:rPr>
          <w:rFonts w:ascii="Tahoma" w:cs="Tahoma" w:eastAsia="Tahoma" w:hAnsi="Tahoma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—--------------------------------------------------------------------------------------------—---------------------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line="240" w:lineRule="auto"/>
      <w:rPr/>
    </w:pPr>
    <w:r w:rsidDel="00000000" w:rsidR="00000000" w:rsidRPr="00000000">
      <w:rPr>
        <w:rtl w:val="0"/>
      </w:rPr>
      <w:t xml:space="preserve">DAM 2 - PMDM                                                                         Práctica 4_Menús y fragments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