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189"/>
            <w:pBdr/>
            <w:tabs>
              <w:tab w:val="left" w:leader="none" w:pos="567"/>
              <w:tab w:val="right" w:leader="dot" w:pos="9355"/>
            </w:tabs>
            <w:spacing/>
            <w:ind/>
            <w:rPr/>
          </w:pPr>
          <w:r/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1" w:anchor="_Toc1" w:history="1">
            <w:r>
              <w:rPr>
                <w:rFonts w:ascii="Arial" w:hAnsi="Arial" w:eastAsia="Arial" w:cs="Arial"/>
              </w:rPr>
              <w:t xml:space="preserve">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Autenticación de Usuario (5 puntos)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Style w:val="189"/>
            <w:pBdr/>
            <w:tabs>
              <w:tab w:val="left" w:leader="none" w:pos="567"/>
              <w:tab w:val="right" w:leader="dot" w:pos="9355"/>
            </w:tabs>
            <w:spacing/>
            <w:ind/>
            <w:rPr>
              <w14:ligatures w14:val="none"/>
            </w:rPr>
          </w:pPr>
          <w:hyperlink w:tooltip="#_Toc2" w:anchor="_Toc2" w:history="1">
            <w:r>
              <w:rPr>
                <w:rFonts w:ascii="Arial" w:hAnsi="Arial" w:eastAsia="Arial" w:cs="Arial"/>
              </w:rPr>
              <w:t xml:space="preserve">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Proyecto Multitenant</w:t>
            </w:r>
            <w:r>
              <w:rPr>
                <w:rStyle w:val="187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189"/>
            <w:pBdr/>
            <w:tabs>
              <w:tab w:val="left" w:leader="none" w:pos="567"/>
              <w:tab w:val="right" w:leader="dot" w:pos="9355"/>
            </w:tabs>
            <w:spacing/>
            <w:ind/>
            <w:rPr/>
          </w:pPr>
          <w:hyperlink w:tooltip="#_Toc3" w:anchor="_Toc3" w:history="1">
            <w:r>
              <w:rPr>
                <w:rFonts w:ascii="Arial" w:hAnsi="Arial" w:eastAsia="Arial" w:cs="Arial"/>
              </w:rPr>
              <w:t xml:space="preserve">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Despliegue en AWS EC2 (2.5 puntos)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/>
      <w:r>
        <w:rPr>
          <w:rFonts w:ascii="Arial" w:hAnsi="Arial" w:eastAsia="Arial" w:cs="Arial"/>
          <w:color w:val="273540"/>
          <w:sz w:val="24"/>
        </w:rPr>
        <w:t xml:space="preserve"> </w:t>
      </w:r>
      <w:r/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18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39"/>
        <w:numPr>
          <w:ilvl w:val="0"/>
          <w:numId w:val="12"/>
        </w:numPr>
        <w:pBdr/>
        <w:spacing/>
        <w:ind/>
        <w:rPr>
          <w14:ligatures w14:val="none"/>
        </w:rPr>
      </w:pPr>
      <w:r/>
      <w:bookmarkStart w:id="1" w:name="_Toc1"/>
      <w:r>
        <w:t xml:space="preserve">Autenticación de Usuario (5 puntos)</w:t>
      </w:r>
      <w:bookmarkEnd w:id="1"/>
      <w:r/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rFonts w:ascii="Arial" w:hAnsi="Arial" w:eastAsia="Arial" w:cs="Arial"/>
          <w:color w:val="7f7f7f" w:themeColor="text1" w:themeTint="80"/>
          <w:sz w:val="24"/>
        </w:rPr>
      </w:pPr>
      <w:r>
        <w:rPr>
          <w:rFonts w:ascii="Arial" w:hAnsi="Arial" w:eastAsia="Arial" w:cs="Arial"/>
          <w:color w:val="7f7f7f" w:themeColor="text1" w:themeTint="80"/>
          <w:sz w:val="24"/>
        </w:rPr>
        <w:t xml:space="preserve">Implementar un sistema de </w:t>
      </w:r>
      <w:r>
        <w:rPr>
          <w:rFonts w:ascii="Arial" w:hAnsi="Arial" w:eastAsia="Arial" w:cs="Arial"/>
          <w:b/>
          <w:color w:val="7f7f7f" w:themeColor="text1" w:themeTint="80"/>
          <w:sz w:val="24"/>
        </w:rPr>
        <w:t xml:space="preserve">login de usuarios</w:t>
      </w:r>
      <w:r>
        <w:rPr>
          <w:rFonts w:ascii="Arial" w:hAnsi="Arial" w:eastAsia="Arial" w:cs="Arial"/>
          <w:color w:val="7f7f7f" w:themeColor="text1" w:themeTint="80"/>
          <w:sz w:val="24"/>
        </w:rPr>
        <w:t xml:space="preserve">.</w:t>
      </w:r>
      <w:r>
        <w:rPr>
          <w:rFonts w:ascii="Arial" w:hAnsi="Arial" w:eastAsia="Arial" w:cs="Arial"/>
          <w:color w:val="7f7f7f" w:themeColor="text1" w:themeTint="80"/>
          <w:sz w:val="24"/>
        </w:rPr>
      </w:r>
      <w:r>
        <w:rPr>
          <w:rFonts w:ascii="Arial" w:hAnsi="Arial" w:eastAsia="Arial" w:cs="Arial"/>
          <w:color w:val="7f7f7f" w:themeColor="text1" w:themeTint="80"/>
          <w:sz w:val="24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rFonts w:ascii="Arial" w:hAnsi="Arial" w:eastAsia="Arial" w:cs="Arial"/>
          <w:color w:val="7f7f7f" w:themeColor="text1" w:themeTint="80"/>
          <w:sz w:val="24"/>
        </w:rPr>
      </w:pPr>
      <w:r>
        <w:rPr>
          <w:rFonts w:ascii="Arial" w:hAnsi="Arial" w:eastAsia="Arial" w:cs="Arial"/>
          <w:color w:val="7f7f7f" w:themeColor="text1" w:themeTint="80"/>
          <w:sz w:val="24"/>
        </w:rPr>
        <w:t xml:space="preserve">Se puede usar alguna de las siguientes estrategias:</w:t>
      </w:r>
      <w:r>
        <w:rPr>
          <w:rFonts w:ascii="Arial" w:hAnsi="Arial" w:eastAsia="Arial" w:cs="Arial"/>
          <w:color w:val="7f7f7f" w:themeColor="text1" w:themeTint="80"/>
          <w:sz w:val="24"/>
        </w:rPr>
      </w:r>
      <w:r>
        <w:rPr>
          <w:rFonts w:ascii="Arial" w:hAnsi="Arial" w:eastAsia="Arial" w:cs="Arial"/>
          <w:color w:val="7f7f7f" w:themeColor="text1" w:themeTint="80"/>
          <w:sz w:val="24"/>
        </w:rPr>
      </w:r>
    </w:p>
    <w:p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rFonts w:ascii="Arial" w:hAnsi="Arial" w:eastAsia="Arial" w:cs="Arial"/>
          <w:color w:val="7f7f7f" w:themeColor="text1" w:themeTint="80"/>
          <w:sz w:val="24"/>
        </w:rPr>
      </w:pPr>
      <w:r>
        <w:rPr>
          <w:rFonts w:ascii="Arial" w:hAnsi="Arial" w:eastAsia="Arial" w:cs="Arial"/>
          <w:b/>
          <w:color w:val="7f7f7f" w:themeColor="text1" w:themeTint="80"/>
          <w:sz w:val="24"/>
        </w:rPr>
        <w:t xml:space="preserve">Propias de Laravel</w:t>
      </w:r>
      <w:r>
        <w:rPr>
          <w:rFonts w:ascii="Arial" w:hAnsi="Arial" w:eastAsia="Arial" w:cs="Arial"/>
          <w:color w:val="7f7f7f" w:themeColor="text1" w:themeTint="80"/>
          <w:sz w:val="24"/>
        </w:rPr>
        <w:t xml:space="preserve">: Laravel Breeze, Laravel Sanctum, Laravel Passport.</w:t>
      </w:r>
      <w:r>
        <w:rPr>
          <w:rFonts w:ascii="Arial" w:hAnsi="Arial" w:eastAsia="Arial" w:cs="Arial"/>
          <w:color w:val="7f7f7f" w:themeColor="text1" w:themeTint="80"/>
          <w:sz w:val="24"/>
        </w:rPr>
      </w:r>
      <w:r>
        <w:rPr>
          <w:rFonts w:ascii="Arial" w:hAnsi="Arial" w:eastAsia="Arial" w:cs="Arial"/>
          <w:color w:val="7f7f7f" w:themeColor="text1" w:themeTint="80"/>
          <w:sz w:val="24"/>
        </w:rPr>
      </w:r>
    </w:p>
    <w:p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rFonts w:ascii="Arial" w:hAnsi="Arial" w:eastAsia="Arial" w:cs="Arial"/>
          <w:color w:val="7f7f7f" w:themeColor="text1" w:themeTint="80"/>
          <w:sz w:val="24"/>
        </w:rPr>
      </w:pPr>
      <w:r>
        <w:rPr>
          <w:rFonts w:ascii="Arial" w:hAnsi="Arial" w:eastAsia="Arial" w:cs="Arial"/>
          <w:b/>
          <w:color w:val="7f7f7f" w:themeColor="text1" w:themeTint="80"/>
          <w:sz w:val="24"/>
        </w:rPr>
        <w:t xml:space="preserve">Estándares</w:t>
      </w:r>
      <w:r>
        <w:rPr>
          <w:rFonts w:ascii="Arial" w:hAnsi="Arial" w:eastAsia="Arial" w:cs="Arial"/>
          <w:color w:val="7f7f7f" w:themeColor="text1" w:themeTint="80"/>
          <w:sz w:val="24"/>
        </w:rPr>
        <w:t xml:space="preserve">: Basic Auth, OAuth2.</w:t>
      </w:r>
      <w:r>
        <w:rPr>
          <w:rFonts w:ascii="Arial" w:hAnsi="Arial" w:eastAsia="Arial" w:cs="Arial"/>
          <w:color w:val="7f7f7f" w:themeColor="text1" w:themeTint="80"/>
          <w:sz w:val="24"/>
        </w:rPr>
      </w:r>
      <w:r>
        <w:rPr>
          <w:rFonts w:ascii="Arial" w:hAnsi="Arial" w:eastAsia="Arial" w:cs="Arial"/>
          <w:color w:val="7f7f7f" w:themeColor="text1" w:themeTint="80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pPr>
      <w:r>
        <w:rPr>
          <w:rFonts w:ascii="Arial" w:hAnsi="Arial" w:eastAsia="Arial" w:cs="Arial"/>
          <w:color w:val="auto"/>
          <w:sz w:val="24"/>
          <w:highlight w:val="none"/>
          <w:lang w:val="en-US"/>
        </w:rPr>
        <w:t xml:space="preserve">Iniciaremos con la configuracion de nuestro entorno para la conexion a la base de datos para ello utilizaremos MySql con la base de datos 2do_parcial</w:t>
      </w:r>
      <w:r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auto"/>
          <w:sz w:val="24"/>
          <w:szCs w:val="24"/>
          <w:highlight w:val="none"/>
          <w:lang w:val="en-US" w:bidi="en-US"/>
        </w:rPr>
      </w:pPr>
      <w:r>
        <w:rPr>
          <w:rFonts w:ascii="Arial" w:hAnsi="Arial" w:eastAsia="Arial" w:cs="Arial"/>
          <w:color w:val="auto"/>
          <w:sz w:val="24"/>
          <w:highlight w:val="none"/>
          <w:lang w:val="en-US" w:bidi="en-US"/>
        </w:rPr>
        <w:t xml:space="preserve">Para ello es necesario realizar una copia de del archivo “.env.example a .env”, en el cual configuyraremos nuestra</w:t>
      </w:r>
      <w:r>
        <w:rPr>
          <w:rFonts w:ascii="Arial" w:hAnsi="Arial" w:eastAsia="Arial" w:cs="Arial"/>
          <w:color w:val="auto"/>
          <w:sz w:val="24"/>
          <w:highlight w:val="none"/>
          <w:lang w:val="en-US" w:bidi="en-US"/>
        </w:rPr>
        <w:t xml:space="preserve"> base de datos:</w:t>
      </w:r>
      <w:r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pPr>
      <w:r>
        <w:rPr>
          <w:rFonts w:ascii="Arial" w:hAnsi="Arial" w:eastAsia="Arial" w:cs="Arial"/>
          <w:color w:val="auto"/>
          <w:sz w:val="24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2327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94380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223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32.5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auto"/>
          <w:sz w:val="24"/>
          <w:highlight w:val="none"/>
          <w:lang w:val="en-US" w:bidi="en-US"/>
        </w:rPr>
      </w:r>
      <w:r>
        <w:rPr>
          <w:rFonts w:ascii="Arial" w:hAnsi="Arial" w:eastAsia="Arial" w:cs="Arial"/>
          <w:color w:val="auto"/>
          <w:sz w:val="24"/>
          <w:highlight w:val="none"/>
          <w:lang w:val="en-US" w:bidi="en-US"/>
        </w:rPr>
      </w:r>
      <w:r/>
      <w:r>
        <w:rPr>
          <w:rFonts w:ascii="Arial" w:hAnsi="Arial" w:eastAsia="Arial" w:cs="Arial"/>
          <w:color w:val="auto"/>
          <w:sz w:val="24"/>
          <w:highlight w:val="none"/>
          <w:lang w:val="en-US" w:bidi="en-US"/>
        </w:rPr>
      </w:r>
      <w:r>
        <w:rPr>
          <w:rFonts w:ascii="Arial" w:hAnsi="Arial" w:eastAsia="Arial" w:cs="Arial"/>
          <w:color w:val="auto"/>
          <w:sz w:val="24"/>
          <w:highlight w:val="none"/>
          <w:lang w:val="en-US" w:bidi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pPr>
      <w:r>
        <w:rPr>
          <w:rFonts w:ascii="Arial" w:hAnsi="Arial" w:eastAsia="Arial" w:cs="Arial"/>
          <w:color w:val="auto"/>
          <w:sz w:val="24"/>
          <w:highlight w:val="none"/>
          <w:lang w:val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2327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43082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4223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32.5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rFonts w:ascii="Arial" w:hAnsi="Arial" w:eastAsia="Arial" w:cs="Arial"/>
          <w:color w:val="auto"/>
          <w:sz w:val="24"/>
          <w:highlight w:val="none"/>
          <w:lang w:val="en-US"/>
        </w:rPr>
      </w:r>
      <w:r>
        <w:rPr>
          <w:rFonts w:ascii="Arial" w:hAnsi="Arial" w:eastAsia="Arial" w:cs="Arial"/>
          <w:color w:val="auto"/>
          <w:sz w:val="24"/>
          <w:highlight w:val="none"/>
          <w:lang w:val="en-US"/>
        </w:rPr>
      </w:r>
      <w:r>
        <w:rPr>
          <w:rFonts w:ascii="Arial" w:hAnsi="Arial" w:eastAsia="Arial" w:cs="Arial"/>
          <w:color w:val="auto"/>
          <w:sz w:val="24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pPr>
      <w:r>
        <w:rPr>
          <w:rFonts w:ascii="Arial" w:hAnsi="Arial" w:eastAsia="Arial" w:cs="Arial"/>
          <w:color w:val="auto"/>
          <w:sz w:val="24"/>
          <w:highlight w:val="none"/>
          <w:lang w:val="en-US"/>
        </w:rPr>
        <w:t xml:space="preserve">Para este caso</w:t>
      </w:r>
      <w:r>
        <w:rPr>
          <w:rFonts w:ascii="Arial" w:hAnsi="Arial" w:eastAsia="Arial" w:cs="Arial"/>
          <w:color w:val="auto"/>
          <w:sz w:val="24"/>
          <w:highlight w:val="none"/>
          <w:lang w:val="en-US"/>
        </w:rPr>
        <w:t xml:space="preserve"> se utilizo Sanctum</w:t>
      </w:r>
      <w:r>
        <w:rPr>
          <w:rFonts w:ascii="Arial" w:hAnsi="Arial" w:eastAsia="Arial" w:cs="Arial"/>
          <w:color w:val="auto"/>
          <w:sz w:val="24"/>
          <w:highlight w:val="none"/>
          <w:lang w:val="en-US"/>
        </w:rPr>
        <w:t xml:space="preserve">, lo instalaremos desde la terminal del ide en mi caso “visual Code”:</w:t>
      </w:r>
      <w:r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themeColor="text1" w:fill="000000" w:themeFill="text1"/>
        <w:spacing w:after="0" w:line="240" w:lineRule="auto"/>
        <w:ind w:right="0" w:firstLine="0" w:left="0"/>
        <w:rPr>
          <w:color w:val="ffffff" w:themeColor="background1"/>
        </w:rPr>
      </w:pPr>
      <w:r>
        <w:rPr>
          <w:rFonts w:ascii="Arial" w:hAnsi="Arial" w:eastAsia="Arial" w:cs="Arial"/>
          <w:color w:val="ffffff" w:themeColor="background1"/>
          <w:sz w:val="24"/>
          <w:highlight w:val="none"/>
          <w:lang w:val="en-US" w:bidi="en-US"/>
        </w:rPr>
        <w:t xml:space="preserve">composer  require  laravel/sanctum</w:t>
      </w:r>
      <w:r>
        <w:rPr>
          <w:color w:val="ffffff" w:themeColor="background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themeColor="text1" w:fill="000000" w:themeFill="text1"/>
        <w:spacing w:after="0" w:line="240" w:lineRule="auto"/>
        <w:ind w:right="0" w:firstLine="0" w:left="0"/>
        <w:rPr>
          <w:rFonts w:ascii="Arial" w:hAnsi="Arial" w:eastAsia="Arial" w:cs="Arial"/>
          <w:color w:val="ffffff" w:themeColor="background1"/>
          <w:sz w:val="24"/>
          <w:szCs w:val="24"/>
          <w:highlight w:val="none"/>
        </w:rPr>
      </w:pPr>
      <w:r>
        <w:rPr>
          <w:rFonts w:ascii="Arial" w:hAnsi="Arial" w:eastAsia="Arial" w:cs="Arial"/>
          <w:color w:val="ffffff" w:themeColor="background1"/>
          <w:sz w:val="24"/>
          <w:highlight w:val="none"/>
          <w:lang w:val="en-US" w:bidi="en-US"/>
        </w:rPr>
        <w:t xml:space="preserve">php  artisan vendor:publish --provider="Laravel\Sanctum\SanctumServiceProvider"</w:t>
      </w:r>
      <w:r>
        <w:rPr>
          <w:rFonts w:ascii="Arial" w:hAnsi="Arial" w:eastAsia="Arial" w:cs="Arial"/>
          <w:color w:val="ffffff" w:themeColor="background1"/>
          <w:sz w:val="24"/>
          <w:highlight w:val="none"/>
          <w:lang w:val="en-US" w:bidi="en-US"/>
        </w:rPr>
      </w:r>
      <w:r>
        <w:rPr>
          <w:rFonts w:ascii="Arial" w:hAnsi="Arial" w:eastAsia="Arial" w:cs="Arial"/>
          <w:color w:val="ffffff" w:themeColor="background1"/>
          <w:sz w:val="24"/>
          <w:szCs w:val="24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themeColor="text1" w:fill="000000" w:themeFill="text1"/>
        <w:spacing w:after="0" w:line="240" w:lineRule="auto"/>
        <w:ind w:right="0" w:firstLine="0" w:left="0"/>
        <w:rPr>
          <w:rFonts w:ascii="Arial" w:hAnsi="Arial" w:eastAsia="Arial" w:cs="Arial"/>
          <w:color w:val="ffffff" w:themeColor="background1"/>
          <w:sz w:val="24"/>
          <w:szCs w:val="24"/>
          <w:highlight w:val="none"/>
        </w:rPr>
      </w:pPr>
      <w:r>
        <w:rPr>
          <w:rFonts w:ascii="Arial" w:hAnsi="Arial" w:eastAsia="Arial" w:cs="Arial"/>
          <w:color w:val="ffffff" w:themeColor="background1"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color w:val="ffffff" w:themeColor="background1"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color w:val="ffffff" w:themeColor="background1"/>
          <w:sz w:val="24"/>
          <w:szCs w:val="24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pPr>
      <w:r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pPr>
      <w:r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  <w:t xml:space="preserve">Y lu configuraciòn </w:t>
      </w:r>
      <w:r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pPr>
      <w:r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pPr>
      <w:r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rFonts w:ascii="Arial" w:hAnsi="Arial" w:eastAsia="Arial" w:cs="Arial"/>
          <w:color w:val="auto"/>
          <w:sz w:val="24"/>
          <w:szCs w:val="24"/>
          <w:highlight w:val="none"/>
          <w:lang w:val="en-US"/>
        </w:rPr>
      </w:pPr>
      <w:r>
        <w:rPr>
          <w:rFonts w:ascii="Arial" w:hAnsi="Arial" w:eastAsia="Arial" w:cs="Arial"/>
          <w:color w:val="auto"/>
          <w:sz w:val="24"/>
          <w:highlight w:val="none"/>
          <w:lang w:val="en-US" w:bidi="en-US"/>
        </w:rPr>
      </w:r>
      <w:r>
        <w:rPr>
          <w:rFonts w:ascii="Arial" w:hAnsi="Arial" w:eastAsia="Arial" w:cs="Arial"/>
          <w:color w:val="auto"/>
          <w:sz w:val="24"/>
          <w:highlight w:val="none"/>
          <w:lang w:val="en-US" w:bidi="en-US"/>
        </w:rPr>
      </w:r>
      <w:r>
        <w:rPr>
          <w:rFonts w:ascii="Arial" w:hAnsi="Arial" w:eastAsia="Arial" w:cs="Arial"/>
          <w:color w:val="auto"/>
          <w:sz w:val="24"/>
          <w:highlight w:val="none"/>
          <w:lang w:val="en-US" w:bidi="en-US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color w:val="273540"/>
          <w:sz w:val="24"/>
        </w:rPr>
        <w:t xml:space="preserve">El backend deberá proteger cada </w:t>
      </w:r>
      <w:r>
        <w:rPr>
          <w:rFonts w:ascii="Arial" w:hAnsi="Arial" w:eastAsia="Arial" w:cs="Arial"/>
          <w:b/>
          <w:color w:val="273540"/>
          <w:sz w:val="24"/>
        </w:rPr>
        <w:t xml:space="preserve">API</w:t>
      </w:r>
      <w:r>
        <w:rPr>
          <w:rFonts w:ascii="Arial" w:hAnsi="Arial" w:eastAsia="Arial" w:cs="Arial"/>
          <w:color w:val="273540"/>
          <w:sz w:val="24"/>
        </w:rPr>
        <w:t xml:space="preserve"> del CRUD: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color w:val="273540"/>
          <w:sz w:val="24"/>
        </w:rPr>
        <w:t xml:space="preserve">Si la petición no incluye un </w:t>
      </w:r>
      <w:r>
        <w:rPr>
          <w:rFonts w:ascii="Arial" w:hAnsi="Arial" w:eastAsia="Arial" w:cs="Arial"/>
          <w:b/>
          <w:color w:val="273540"/>
          <w:sz w:val="24"/>
        </w:rPr>
        <w:t xml:space="preserve">token válido</w:t>
      </w:r>
      <w:r>
        <w:rPr>
          <w:rFonts w:ascii="Arial" w:hAnsi="Arial" w:eastAsia="Arial" w:cs="Arial"/>
          <w:color w:val="273540"/>
          <w:sz w:val="24"/>
        </w:rPr>
        <w:t xml:space="preserve">, deberá devolver un error </w:t>
      </w:r>
      <w:r>
        <w:rPr>
          <w:rFonts w:ascii="Arial" w:hAnsi="Arial" w:eastAsia="Arial" w:cs="Arial"/>
          <w:b/>
          <w:color w:val="273540"/>
          <w:sz w:val="24"/>
        </w:rPr>
        <w:t xml:space="preserve">401 Unauthorized</w:t>
      </w:r>
      <w:r>
        <w:rPr>
          <w:rFonts w:ascii="Arial" w:hAnsi="Arial" w:eastAsia="Arial" w:cs="Arial"/>
          <w:color w:val="273540"/>
          <w:sz w:val="24"/>
        </w:rPr>
        <w:t xml:space="preserve">.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color w:val="273540"/>
          <w:sz w:val="24"/>
        </w:rPr>
        <w:t xml:space="preserve">El frontend (Vue.js) deberá manejar el flujo de login y consumo de APIs con token.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>
      <w:pPr>
        <w:pBdr/>
        <w:spacing/>
        <w:ind/>
        <w:rPr/>
      </w:pPr>
      <w:r/>
      <w:r/>
      <w:r/>
    </w:p>
    <w:p>
      <w:pPr>
        <w:pStyle w:val="139"/>
        <w:numPr>
          <w:ilvl w:val="0"/>
          <w:numId w:val="12"/>
        </w:numPr>
        <w:pBdr/>
        <w:spacing/>
        <w:ind/>
        <w:rPr>
          <w14:ligatures w14:val="none"/>
        </w:rPr>
      </w:pPr>
      <w:r/>
      <w:bookmarkStart w:id="2" w:name="_Toc2"/>
      <w:r>
        <w:t xml:space="preserve">Proyecto Multitenant</w:t>
      </w:r>
      <w:r>
        <w:rPr>
          <w14:ligatures w14:val="none"/>
        </w:rPr>
      </w:r>
      <w:bookmarkEnd w:id="2"/>
      <w:r/>
      <w:r>
        <w:rPr>
          <w14:ligatures w14:val="none"/>
        </w:rPr>
      </w:r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color w:val="273540"/>
          <w:sz w:val="24"/>
        </w:rPr>
        <w:t xml:space="preserve">Modifique el sistema para volverlo </w:t>
      </w:r>
      <w:r>
        <w:rPr>
          <w:rFonts w:ascii="Arial" w:hAnsi="Arial" w:eastAsia="Arial" w:cs="Arial"/>
          <w:b/>
          <w:color w:val="273540"/>
          <w:sz w:val="24"/>
        </w:rPr>
        <w:t xml:space="preserve">multitenant</w:t>
      </w:r>
      <w:r>
        <w:rPr>
          <w:rFonts w:ascii="Arial" w:hAnsi="Arial" w:eastAsia="Arial" w:cs="Arial"/>
          <w:color w:val="273540"/>
          <w:sz w:val="24"/>
        </w:rPr>
        <w:t xml:space="preserve">.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color w:val="273540"/>
          <w:sz w:val="24"/>
        </w:rPr>
        <w:t xml:space="preserve">Definición breve (para examen):</w:t>
      </w:r>
      <w:r>
        <w:rPr>
          <w:rFonts w:ascii="Arial" w:hAnsi="Arial" w:eastAsia="Arial" w:cs="Arial"/>
          <w:color w:val="273540"/>
          <w:sz w:val="24"/>
        </w:rPr>
        <w:t xml:space="preserve"> </w:t>
      </w:r>
      <w:r>
        <w:rPr>
          <w:rFonts w:ascii="Arial" w:hAnsi="Arial" w:eastAsia="Arial" w:cs="Arial"/>
          <w:i/>
          <w:color w:val="273540"/>
          <w:sz w:val="24"/>
        </w:rPr>
        <w:t xml:space="preserve">Multitenancy es un modelo de arquitectura en el que una misma aplicación puede servir a múltiples clientes (tenants), manteniendo aislados sus datos. En este caso, cada subdominio debe apuntar a un esquema de base de datos diferente.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color w:val="273540"/>
          <w:sz w:val="24"/>
        </w:rPr>
        <w:t xml:space="preserve">Ajustar la configuración para que el sistema funcione de la siguiente manera: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color w:val="273540"/>
          <w:sz w:val="24"/>
        </w:rPr>
        <w:t xml:space="preserve">Un subdominio (empresa1.midominio.com, empresa2.midominio.com) debe conectarse a un </w:t>
      </w:r>
      <w:r>
        <w:rPr>
          <w:rFonts w:ascii="Arial" w:hAnsi="Arial" w:eastAsia="Arial" w:cs="Arial"/>
          <w:b/>
          <w:color w:val="273540"/>
          <w:sz w:val="24"/>
        </w:rPr>
        <w:t xml:space="preserve">esquema de base de datos independiente</w:t>
      </w:r>
      <w:r>
        <w:rPr>
          <w:rFonts w:ascii="Arial" w:hAnsi="Arial" w:eastAsia="Arial" w:cs="Arial"/>
          <w:color w:val="273540"/>
          <w:sz w:val="24"/>
        </w:rPr>
        <w:t xml:space="preserve">.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color w:val="273540"/>
          <w:sz w:val="24"/>
        </w:rPr>
        <w:t xml:space="preserve">Los usuarios de un tenant </w:t>
      </w:r>
      <w:r>
        <w:rPr>
          <w:rFonts w:ascii="Arial" w:hAnsi="Arial" w:eastAsia="Arial" w:cs="Arial"/>
          <w:b/>
          <w:color w:val="273540"/>
          <w:sz w:val="24"/>
        </w:rPr>
        <w:t xml:space="preserve">no deben ver datos de otro tenant</w:t>
      </w:r>
      <w:r>
        <w:rPr>
          <w:rFonts w:ascii="Arial" w:hAnsi="Arial" w:eastAsia="Arial" w:cs="Arial"/>
          <w:color w:val="273540"/>
          <w:sz w:val="24"/>
        </w:rPr>
        <w:t xml:space="preserve">.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>
      <w:pPr>
        <w:pStyle w:val="139"/>
        <w:numPr>
          <w:ilvl w:val="0"/>
          <w:numId w:val="12"/>
        </w:numPr>
        <w:pBdr/>
        <w:spacing/>
        <w:ind/>
        <w:rPr>
          <w14:ligatures w14:val="none"/>
        </w:rPr>
      </w:pPr>
      <w:r/>
      <w:bookmarkStart w:id="3" w:name="_Toc3"/>
      <w:r>
        <w:t xml:space="preserve">Despliegue en AWS EC2 (2.5 puntos)</w:t>
      </w:r>
      <w:r/>
      <w:bookmarkEnd w:id="3"/>
      <w:r/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273540"/>
          <w:sz w:val="24"/>
        </w:rPr>
        <w:t xml:space="preserve">El proyecto debe desplegarse en una </w:t>
      </w:r>
      <w:r>
        <w:rPr>
          <w:rFonts w:ascii="Arial" w:hAnsi="Arial" w:eastAsia="Arial" w:cs="Arial"/>
          <w:b/>
          <w:color w:val="273540"/>
          <w:sz w:val="24"/>
        </w:rPr>
        <w:t xml:space="preserve">instancia EC2 de AWS</w:t>
      </w:r>
      <w:r>
        <w:rPr>
          <w:rFonts w:ascii="Arial" w:hAnsi="Arial" w:eastAsia="Arial" w:cs="Arial"/>
          <w:color w:val="273540"/>
          <w:sz w:val="24"/>
        </w:rPr>
        <w:t xml:space="preserve">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273540"/>
          <w:sz w:val="24"/>
        </w:rPr>
        <w:t xml:space="preserve">Requerimientos:</w:t>
      </w:r>
      <w:r/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273540"/>
          <w:sz w:val="24"/>
        </w:rPr>
        <w:t xml:space="preserve">Configuración de servidor (PHP, MySQL, Nginx/Apache, Node).</w:t>
      </w:r>
      <w:r/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273540"/>
          <w:sz w:val="24"/>
        </w:rPr>
        <w:t xml:space="preserve">Subida del proyecto completo y funcionamiento del CRUD con autenticación y multitenant.</w:t>
      </w:r>
      <w:r/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273540"/>
          <w:sz w:val="24"/>
        </w:rPr>
        <w:t xml:space="preserve">La máquina debe permanecer encendida al menos </w:t>
      </w:r>
      <w:r>
        <w:rPr>
          <w:rFonts w:ascii="Arial" w:hAnsi="Arial" w:eastAsia="Arial" w:cs="Arial"/>
          <w:b/>
          <w:color w:val="273540"/>
          <w:sz w:val="24"/>
        </w:rPr>
        <w:t xml:space="preserve">1 semana</w:t>
      </w:r>
      <w:r>
        <w:rPr>
          <w:rFonts w:ascii="Arial" w:hAnsi="Arial" w:eastAsia="Arial" w:cs="Arial"/>
          <w:color w:val="273540"/>
          <w:sz w:val="24"/>
        </w:rPr>
        <w:t xml:space="preserve"> después de la entrega para verificar el despliegue.</w:t>
      </w:r>
      <w:r/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0BB01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27354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nsid w:val="4710D3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4FB56F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27354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nsid w:val="348F1C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FA40A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27354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nsid w:val="7A9C43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4061D7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0239C13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67E4EA0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5D30E27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09ADFC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2EF1C7F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40F50FC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4710D3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48F1C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Su texto aquí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2025-09-27T15:17:58Z</dcterms:modified>
</cp:coreProperties>
</file>