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有些风险，不会弹窗</w:t>
      </w:r>
    </w:p>
    <w:p>
      <w:r>
        <w:t>别让熟悉的环境，成为放松警惕的理由。</w:t>
        <w:br/>
        <w:t>AI图文赛道 · 系列海报  |  2026年10月4日</w:t>
      </w:r>
    </w:p>
    <w:p>
      <w:r>
        <w:t>状态：成品与AI自查已完成；正式投稿前仍需人工专业复核和作者本人填写报名信息。</w:t>
      </w:r>
    </w:p>
    <w:p>
      <w:pPr>
        <w:pStyle w:val="Heading1"/>
      </w:pPr>
      <w:r>
        <w:t>作品定位</w:t>
      </w:r>
    </w:p>
    <w:p>
      <w:r>
        <w:t>面向深圳高校、科研机构及研发团队中以计算机为主要设备的实验室。关注因设备常见、环境熟悉而被低估的供电、散热和现场管理风险，提醒使用者不要以“过去没出事”代替日常检查。</w:t>
      </w:r>
    </w:p>
    <w:p>
      <w:r>
        <w:t>以“别让熟悉的环境，成为放松警惕的理由”为共同警醒语，先纠正“熟悉就安全”的判断，再落实具体行动。平静的电脑界面与屏幕外橙色实体提醒卡形成对照：没有报错不等于现场没有风险。三张依次回应经验麻痹、短时侥幸、依赖系统提示，分别落到供电核定、运行责任、异常撤离。</w:t>
      </w:r>
    </w:p>
    <w:p>
      <w:pPr>
        <w:pStyle w:val="Heading1"/>
      </w:pPr>
      <w:r>
        <w:t>作品简介</w:t>
      </w:r>
    </w:p>
    <w:p>
      <w:r>
        <w:t>《有些风险，不会弹窗》面向深圳高校、科研机构及研发团队，聚焦计算机实验室中因环境熟悉、设备常见而被低估的安全风险。作品以“一直没出事，不等于没风险”“只是跑一夜，也要有人负责”“闻到焦糊味，别等系统报警”三句警醒语，回应经验麻痹、短时侥幸和对系统提示的过度依赖。运用AI生成与定点修订日常场景，把警醒落实为插排不串接、散热通道不堆物、连续运行明确责任、异常时优先撤离等行动，并配套三题互动练习，提醒使用者别让熟悉的环境成为放松警惕的理由。</w:t>
      </w:r>
    </w:p>
    <w:p>
      <w:pPr>
        <w:pStyle w:val="Heading1"/>
      </w:pPr>
      <w:r>
        <w:t>三张海报的安全要点</w:t>
      </w:r>
    </w:p>
    <w:p>
      <w:r>
        <w:t>01 一直没出事，不等于没风险。</w:t>
        <w:br/>
        <w:t>插排不串接。增加设备，先请专业人员核定供电容量。</w:t>
        <w:br/>
        <w:t>表达边界：孔数不是容量；另一个墙插未必是独立回路，UPS也不会自动增加上游供电容量。静态串接图为明确标注的禁止示例，不进行真实过载实验。</w:t>
      </w:r>
    </w:p>
    <w:p>
      <w:r>
        <w:t>02 只是跑一夜，也要有人负责。</w:t>
        <w:br/>
        <w:t>不挡风口，不堆杂物。连续运行按规程落实责任、监测与异常响应。</w:t>
        <w:br/>
        <w:t>表达边界：持续运行本身不等于违规。“有人负责”指按本单位规程落实责任、监测和异常响应，不等于要求使用者整夜现场值守；不要求所有服务器人走断电，也不给出通用温度、功率、离墙距离。</w:t>
      </w:r>
    </w:p>
    <w:p>
      <w:r>
        <w:t>03 闻到焦糊味，别等系统报警。</w:t>
        <w:br/>
        <w:t>远离、提醒，按预案撤离。不为保存数据停留，不返回取设备。发现或怀疑火情，在安全处及时拨打119。</w:t>
        <w:br/>
        <w:t>表达边界：不靠近冒烟设备拔插头、摸温度、拆机或泼水。人员若被困，应立即求助，不为转移至所谓安全位置而冒险。标题不是声称所有设备均无报警能力，而是提醒不要只依赖屏幕提示。</w:t>
      </w:r>
    </w:p>
    <w:p>
      <w:pPr>
        <w:pStyle w:val="Heading1"/>
      </w:pPr>
      <w:r>
        <w:t>日常检查与课堂使用</w:t>
      </w:r>
    </w:p>
    <w:p>
      <w:r>
        <w:t>供电：插排没有串接；增加计算机、服务器或UPS前，已由专业人员核定容量与接入方案。</w:t>
      </w:r>
    </w:p>
    <w:p>
      <w:r>
        <w:t>环境：设备进出风口及疏散通道保持畅通，纸箱等杂物不堆放在设备周边；散热条件符合设备要求。</w:t>
      </w:r>
    </w:p>
    <w:p>
      <w:r>
        <w:t>连续运行：按本单位规程落实适用审批、责任人、监测方式和异常响应安排。</w:t>
      </w:r>
    </w:p>
    <w:p>
      <w:r>
        <w:t>应急：知道本实验室报告渠道、疏散安排和报警方法；异常时不为存数据或取设备逗留。</w:t>
      </w:r>
    </w:p>
    <w:p>
      <w:r>
        <w:t>先观看海报，再完成三题互动，最后对照本实验室实际规程讨论。互动结果仅用于学习反馈，不是安全资格或现场合格证明。</w:t>
      </w:r>
    </w:p>
    <w:p>
      <w:pPr>
        <w:pStyle w:val="Heading1"/>
      </w:pPr>
      <w:r>
        <w:t>按赛事四项标准自查</w:t>
      </w:r>
    </w:p>
    <w:p>
      <w:r>
        <w:t>科普科学性 30分：已进行独立AI措辞及图像审查；仍需本单位安全负责人和电气专业人员结合权威资料完成人工复核。不能将AI交叉审查称为专家审核。</w:t>
      </w:r>
    </w:p>
    <w:p>
      <w:r>
        <w:t>创意创新性 25分：从“熟悉就安全”的认识误区切入，用经验麻痹、短时侥幸和依赖屏幕提示三种日常心理串起具体安全动作；未声称与所有既有作品均不相似。</w:t>
      </w:r>
    </w:p>
    <w:p>
      <w:r>
        <w:t>AI技术应用 25分：AI参与受众分析、系列文案、完整场景与排版生成及交叉审查；提供实际提示词、原始生成记录和文件摘要。不宣称具备实时风险检测能力。</w:t>
      </w:r>
    </w:p>
    <w:p>
      <w:r>
        <w:t>传播适配性 20分：各张独立表达动作，也可连续用于实验室入口、校园新媒体和安全培训；配套三题互动用于讨论。尚未做真实受众效果测试，不把设计目标说成测试结果。</w:t>
      </w:r>
    </w:p>
    <w:p>
      <w:pPr>
        <w:pStyle w:val="Heading1"/>
      </w:pPr>
      <w:r>
        <w:t>格式与创作佐证</w:t>
      </w:r>
    </w:p>
    <w:p>
      <w:r>
        <w:t>三张PNG均为1024×1536像素，写入约150dpi的pHYs元数据；没有插值放大，编码像素保持不变。每张均小于10MB。</w:t>
      </w:r>
    </w:p>
    <w:p>
      <w:r>
        <w:t>实际提示词、生成时间、首轮与修订输出路径、图像摘要见AI创作佐证和技术检查文件。文本辅助与交叉审查使用ChatGPT，图像生成和编辑使用imagegen；不编造未提供的底层模型版本。</w:t>
      </w:r>
    </w:p>
    <w:p>
      <w:r>
        <w:t>正式图文投稿优先选择三张PNG；PDF为总览，HTML为教学延展。平台允许的系列幅数及附件类型须以实际页面为准。</w:t>
      </w:r>
    </w:p>
    <w:p>
      <w:pPr>
        <w:pStyle w:val="Heading1"/>
      </w:pPr>
      <w:r>
        <w:t>赛事规则与人工复核</w:t>
      </w:r>
    </w:p>
    <w:p>
      <w:r>
        <w:t>通知第5页：支持全部或部分由AI参与的作品；图文赛道包括海报、漫画、长图、H5等。</w:t>
      </w:r>
    </w:p>
    <w:p>
      <w:r>
        <w:t>通知第6页：图文格式JPG或PNG，分辨率不低于150dpi，单幅不大于10M，不得携带水印；所有作品附100—300字简介。</w:t>
      </w:r>
    </w:p>
    <w:p>
      <w:r>
        <w:t>通知第6页与第9页：AI内容须人工校核和事实核验，报送单位承担前置审核责任。</w:t>
      </w:r>
    </w:p>
    <w:p>
      <w:r>
        <w:t>通知第7页：创作时间须在2025—2026年，且未参加过2025年深圳市安全科普短视频创作大赛；参赛即授权主办方无偿用于应急公益宣传等，作者保留著作权。</w:t>
      </w:r>
    </w:p>
    <w:p>
      <w:r>
        <w:t>通知第8页：征集截至2026年10月31日；初审核查格式、版权和AI创作佐证。平台实际幅数、上传入口和其他技术限制尚未核验。</w:t>
      </w:r>
    </w:p>
    <w:p>
      <w:r>
        <w:t>赛事信息已逐页核对用户上传的《市应急委办关于印发〈2026年深圳市第一届“深小应”应急安全AI创意大赛工作方案〉的通知》，深应急委办〔2026〕21号，2026年9月14日。专业安全内容经过基于通用常识的AI交叉审查；当前环境未能联网核对政府或高校的权威安全条文，未编造题名、链接或专家签字。正式投稿前请由本单位安全负责人和电气专业人员补齐适用资料核验与人工审签。</w:t>
      </w:r>
    </w:p>
    <w:p>
      <w:pPr>
        <w:pStyle w:val="Heading1"/>
      </w:pPr>
      <w:r>
        <w:t>作者信息与权利说明</w:t>
      </w:r>
    </w:p>
    <w:p>
      <w:r>
        <w:t>作者或团队名称：待本人填写</w:t>
      </w:r>
    </w:p>
    <w:p>
      <w:r>
        <w:t>单位及联系方式：待本人填写</w:t>
      </w:r>
    </w:p>
    <w:p>
      <w:r>
        <w:t>往届参赛情况与权利声明：待本人确认</w:t>
      </w:r>
    </w:p>
    <w:p>
      <w:r>
        <w:t>人工校核人员及日期：待真实审核后填写</w:t>
      </w:r>
    </w:p>
    <w:p>
      <w:r>
        <w:t>作品画面与图中文字由本次图像生成工具创作，未有意引入他人照片、真实人物肖像、品牌或官方IP；不等于已完成法律审查。配套文档采用系统Noto CJK字体排印，字体许可证随包附带。不得伪造生成界面截图或审核证明。</w:t>
      </w:r>
    </w:p>
    <w:p>
      <w:r>
        <w:t>创作与AI自查交付，不等于已通过人工审定或已报名投稿。未向赛事系统提交作品，未向任何联系人发送消息。</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有些风险，不会弹窗 · 创作说明与报送清单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921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92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921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