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07061" w14:textId="77777777" w:rsidR="00F45279" w:rsidRDefault="00F45279" w:rsidP="00F4527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4"/>
          <w:lang w:eastAsia="es-MX"/>
          <w14:ligatures w14:val="none"/>
        </w:rPr>
      </w:pPr>
    </w:p>
    <w:p w14:paraId="7D440A02" w14:textId="77777777" w:rsidR="00F45279" w:rsidRDefault="00F45279" w:rsidP="00F45279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3640E796" w14:textId="77777777" w:rsidR="00F45279" w:rsidRDefault="00F45279" w:rsidP="00F45279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73013EE1" w14:textId="77777777" w:rsidR="00F45279" w:rsidRPr="008C27B7" w:rsidRDefault="00F45279" w:rsidP="00F45279">
      <w:pPr>
        <w:spacing w:after="0" w:line="240" w:lineRule="auto"/>
        <w:rPr>
          <w:rFonts w:ascii="Arial" w:eastAsia="Calibri" w:hAnsi="Arial" w:cs="Arial"/>
          <w:b/>
          <w:bCs/>
          <w:sz w:val="40"/>
          <w:szCs w:val="32"/>
        </w:rPr>
      </w:pPr>
      <w:r w:rsidRPr="008C27B7">
        <w:rPr>
          <w:rFonts w:ascii="Arial" w:eastAsia="Calibri" w:hAnsi="Arial" w:cs="Arial"/>
          <w:b/>
          <w:bCs/>
          <w:noProof/>
          <w:sz w:val="40"/>
          <w:szCs w:val="32"/>
          <w:lang w:eastAsia="es-MX"/>
        </w:rPr>
        <w:drawing>
          <wp:anchor distT="0" distB="0" distL="114300" distR="114300" simplePos="0" relativeHeight="251660288" behindDoc="0" locked="0" layoutInCell="1" allowOverlap="1" wp14:anchorId="56B7F926" wp14:editId="6ADE1360">
            <wp:simplePos x="0" y="0"/>
            <wp:positionH relativeFrom="margin">
              <wp:posOffset>4791710</wp:posOffset>
            </wp:positionH>
            <wp:positionV relativeFrom="margin">
              <wp:posOffset>-387985</wp:posOffset>
            </wp:positionV>
            <wp:extent cx="1960245" cy="899160"/>
            <wp:effectExtent l="0" t="0" r="1905" b="0"/>
            <wp:wrapSquare wrapText="bothSides"/>
            <wp:docPr id="124563992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39929" name="Image 1245639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27B7">
        <w:rPr>
          <w:rFonts w:ascii="Arial" w:eastAsia="Calibri" w:hAnsi="Arial" w:cs="Arial"/>
          <w:b/>
          <w:bCs/>
          <w:noProof/>
          <w:sz w:val="40"/>
          <w:szCs w:val="32"/>
          <w:lang w:eastAsia="es-MX"/>
        </w:rPr>
        <w:drawing>
          <wp:anchor distT="0" distB="0" distL="114300" distR="114300" simplePos="0" relativeHeight="251659264" behindDoc="0" locked="0" layoutInCell="1" allowOverlap="1" wp14:anchorId="649A2B48" wp14:editId="097B4818">
            <wp:simplePos x="0" y="0"/>
            <wp:positionH relativeFrom="margin">
              <wp:posOffset>-274320</wp:posOffset>
            </wp:positionH>
            <wp:positionV relativeFrom="margin">
              <wp:posOffset>-318770</wp:posOffset>
            </wp:positionV>
            <wp:extent cx="1433195" cy="763905"/>
            <wp:effectExtent l="0" t="0" r="1905" b="0"/>
            <wp:wrapSquare wrapText="bothSides"/>
            <wp:docPr id="122562362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23620" name="Image 12256236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63254" w14:textId="77777777" w:rsidR="00F45279" w:rsidRPr="008C27B7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40"/>
          <w:szCs w:val="32"/>
          <w:lang w:val="es-ES"/>
        </w:rPr>
      </w:pPr>
      <w:r w:rsidRPr="008C27B7">
        <w:rPr>
          <w:rFonts w:ascii="Arial" w:eastAsia="Calibri" w:hAnsi="Arial" w:cs="Arial"/>
          <w:b/>
          <w:bCs/>
          <w:sz w:val="40"/>
          <w:szCs w:val="32"/>
          <w:lang w:val="es-ES"/>
        </w:rPr>
        <w:t>Universidad Politécnica de Pénjamo</w:t>
      </w:r>
    </w:p>
    <w:p w14:paraId="61558C44" w14:textId="77777777" w:rsidR="00F45279" w:rsidRPr="00211A1F" w:rsidRDefault="00F45279" w:rsidP="00F45279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s-ES"/>
        </w:rPr>
      </w:pPr>
    </w:p>
    <w:p w14:paraId="29F2FF0C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32"/>
          <w:szCs w:val="32"/>
          <w:lang w:val="es-ES"/>
        </w:rPr>
      </w:pPr>
    </w:p>
    <w:p w14:paraId="6A2F29E0" w14:textId="77777777" w:rsidR="00F45279" w:rsidRPr="00C31BF2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32"/>
          <w:szCs w:val="24"/>
          <w:lang w:val="es-ES"/>
        </w:rPr>
      </w:pPr>
      <w:r w:rsidRPr="00C31BF2">
        <w:rPr>
          <w:rFonts w:ascii="Arial" w:eastAsia="Calibri" w:hAnsi="Arial" w:cs="Arial"/>
          <w:b/>
          <w:bCs/>
          <w:sz w:val="32"/>
          <w:szCs w:val="24"/>
          <w:lang w:val="es-ES"/>
        </w:rPr>
        <w:t>Licenciatura en Ingeniería en Software</w:t>
      </w:r>
    </w:p>
    <w:p w14:paraId="2E667142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2B13C69F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30B78CD7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0CA2EE19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6194EE53" w14:textId="77777777" w:rsidR="00F45279" w:rsidRPr="00FD37C7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8"/>
          <w:szCs w:val="24"/>
          <w:lang w:val="es-ES"/>
        </w:rPr>
      </w:pPr>
      <w:r w:rsidRPr="00FD37C7">
        <w:rPr>
          <w:rFonts w:ascii="Arial" w:eastAsia="Calibri" w:hAnsi="Arial" w:cs="Arial"/>
          <w:b/>
          <w:bCs/>
          <w:sz w:val="28"/>
          <w:szCs w:val="24"/>
          <w:lang w:val="es-ES"/>
        </w:rPr>
        <w:t>Nombre de la materia</w:t>
      </w:r>
    </w:p>
    <w:p w14:paraId="2987DDAA" w14:textId="77777777" w:rsidR="00F45279" w:rsidRPr="005138D9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32"/>
          <w:szCs w:val="24"/>
          <w:lang w:val="es-ES"/>
        </w:rPr>
      </w:pPr>
      <w:r>
        <w:rPr>
          <w:rFonts w:ascii="Arial" w:eastAsia="Calibri" w:hAnsi="Arial" w:cs="Arial"/>
          <w:b/>
          <w:bCs/>
          <w:sz w:val="32"/>
          <w:szCs w:val="24"/>
          <w:lang w:val="es-ES"/>
        </w:rPr>
        <w:t>Arquitectura Orientada a Servicios</w:t>
      </w:r>
    </w:p>
    <w:p w14:paraId="5C4F91BB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73969E01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74387BDB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35F46530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7BDABA2D" w14:textId="77777777" w:rsidR="00F45279" w:rsidRPr="00FD37C7" w:rsidRDefault="00F45279" w:rsidP="00F45279">
      <w:pPr>
        <w:spacing w:line="240" w:lineRule="auto"/>
        <w:jc w:val="center"/>
        <w:rPr>
          <w:rFonts w:eastAsia="Calibri" w:cs="Arial"/>
          <w:bCs/>
          <w:sz w:val="48"/>
        </w:rPr>
      </w:pPr>
      <w:r w:rsidRPr="005138D9">
        <w:rPr>
          <w:rFonts w:ascii="Arial" w:eastAsia="Calibri" w:hAnsi="Arial" w:cs="Arial"/>
          <w:b/>
          <w:bCs/>
          <w:sz w:val="48"/>
          <w:szCs w:val="32"/>
          <w:lang w:val="es-ES"/>
        </w:rPr>
        <w:t>“</w:t>
      </w:r>
      <w:r>
        <w:rPr>
          <w:rFonts w:eastAsia="Calibri" w:cs="Arial"/>
          <w:b/>
          <w:bCs/>
          <w:sz w:val="48"/>
        </w:rPr>
        <w:t>SRS LOCALIA</w:t>
      </w:r>
      <w:r w:rsidRPr="005138D9">
        <w:rPr>
          <w:rFonts w:ascii="Arial" w:eastAsia="Calibri" w:hAnsi="Arial" w:cs="Arial"/>
          <w:b/>
          <w:bCs/>
          <w:sz w:val="48"/>
          <w:szCs w:val="32"/>
          <w:lang w:val="es-ES"/>
        </w:rPr>
        <w:t>”</w:t>
      </w:r>
    </w:p>
    <w:p w14:paraId="11254517" w14:textId="77777777" w:rsidR="00F45279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5DD836D4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4ABC5B0D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36FDDB1D" w14:textId="77777777" w:rsidR="00F45279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 w:rsidRPr="00211A1F">
        <w:rPr>
          <w:rFonts w:ascii="Arial" w:eastAsia="Calibri" w:hAnsi="Arial" w:cs="Arial"/>
          <w:b/>
          <w:bCs/>
          <w:sz w:val="24"/>
          <w:szCs w:val="24"/>
          <w:lang w:val="es-ES"/>
        </w:rPr>
        <w:t>Nombre del alumno</w:t>
      </w:r>
    </w:p>
    <w:p w14:paraId="43CBB5C3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7908C597" w14:textId="77777777" w:rsidR="00F45279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/>
        </w:rPr>
        <w:t>Marlen Alejandra Vázquez Durán</w:t>
      </w:r>
    </w:p>
    <w:p w14:paraId="60912432" w14:textId="77777777" w:rsidR="00F45279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/>
        </w:rPr>
        <w:t>Adriana Alinne Abby González Frías</w:t>
      </w:r>
    </w:p>
    <w:p w14:paraId="3B267332" w14:textId="77777777" w:rsidR="00F45279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/>
        </w:rPr>
        <w:t xml:space="preserve">Angel Haniel Sánchez Guevara </w:t>
      </w:r>
    </w:p>
    <w:p w14:paraId="4D1E279F" w14:textId="77777777" w:rsidR="00F45279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/>
        </w:rPr>
        <w:t>Oscar Manuel Granados González</w:t>
      </w:r>
    </w:p>
    <w:p w14:paraId="18E2CC2A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4FBF3316" w14:textId="77777777" w:rsidR="00F45279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7517A5EF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2745C4F3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 w:rsidRPr="00211A1F">
        <w:rPr>
          <w:rFonts w:ascii="Arial" w:eastAsia="Calibri" w:hAnsi="Arial" w:cs="Arial"/>
          <w:b/>
          <w:bCs/>
          <w:sz w:val="24"/>
          <w:szCs w:val="24"/>
          <w:lang w:val="es-ES"/>
        </w:rPr>
        <w:t>Nombre del profesor</w:t>
      </w:r>
    </w:p>
    <w:p w14:paraId="3AA17352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5ED1F0D8" w14:textId="77777777" w:rsidR="00F45279" w:rsidRPr="00211A1F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>
        <w:rPr>
          <w:rFonts w:ascii="Arial" w:eastAsia="Calibri" w:hAnsi="Arial" w:cs="Arial"/>
          <w:b/>
          <w:bCs/>
          <w:sz w:val="24"/>
          <w:szCs w:val="24"/>
        </w:rPr>
        <w:t>José Luis Vargas Rodríguez</w:t>
      </w:r>
    </w:p>
    <w:p w14:paraId="3711896D" w14:textId="77777777" w:rsidR="00F45279" w:rsidRPr="00211A1F" w:rsidRDefault="00F45279" w:rsidP="00F45279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36D1F736" w14:textId="77777777" w:rsidR="00F45279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30059993" w14:textId="77777777" w:rsidR="00F45279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61E176C4" w14:textId="77777777" w:rsidR="00F45279" w:rsidRPr="00211A1F" w:rsidRDefault="00F45279" w:rsidP="00F45279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2196194B" w14:textId="77777777" w:rsidR="00F45279" w:rsidRPr="00211A1F" w:rsidRDefault="00F45279" w:rsidP="00F45279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16550ECB" w14:textId="77777777" w:rsidR="00F45279" w:rsidRPr="008C27B7" w:rsidRDefault="00F45279" w:rsidP="00F45279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 w:rsidRPr="00211A1F">
        <w:rPr>
          <w:rFonts w:ascii="Arial" w:eastAsia="Calibri" w:hAnsi="Arial" w:cs="Arial"/>
          <w:b/>
          <w:bCs/>
          <w:sz w:val="24"/>
          <w:szCs w:val="24"/>
          <w:lang w:val="es-ES"/>
        </w:rPr>
        <w:t xml:space="preserve">Pénjamo, Guanajuato                                                        </w:t>
      </w:r>
      <w:r>
        <w:rPr>
          <w:rFonts w:ascii="Arial" w:eastAsia="Calibri" w:hAnsi="Arial" w:cs="Arial"/>
          <w:b/>
          <w:bCs/>
          <w:sz w:val="24"/>
          <w:szCs w:val="24"/>
          <w:lang w:val="es-ES"/>
        </w:rPr>
        <w:t>12 de agosto</w:t>
      </w:r>
      <w:r w:rsidRPr="00211A1F">
        <w:rPr>
          <w:rFonts w:ascii="Arial" w:eastAsia="Calibri" w:hAnsi="Arial" w:cs="Arial"/>
          <w:b/>
          <w:bCs/>
          <w:sz w:val="24"/>
          <w:szCs w:val="24"/>
          <w:lang w:val="es-ES"/>
        </w:rPr>
        <w:t xml:space="preserve"> de 202</w:t>
      </w:r>
      <w:r>
        <w:rPr>
          <w:rFonts w:ascii="Arial" w:eastAsia="Calibri" w:hAnsi="Arial" w:cs="Arial"/>
          <w:b/>
          <w:bCs/>
          <w:sz w:val="24"/>
          <w:szCs w:val="24"/>
          <w:lang w:val="es-ES"/>
        </w:rPr>
        <w:t>6</w:t>
      </w:r>
      <w:r>
        <w:rPr>
          <w:rFonts w:ascii="Arial" w:eastAsia="Times New Roman" w:hAnsi="Arial" w:cs="Arial"/>
          <w:b/>
          <w:bCs/>
          <w:kern w:val="0"/>
          <w:sz w:val="28"/>
          <w:szCs w:val="24"/>
          <w:lang w:eastAsia="es-MX"/>
          <w14:ligatures w14:val="none"/>
        </w:rPr>
        <w:br w:type="page"/>
      </w:r>
    </w:p>
    <w:p w14:paraId="58252C3B" w14:textId="77777777" w:rsidR="00FF553C" w:rsidRPr="00FF553C" w:rsidRDefault="00FF553C" w:rsidP="00FF553C">
      <w:pPr>
        <w:pStyle w:val="Ttulo1"/>
      </w:pPr>
      <w:r w:rsidRPr="00FF553C">
        <w:lastRenderedPageBreak/>
        <w:t>1. Introducción</w:t>
      </w:r>
    </w:p>
    <w:p w14:paraId="251EACE6" w14:textId="77777777" w:rsidR="00FF553C" w:rsidRPr="00FF553C" w:rsidRDefault="00FF553C" w:rsidP="00FF553C">
      <w:pPr>
        <w:pStyle w:val="Ttulo2"/>
      </w:pPr>
      <w:r w:rsidRPr="00FF553C">
        <w:t>1.1 Propósito</w:t>
      </w:r>
    </w:p>
    <w:p w14:paraId="24DBC8C0" w14:textId="77777777" w:rsidR="00FF553C" w:rsidRPr="00FF553C" w:rsidRDefault="00FF553C" w:rsidP="00FF553C">
      <w:pPr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FF553C">
        <w:rPr>
          <w:rFonts w:ascii="Times New Roman" w:hAnsi="Times New Roman" w:cs="Times New Roman"/>
          <w:kern w:val="0"/>
          <w:sz w:val="24"/>
          <w:szCs w:val="24"/>
          <w:lang w:eastAsia="es-MX"/>
        </w:rPr>
        <w:t>El presente documento de Especificación de Requisitos de Software (SRS) tiene como propósito definir los requisitos funcionales y no funcionales de la plataforma móvil LOCALIA, así como establecer los lineamientos técnicos que deberán considerarse durante las etapas de diseño, desarrollo, implementación y mantenimiento del sistema.</w:t>
      </w:r>
    </w:p>
    <w:p w14:paraId="1EB13562" w14:textId="77777777" w:rsidR="00FF553C" w:rsidRPr="00FF553C" w:rsidRDefault="00FF553C" w:rsidP="00FF553C">
      <w:pPr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FF553C">
        <w:rPr>
          <w:rFonts w:ascii="Times New Roman" w:hAnsi="Times New Roman" w:cs="Times New Roman"/>
          <w:kern w:val="0"/>
          <w:sz w:val="24"/>
          <w:szCs w:val="24"/>
          <w:lang w:eastAsia="es-MX"/>
        </w:rPr>
        <w:t>Asimismo, el documento describe la arquitectura basada en microservicios adoptada para el proyecto, los componentes que integran la solución y las restricciones identificadas durante el análisis. Su finalidad es proporcionar una referencia técnica que permita mantener una visión común entre el equipo de desarrollo y las partes interesadas, garantizando la correcta interpretación de los requisitos del sistema.</w:t>
      </w:r>
    </w:p>
    <w:p w14:paraId="0F59BCF5" w14:textId="77777777" w:rsidR="00FF553C" w:rsidRPr="00FF553C" w:rsidRDefault="00FF553C" w:rsidP="004109D8">
      <w:pPr>
        <w:pStyle w:val="Ttulo2"/>
        <w:jc w:val="both"/>
      </w:pPr>
      <w:r w:rsidRPr="00FF553C">
        <w:t>1.2 Alcance del sistema</w:t>
      </w:r>
    </w:p>
    <w:p w14:paraId="00B2BA01" w14:textId="77777777" w:rsidR="00FF553C" w:rsidRPr="00FF553C" w:rsidRDefault="00FF553C" w:rsidP="004109D8">
      <w:pPr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FF553C">
        <w:rPr>
          <w:rFonts w:ascii="Times New Roman" w:hAnsi="Times New Roman" w:cs="Times New Roman"/>
          <w:kern w:val="0"/>
          <w:sz w:val="24"/>
          <w:szCs w:val="24"/>
          <w:lang w:eastAsia="es-MX"/>
        </w:rPr>
        <w:t>LOCALIA es una plataforma móvil orientada al fortalecimiento del turismo sostenible y al impulso del comercio local. El sistema tiene como objetivo establecer un vínculo entre los turistas y las pequeñas y medianas empresas (PyMEs) mediante el uso de herramientas tecnológicas que faciliten la identificación de establecimientos cercanos, el acceso a información relevante sobre los negocios y la interacción entre ambas partes.</w:t>
      </w:r>
    </w:p>
    <w:p w14:paraId="63967846" w14:textId="77777777" w:rsidR="00FF553C" w:rsidRPr="00FF553C" w:rsidRDefault="00FF553C" w:rsidP="004109D8">
      <w:pPr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FF553C">
        <w:rPr>
          <w:rFonts w:ascii="Times New Roman" w:hAnsi="Times New Roman" w:cs="Times New Roman"/>
          <w:kern w:val="0"/>
          <w:sz w:val="24"/>
          <w:szCs w:val="24"/>
          <w:lang w:eastAsia="es-MX"/>
        </w:rPr>
        <w:t>La plataforma integra mecanismos de geolocalización, pagos digitales mediante códigos QR e integración con Coppel Pay, permitiendo realizar transacciones de manera rápida y segura. De igual manera, incorpora un sistema de recompensas que incentiva el consumo en establecimientos locales mediante la acumulación de puntos.</w:t>
      </w:r>
    </w:p>
    <w:p w14:paraId="1E911350" w14:textId="77777777" w:rsidR="00FF553C" w:rsidRPr="00FF553C" w:rsidRDefault="00FF553C" w:rsidP="004109D8">
      <w:pPr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FF553C">
        <w:rPr>
          <w:rFonts w:ascii="Times New Roman" w:hAnsi="Times New Roman" w:cs="Times New Roman"/>
          <w:kern w:val="0"/>
          <w:sz w:val="24"/>
          <w:szCs w:val="24"/>
          <w:lang w:eastAsia="es-MX"/>
        </w:rPr>
        <w:t>Desde la perspectiva técnica, la solución se implementa bajo una arquitectura de microservicios, en la que cada componente opera de forma independiente y se especializa en una función específica, como la gestión de usuarios, la administración de negocios, el procesamiento de pagos, el sistema de recompensas, el envío de notificaciones y la asistencia inteligente. Esta estructura permite mejorar la escalabilidad, el mantenimiento y la disponibilidad del sistema, además de facilitar la incorporación de nuevas funcionalidades sin afectar el funcionamiento general de la plataforma.</w:t>
      </w:r>
    </w:p>
    <w:p w14:paraId="3E9EA8FF" w14:textId="77777777" w:rsidR="004109D8" w:rsidRPr="004109D8" w:rsidRDefault="004109D8" w:rsidP="004109D8">
      <w:pPr>
        <w:pStyle w:val="Ttulo2"/>
        <w:jc w:val="both"/>
      </w:pPr>
      <w:r w:rsidRPr="004109D8">
        <w:t>1.3 Definiciones, acrónimos y abreviaturas</w:t>
      </w:r>
    </w:p>
    <w:p w14:paraId="67C61CAB" w14:textId="77777777" w:rsidR="004109D8" w:rsidRPr="004109D8" w:rsidRDefault="004109D8" w:rsidP="004109D8">
      <w:pPr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t>Para una mejor comprensión del documento, es importante definir algunos conceptos que se utilizarán durante el desarrollo del proyecto.</w:t>
      </w:r>
    </w:p>
    <w:p w14:paraId="3646CAC0" w14:textId="77777777" w:rsidR="004109D8" w:rsidRPr="004109D8" w:rsidRDefault="004109D8" w:rsidP="004109D8">
      <w:pPr>
        <w:pStyle w:val="Prrafodelista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PyME: pequeña y mediana empresa. </w:t>
      </w:r>
    </w:p>
    <w:p w14:paraId="54DD008A" w14:textId="77777777" w:rsidR="004109D8" w:rsidRPr="004109D8" w:rsidRDefault="004109D8" w:rsidP="004109D8">
      <w:pPr>
        <w:pStyle w:val="Prrafodelista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JWT (JSON Web Token): mecanismo utilizado para la autenticación y autorización de usuarios. </w:t>
      </w:r>
    </w:p>
    <w:p w14:paraId="3D6A9157" w14:textId="77777777" w:rsidR="004109D8" w:rsidRPr="004109D8" w:rsidRDefault="004109D8" w:rsidP="004109D8">
      <w:pPr>
        <w:pStyle w:val="Prrafodelista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QR (Quick Response Code): código que permite realizar pagos de forma rápida. </w:t>
      </w:r>
    </w:p>
    <w:p w14:paraId="3C567CF7" w14:textId="77777777" w:rsidR="004109D8" w:rsidRPr="004109D8" w:rsidRDefault="004109D8" w:rsidP="004109D8">
      <w:pPr>
        <w:pStyle w:val="Prrafodelista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lastRenderedPageBreak/>
        <w:t xml:space="preserve">RabbitMQ: herramienta utilizada para la comunicación entre los microservicios. </w:t>
      </w:r>
    </w:p>
    <w:p w14:paraId="5D04D8B6" w14:textId="77777777" w:rsidR="004109D8" w:rsidRPr="004109D8" w:rsidRDefault="004109D8" w:rsidP="004109D8">
      <w:pPr>
        <w:pStyle w:val="Prrafodelista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SRS (Software Requirements Specification): documento en el que se establecen los requisitos del sistema. </w:t>
      </w:r>
    </w:p>
    <w:p w14:paraId="1DFA94D0" w14:textId="77777777" w:rsidR="004109D8" w:rsidRPr="004109D8" w:rsidRDefault="004109D8" w:rsidP="004109D8">
      <w:pPr>
        <w:pStyle w:val="Ttulo1"/>
        <w:jc w:val="both"/>
      </w:pPr>
      <w:r w:rsidRPr="004109D8">
        <w:t>2. Descripción general</w:t>
      </w:r>
    </w:p>
    <w:p w14:paraId="312BA91C" w14:textId="77777777" w:rsidR="004109D8" w:rsidRPr="004109D8" w:rsidRDefault="004109D8" w:rsidP="004109D8">
      <w:pPr>
        <w:pStyle w:val="Ttulo2"/>
        <w:jc w:val="both"/>
      </w:pPr>
      <w:r w:rsidRPr="004109D8">
        <w:t>2.1 Problemática a resolver</w:t>
      </w:r>
    </w:p>
    <w:p w14:paraId="73035DD4" w14:textId="77777777" w:rsidR="004109D8" w:rsidRPr="004109D8" w:rsidRDefault="004109D8" w:rsidP="004109D8">
      <w:pPr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t>Actualmente, muchos negocios locales tienen dificultades para aprovechar las herramientas digitales para promocionar sus productos y servicios. Esta situación limita su crecimiento y reduce las oportunidades de llegar a un mayor número de consumidores, especialmente durante temporadas con una gran afluencia de visitantes.</w:t>
      </w:r>
    </w:p>
    <w:p w14:paraId="633372DE" w14:textId="77777777" w:rsidR="004109D8" w:rsidRPr="004109D8" w:rsidRDefault="004109D8" w:rsidP="004109D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t>Entre los principales problemas identificados se encuentran los siguientes:</w:t>
      </w:r>
    </w:p>
    <w:p w14:paraId="47CA9B5F" w14:textId="77777777" w:rsidR="004109D8" w:rsidRPr="004109D8" w:rsidRDefault="004109D8" w:rsidP="004109D8">
      <w:pPr>
        <w:pStyle w:val="Prrafodelista"/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La falta de una plataforma centralizada que permita a las PyMEs aumentar su visibilidad. </w:t>
      </w:r>
    </w:p>
    <w:p w14:paraId="42B7547E" w14:textId="77777777" w:rsidR="004109D8" w:rsidRPr="004109D8" w:rsidRDefault="004109D8" w:rsidP="004109D8">
      <w:pPr>
        <w:pStyle w:val="Prrafodelista"/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La ausencia de métodos de pago modernos que faciliten las transacciones. </w:t>
      </w:r>
    </w:p>
    <w:p w14:paraId="0E313C78" w14:textId="77777777" w:rsidR="004109D8" w:rsidRPr="004109D8" w:rsidRDefault="004109D8" w:rsidP="004109D8">
      <w:pPr>
        <w:pStyle w:val="Prrafodelista"/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La falta de estrategias que promuevan la fidelización de los clientes. </w:t>
      </w:r>
    </w:p>
    <w:p w14:paraId="74C77161" w14:textId="3572BF4E" w:rsidR="001D7833" w:rsidRPr="001D7833" w:rsidRDefault="004109D8" w:rsidP="001D7833">
      <w:pPr>
        <w:pStyle w:val="Prrafodelista"/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4109D8">
        <w:rPr>
          <w:rFonts w:ascii="Times New Roman" w:hAnsi="Times New Roman" w:cs="Times New Roman"/>
          <w:kern w:val="0"/>
          <w:sz w:val="24"/>
          <w:szCs w:val="24"/>
          <w:lang w:eastAsia="es-MX"/>
        </w:rPr>
        <w:t>La necesidad de integrar en un mismo sistema la localización de los establecimientos, los pagos y los programas de recompensas.</w:t>
      </w:r>
    </w:p>
    <w:p w14:paraId="52F4C7CC" w14:textId="77777777" w:rsidR="001D7833" w:rsidRDefault="001D7833" w:rsidP="001D7833">
      <w:pPr>
        <w:pStyle w:val="Ttulo1"/>
      </w:pPr>
      <w:r>
        <w:t>3. Requerimientos funcionales</w:t>
      </w:r>
    </w:p>
    <w:p w14:paraId="13A1AC63" w14:textId="77777777" w:rsidR="001D7833" w:rsidRDefault="001D7833" w:rsidP="001D7833">
      <w:pPr>
        <w:pStyle w:val="NormalWeb"/>
        <w:numPr>
          <w:ilvl w:val="0"/>
          <w:numId w:val="5"/>
        </w:numPr>
      </w:pPr>
      <w:r>
        <w:rPr>
          <w:b/>
          <w:bCs/>
        </w:rPr>
        <w:t>RF-01: Gestión de Usuarios y Autenticación</w:t>
      </w:r>
    </w:p>
    <w:p w14:paraId="3C5F0C2F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Permitir el registro, inicio de sesión y gestión de sesiones mediante tokens JWT. </w:t>
      </w:r>
    </w:p>
    <w:p w14:paraId="25634616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Administrar tres tipos de roles diferenciados: Turista, Dueño de negocio y Administrador. </w:t>
      </w:r>
    </w:p>
    <w:p w14:paraId="6C8479C1" w14:textId="77777777" w:rsidR="001D7833" w:rsidRDefault="001D7833" w:rsidP="001D7833">
      <w:pPr>
        <w:pStyle w:val="NormalWeb"/>
        <w:numPr>
          <w:ilvl w:val="0"/>
          <w:numId w:val="5"/>
        </w:numPr>
      </w:pPr>
      <w:r>
        <w:rPr>
          <w:b/>
          <w:bCs/>
        </w:rPr>
        <w:t>RF-02: Directorio de Negocios y Geolocalización</w:t>
      </w:r>
    </w:p>
    <w:p w14:paraId="313FD10F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Almacenar y consultar la información de PyMEs mediante coordenadas geográficas nativas. </w:t>
      </w:r>
    </w:p>
    <w:p w14:paraId="7843EE4F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Mostrar al turista un mapa interactivo de exploración con los negocios más cercanos a su ubicación. </w:t>
      </w:r>
    </w:p>
    <w:p w14:paraId="611A3FF0" w14:textId="77777777" w:rsidR="001D7833" w:rsidRDefault="001D7833" w:rsidP="001D7833">
      <w:pPr>
        <w:pStyle w:val="NormalWeb"/>
        <w:numPr>
          <w:ilvl w:val="0"/>
          <w:numId w:val="5"/>
        </w:numPr>
      </w:pPr>
      <w:r>
        <w:rPr>
          <w:b/>
          <w:bCs/>
        </w:rPr>
        <w:t>RF-03: Procesamiento de Pagos Digitales</w:t>
      </w:r>
    </w:p>
    <w:p w14:paraId="4713C21D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Ejecutar pagos digitales mediante lectura de códigos QR. </w:t>
      </w:r>
    </w:p>
    <w:p w14:paraId="5C0AA9E6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Permitir transacciones financieras integradas con Coppel Pay. </w:t>
      </w:r>
    </w:p>
    <w:p w14:paraId="2024D4D1" w14:textId="77777777" w:rsidR="001D7833" w:rsidRDefault="001D7833" w:rsidP="001D7833">
      <w:pPr>
        <w:pStyle w:val="NormalWeb"/>
        <w:numPr>
          <w:ilvl w:val="0"/>
          <w:numId w:val="5"/>
        </w:numPr>
      </w:pPr>
      <w:r>
        <w:rPr>
          <w:b/>
          <w:bCs/>
        </w:rPr>
        <w:t>RF-04: Programa de Recompensas y Lealtad</w:t>
      </w:r>
    </w:p>
    <w:p w14:paraId="40051DDB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Asignar y acumular puntos de recompensa en función de un porcentaje del monto pagado. </w:t>
      </w:r>
    </w:p>
    <w:p w14:paraId="1F5742C9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Actualizar el saldo de puntos de forma automática sin interrumpir el flujo de cobro. </w:t>
      </w:r>
    </w:p>
    <w:p w14:paraId="71A9E5E5" w14:textId="77777777" w:rsidR="001D7833" w:rsidRDefault="001D7833" w:rsidP="001D7833">
      <w:pPr>
        <w:pStyle w:val="NormalWeb"/>
        <w:numPr>
          <w:ilvl w:val="0"/>
          <w:numId w:val="5"/>
        </w:numPr>
      </w:pPr>
      <w:r>
        <w:rPr>
          <w:b/>
          <w:bCs/>
        </w:rPr>
        <w:t>RF-05: Sistema de Notificaciones</w:t>
      </w:r>
    </w:p>
    <w:p w14:paraId="1DE569F8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Enviar ofertas promocionales a los turistas según su ubicación geográfica y búsquedas. </w:t>
      </w:r>
    </w:p>
    <w:p w14:paraId="051F189A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Notificar a las PyMEs sobre compras completadas y mensajes entrantes. </w:t>
      </w:r>
    </w:p>
    <w:p w14:paraId="14FF86B1" w14:textId="77777777" w:rsidR="001D7833" w:rsidRDefault="001D7833" w:rsidP="001D7833">
      <w:pPr>
        <w:pStyle w:val="NormalWeb"/>
        <w:numPr>
          <w:ilvl w:val="0"/>
          <w:numId w:val="5"/>
        </w:numPr>
      </w:pPr>
      <w:r>
        <w:rPr>
          <w:b/>
          <w:bCs/>
        </w:rPr>
        <w:t>RF-06: Asistente Virtual Inteligente (Chatbot LIA)</w:t>
      </w:r>
    </w:p>
    <w:p w14:paraId="29DEF75D" w14:textId="77777777" w:rsidR="001D7833" w:rsidRDefault="001D7833" w:rsidP="001D7833">
      <w:pPr>
        <w:pStyle w:val="NormalWeb"/>
        <w:numPr>
          <w:ilvl w:val="1"/>
          <w:numId w:val="5"/>
        </w:numPr>
      </w:pPr>
      <w:r>
        <w:lastRenderedPageBreak/>
        <w:t xml:space="preserve">Recomendar comercios y explicar platillos locales indicando ingredientes o alérgenos. </w:t>
      </w:r>
    </w:p>
    <w:p w14:paraId="69C47410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Orientar al usuario sobre cómo ganar o usar puntos dentro del ecosistema local. </w:t>
      </w:r>
    </w:p>
    <w:p w14:paraId="30A57C61" w14:textId="77777777" w:rsidR="001D7833" w:rsidRDefault="001D7833" w:rsidP="001D7833">
      <w:pPr>
        <w:pStyle w:val="NormalWeb"/>
        <w:numPr>
          <w:ilvl w:val="0"/>
          <w:numId w:val="5"/>
        </w:numPr>
      </w:pPr>
      <w:r>
        <w:rPr>
          <w:b/>
          <w:bCs/>
        </w:rPr>
        <w:t>RF-07: Comunicación Directa</w:t>
      </w:r>
    </w:p>
    <w:p w14:paraId="57A164A9" w14:textId="77777777" w:rsidR="001D7833" w:rsidRDefault="001D7833" w:rsidP="001D7833">
      <w:pPr>
        <w:pStyle w:val="NormalWeb"/>
        <w:numPr>
          <w:ilvl w:val="1"/>
          <w:numId w:val="5"/>
        </w:numPr>
      </w:pPr>
      <w:r>
        <w:t xml:space="preserve">Soportar un chat privado para el intercambio de mensajes entre el turista y la PyME. </w:t>
      </w:r>
    </w:p>
    <w:p w14:paraId="659F95E9" w14:textId="77777777" w:rsidR="001D7833" w:rsidRDefault="001D7833" w:rsidP="001D7833">
      <w:pPr>
        <w:pStyle w:val="NormalWeb"/>
        <w:ind w:left="1440"/>
      </w:pPr>
    </w:p>
    <w:p w14:paraId="364708C7" w14:textId="77777777" w:rsidR="001D7833" w:rsidRDefault="001D7833" w:rsidP="001D7833">
      <w:pPr>
        <w:pStyle w:val="Ttulo1"/>
      </w:pPr>
      <w:r>
        <w:t>4. Requerimientos no funcionales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830"/>
        <w:gridCol w:w="2420"/>
        <w:gridCol w:w="5100"/>
      </w:tblGrid>
      <w:tr w:rsidR="001D7833" w:rsidRPr="009549DA" w14:paraId="35F6CBBB" w14:textId="77777777" w:rsidTr="00C767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87ACE" w14:textId="77777777" w:rsidR="001D7833" w:rsidRPr="009549DA" w:rsidRDefault="001D7833" w:rsidP="00C767D3">
            <w:pPr>
              <w:spacing w:after="4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Categoría</w:t>
            </w:r>
          </w:p>
        </w:tc>
        <w:tc>
          <w:tcPr>
            <w:tcW w:w="0" w:type="auto"/>
            <w:hideMark/>
          </w:tcPr>
          <w:p w14:paraId="51FC19BC" w14:textId="77777777" w:rsidR="001D7833" w:rsidRPr="009549DA" w:rsidRDefault="001D7833" w:rsidP="00C767D3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Requerimiento No Funcional</w:t>
            </w:r>
          </w:p>
        </w:tc>
        <w:tc>
          <w:tcPr>
            <w:tcW w:w="0" w:type="auto"/>
            <w:hideMark/>
          </w:tcPr>
          <w:p w14:paraId="4F742686" w14:textId="77777777" w:rsidR="001D7833" w:rsidRPr="009549DA" w:rsidRDefault="001D7833" w:rsidP="00C767D3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Descripción / Especificación</w:t>
            </w:r>
          </w:p>
        </w:tc>
      </w:tr>
      <w:tr w:rsidR="001D7833" w:rsidRPr="009549DA" w14:paraId="01488231" w14:textId="77777777" w:rsidTr="00C76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291BC" w14:textId="77777777" w:rsidR="001D7833" w:rsidRPr="009549DA" w:rsidRDefault="001D7833" w:rsidP="00C767D3">
            <w:pPr>
              <w:spacing w:after="4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Arquitectura</w:t>
            </w:r>
          </w:p>
        </w:tc>
        <w:tc>
          <w:tcPr>
            <w:tcW w:w="0" w:type="auto"/>
            <w:hideMark/>
          </w:tcPr>
          <w:p w14:paraId="0FCDBA1C" w14:textId="77777777" w:rsidR="001D7833" w:rsidRPr="009549DA" w:rsidRDefault="001D7833" w:rsidP="00C767D3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RNF-01: Microservicios</w:t>
            </w:r>
          </w:p>
        </w:tc>
        <w:tc>
          <w:tcPr>
            <w:tcW w:w="0" w:type="auto"/>
            <w:hideMark/>
          </w:tcPr>
          <w:p w14:paraId="62696B5C" w14:textId="77777777" w:rsidR="001D7833" w:rsidRPr="009549DA" w:rsidRDefault="001D7833" w:rsidP="00C767D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Estructura basada en servicios independientes desacoplados para mejorar la disponibilidad y el mantenimiento. </w:t>
            </w:r>
          </w:p>
        </w:tc>
      </w:tr>
      <w:tr w:rsidR="001D7833" w:rsidRPr="009549DA" w14:paraId="05E6913F" w14:textId="77777777" w:rsidTr="00C76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73624" w14:textId="77777777" w:rsidR="001D7833" w:rsidRPr="009549DA" w:rsidRDefault="001D7833" w:rsidP="00C76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Persistencia</w:t>
            </w:r>
          </w:p>
        </w:tc>
        <w:tc>
          <w:tcPr>
            <w:tcW w:w="0" w:type="auto"/>
            <w:hideMark/>
          </w:tcPr>
          <w:p w14:paraId="70A4E096" w14:textId="77777777" w:rsidR="001D7833" w:rsidRPr="009549DA" w:rsidRDefault="001D7833" w:rsidP="00C76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RNF-02: Base de Datos Políglota</w:t>
            </w:r>
          </w:p>
        </w:tc>
        <w:tc>
          <w:tcPr>
            <w:tcW w:w="0" w:type="auto"/>
            <w:hideMark/>
          </w:tcPr>
          <w:p w14:paraId="0048DA2D" w14:textId="77777777" w:rsidR="001D7833" w:rsidRPr="009549DA" w:rsidRDefault="001D7833" w:rsidP="00C767D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Uso de PostgreSQL para la gestión relacional de usuarios y MongoDB para búsquedas geoespaciales. </w:t>
            </w:r>
          </w:p>
        </w:tc>
      </w:tr>
      <w:tr w:rsidR="001D7833" w:rsidRPr="009549DA" w14:paraId="1DBCC88C" w14:textId="77777777" w:rsidTr="00C76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EC765" w14:textId="77777777" w:rsidR="001D7833" w:rsidRPr="009549DA" w:rsidRDefault="001D7833" w:rsidP="00C76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Integración</w:t>
            </w:r>
          </w:p>
        </w:tc>
        <w:tc>
          <w:tcPr>
            <w:tcW w:w="0" w:type="auto"/>
            <w:hideMark/>
          </w:tcPr>
          <w:p w14:paraId="44146E08" w14:textId="77777777" w:rsidR="001D7833" w:rsidRPr="009549DA" w:rsidRDefault="001D7833" w:rsidP="00C76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RNF-03: Mensajería Asíncrona</w:t>
            </w:r>
          </w:p>
        </w:tc>
        <w:tc>
          <w:tcPr>
            <w:tcW w:w="0" w:type="auto"/>
            <w:hideMark/>
          </w:tcPr>
          <w:p w14:paraId="5ECDF1A9" w14:textId="77777777" w:rsidR="001D7833" w:rsidRPr="009549DA" w:rsidRDefault="001D7833" w:rsidP="00C767D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Procesamiento de eventos transaccionales mediante bus de mensajería en RabbitMQ. </w:t>
            </w:r>
          </w:p>
        </w:tc>
      </w:tr>
      <w:tr w:rsidR="001D7833" w:rsidRPr="009549DA" w14:paraId="4DD72D29" w14:textId="77777777" w:rsidTr="00C76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668C4" w14:textId="77777777" w:rsidR="001D7833" w:rsidRPr="009549DA" w:rsidRDefault="001D7833" w:rsidP="00C76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14:paraId="69CE1319" w14:textId="77777777" w:rsidR="001D7833" w:rsidRPr="009549DA" w:rsidRDefault="001D7833" w:rsidP="00C76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RNF-04: Autenticación y Cobro</w:t>
            </w:r>
          </w:p>
        </w:tc>
        <w:tc>
          <w:tcPr>
            <w:tcW w:w="0" w:type="auto"/>
            <w:hideMark/>
          </w:tcPr>
          <w:p w14:paraId="21BF9581" w14:textId="77777777" w:rsidR="001D7833" w:rsidRPr="009549DA" w:rsidRDefault="001D7833" w:rsidP="00C767D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Validación obligatoria por JWT y transacciones financieras seguras. </w:t>
            </w:r>
          </w:p>
        </w:tc>
      </w:tr>
      <w:tr w:rsidR="001D7833" w:rsidRPr="009549DA" w14:paraId="0F09F78C" w14:textId="77777777" w:rsidTr="00C76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C59AE" w14:textId="77777777" w:rsidR="001D7833" w:rsidRPr="009549DA" w:rsidRDefault="001D7833" w:rsidP="00C76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Desempeño</w:t>
            </w:r>
          </w:p>
        </w:tc>
        <w:tc>
          <w:tcPr>
            <w:tcW w:w="0" w:type="auto"/>
            <w:hideMark/>
          </w:tcPr>
          <w:p w14:paraId="5039559B" w14:textId="77777777" w:rsidR="001D7833" w:rsidRPr="009549DA" w:rsidRDefault="001D7833" w:rsidP="00C76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RNF-05: Escalabilidad</w:t>
            </w:r>
          </w:p>
        </w:tc>
        <w:tc>
          <w:tcPr>
            <w:tcW w:w="0" w:type="auto"/>
            <w:hideMark/>
          </w:tcPr>
          <w:p w14:paraId="4295FCA4" w14:textId="77777777" w:rsidR="001D7833" w:rsidRPr="009549DA" w:rsidRDefault="001D7833" w:rsidP="00C767D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Capacidad de escalar módulos de búsqueda sin impactar el procesamiento de pagos. </w:t>
            </w:r>
          </w:p>
        </w:tc>
      </w:tr>
      <w:tr w:rsidR="001D7833" w:rsidRPr="009549DA" w14:paraId="2FFDF3D4" w14:textId="77777777" w:rsidTr="00C76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A72C8" w14:textId="77777777" w:rsidR="001D7833" w:rsidRPr="009549DA" w:rsidRDefault="001D7833" w:rsidP="00C76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Compatibilidad</w:t>
            </w:r>
          </w:p>
        </w:tc>
        <w:tc>
          <w:tcPr>
            <w:tcW w:w="0" w:type="auto"/>
            <w:hideMark/>
          </w:tcPr>
          <w:p w14:paraId="6AC2099E" w14:textId="77777777" w:rsidR="001D7833" w:rsidRPr="009549DA" w:rsidRDefault="001D7833" w:rsidP="00C76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RNF-06: Entorno Móvil</w:t>
            </w:r>
          </w:p>
        </w:tc>
        <w:tc>
          <w:tcPr>
            <w:tcW w:w="0" w:type="auto"/>
            <w:hideMark/>
          </w:tcPr>
          <w:p w14:paraId="30F7DD9F" w14:textId="77777777" w:rsidR="001D7833" w:rsidRPr="009549DA" w:rsidRDefault="001D7833" w:rsidP="00C767D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549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Solución optimizada para su ejecución en dispositivos móviles. </w:t>
            </w:r>
          </w:p>
        </w:tc>
      </w:tr>
    </w:tbl>
    <w:p w14:paraId="3C7FE867" w14:textId="77777777" w:rsidR="001D7833" w:rsidRDefault="001D7833" w:rsidP="001D7833">
      <w:pPr>
        <w:pStyle w:val="NormalWeb"/>
      </w:pPr>
    </w:p>
    <w:p w14:paraId="677A1E99" w14:textId="77777777" w:rsidR="001D7833" w:rsidRPr="001D7833" w:rsidRDefault="001D7833" w:rsidP="001D7833">
      <w:pPr>
        <w:tabs>
          <w:tab w:val="num" w:pos="720"/>
        </w:tabs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</w:p>
    <w:p w14:paraId="00C1C2F7" w14:textId="77777777" w:rsidR="001D7833" w:rsidRPr="001D7833" w:rsidRDefault="001D7833" w:rsidP="001D7833">
      <w:pPr>
        <w:tabs>
          <w:tab w:val="num" w:pos="720"/>
        </w:tabs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</w:p>
    <w:p w14:paraId="460C08BC" w14:textId="77777777" w:rsidR="004D3328" w:rsidRPr="004109D8" w:rsidRDefault="004D3328" w:rsidP="004109D8">
      <w:pPr>
        <w:jc w:val="both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</w:p>
    <w:sectPr w:rsidR="004D3328" w:rsidRPr="004109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2C9D"/>
    <w:multiLevelType w:val="multilevel"/>
    <w:tmpl w:val="63C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D4760"/>
    <w:multiLevelType w:val="hybridMultilevel"/>
    <w:tmpl w:val="C666B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1728A"/>
    <w:multiLevelType w:val="hybridMultilevel"/>
    <w:tmpl w:val="EACE71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74621"/>
    <w:multiLevelType w:val="multilevel"/>
    <w:tmpl w:val="3BEC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75DBD"/>
    <w:multiLevelType w:val="multilevel"/>
    <w:tmpl w:val="EE8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279"/>
    <w:rsid w:val="001D7833"/>
    <w:rsid w:val="004109D8"/>
    <w:rsid w:val="004D3328"/>
    <w:rsid w:val="00F45279"/>
    <w:rsid w:val="00FF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8AA8"/>
  <w15:chartTrackingRefBased/>
  <w15:docId w15:val="{84D5A51F-A66E-4FF5-AE16-5489E6A6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279"/>
  </w:style>
  <w:style w:type="paragraph" w:styleId="Ttulo1">
    <w:name w:val="heading 1"/>
    <w:basedOn w:val="Normal"/>
    <w:link w:val="Ttulo1Car"/>
    <w:uiPriority w:val="9"/>
    <w:qFormat/>
    <w:rsid w:val="00FF5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F5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36"/>
      <w:lang w:eastAsia="es-MX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9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53C"/>
    <w:rPr>
      <w:rFonts w:ascii="Times New Roman" w:eastAsia="Times New Roman" w:hAnsi="Times New Roman" w:cs="Times New Roman"/>
      <w:b/>
      <w:bCs/>
      <w:kern w:val="36"/>
      <w:sz w:val="32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F553C"/>
    <w:rPr>
      <w:rFonts w:ascii="Times New Roman" w:eastAsia="Times New Roman" w:hAnsi="Times New Roman" w:cs="Times New Roman"/>
      <w:b/>
      <w:bCs/>
      <w:kern w:val="0"/>
      <w:sz w:val="28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5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9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4109D8"/>
    <w:pPr>
      <w:ind w:left="720"/>
      <w:contextualSpacing/>
    </w:pPr>
  </w:style>
  <w:style w:type="table" w:styleId="Tablaconcuadrcula4-nfasis5">
    <w:name w:val="Grid Table 4 Accent 5"/>
    <w:basedOn w:val="Tablanormal"/>
    <w:uiPriority w:val="49"/>
    <w:rsid w:val="001D783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956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 Alejandra Vázquez Durán</dc:creator>
  <cp:keywords/>
  <dc:description/>
  <cp:lastModifiedBy>Abby González</cp:lastModifiedBy>
  <cp:revision>4</cp:revision>
  <dcterms:created xsi:type="dcterms:W3CDTF">2026-08-13T04:20:00Z</dcterms:created>
  <dcterms:modified xsi:type="dcterms:W3CDTF">2026-08-17T18:17:00Z</dcterms:modified>
</cp:coreProperties>
</file>