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279" w:rsidRDefault="00F45279" w:rsidP="00F4527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4"/>
          <w:lang w:eastAsia="es-MX"/>
          <w14:ligatures w14:val="none"/>
        </w:rPr>
      </w:pPr>
    </w:p>
    <w:p w:rsidR="00F45279" w:rsidRDefault="00F45279" w:rsidP="00F45279">
      <w:pPr>
        <w:spacing w:after="0" w:line="240" w:lineRule="auto"/>
        <w:rPr>
          <w:rFonts w:ascii="Arial" w:hAnsi="Arial" w:cs="Arial"/>
          <w:b/>
          <w:sz w:val="28"/>
          <w:szCs w:val="28"/>
        </w:rPr>
      </w:pPr>
    </w:p>
    <w:p w:rsidR="00F45279" w:rsidRDefault="00F45279" w:rsidP="00F45279">
      <w:pPr>
        <w:spacing w:after="0" w:line="240" w:lineRule="auto"/>
        <w:rPr>
          <w:rFonts w:ascii="Arial" w:hAnsi="Arial" w:cs="Arial"/>
          <w:b/>
          <w:sz w:val="28"/>
          <w:szCs w:val="28"/>
        </w:rPr>
      </w:pPr>
    </w:p>
    <w:p w:rsidR="00F45279" w:rsidRPr="008C27B7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40"/>
          <w:szCs w:val="32"/>
        </w:rPr>
      </w:pPr>
      <w:r w:rsidRPr="008C27B7">
        <w:rPr>
          <w:rFonts w:ascii="Arial" w:eastAsia="Calibri" w:hAnsi="Arial" w:cs="Arial"/>
          <w:b/>
          <w:bCs/>
          <w:noProof/>
          <w:sz w:val="40"/>
          <w:szCs w:val="32"/>
          <w:lang w:eastAsia="es-MX"/>
        </w:rPr>
        <w:drawing>
          <wp:anchor distT="0" distB="0" distL="114300" distR="114300" simplePos="0" relativeHeight="251660288" behindDoc="0" locked="0" layoutInCell="1" allowOverlap="1" wp14:anchorId="26397CBD" wp14:editId="06732579">
            <wp:simplePos x="0" y="0"/>
            <wp:positionH relativeFrom="margin">
              <wp:posOffset>4791710</wp:posOffset>
            </wp:positionH>
            <wp:positionV relativeFrom="margin">
              <wp:posOffset>-387985</wp:posOffset>
            </wp:positionV>
            <wp:extent cx="1960245" cy="899160"/>
            <wp:effectExtent l="0" t="0" r="1905" b="0"/>
            <wp:wrapSquare wrapText="bothSides"/>
            <wp:docPr id="124563992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39929" name="Image 124563992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245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C27B7">
        <w:rPr>
          <w:rFonts w:ascii="Arial" w:eastAsia="Calibri" w:hAnsi="Arial" w:cs="Arial"/>
          <w:b/>
          <w:bCs/>
          <w:noProof/>
          <w:sz w:val="40"/>
          <w:szCs w:val="32"/>
          <w:lang w:eastAsia="es-MX"/>
        </w:rPr>
        <w:drawing>
          <wp:anchor distT="0" distB="0" distL="114300" distR="114300" simplePos="0" relativeHeight="251659264" behindDoc="0" locked="0" layoutInCell="1" allowOverlap="1" wp14:anchorId="0A713906" wp14:editId="34A55925">
            <wp:simplePos x="0" y="0"/>
            <wp:positionH relativeFrom="margin">
              <wp:posOffset>-274320</wp:posOffset>
            </wp:positionH>
            <wp:positionV relativeFrom="margin">
              <wp:posOffset>-318770</wp:posOffset>
            </wp:positionV>
            <wp:extent cx="1433195" cy="763905"/>
            <wp:effectExtent l="0" t="0" r="1905" b="0"/>
            <wp:wrapSquare wrapText="bothSides"/>
            <wp:docPr id="1225623620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23620" name="Image 122562362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19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45279" w:rsidRPr="008C27B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40"/>
          <w:szCs w:val="32"/>
          <w:lang w:val="es-ES"/>
        </w:rPr>
      </w:pPr>
      <w:r w:rsidRPr="008C27B7">
        <w:rPr>
          <w:rFonts w:ascii="Arial" w:eastAsia="Calibri" w:hAnsi="Arial" w:cs="Arial"/>
          <w:b/>
          <w:bCs/>
          <w:sz w:val="40"/>
          <w:szCs w:val="32"/>
          <w:lang w:val="es-ES"/>
        </w:rPr>
        <w:t>Universidad Politécnica de Pénjamo</w:t>
      </w:r>
    </w:p>
    <w:p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s-ES"/>
        </w:rPr>
      </w:pPr>
    </w:p>
    <w:p w:rsidR="00F45279" w:rsidRPr="00C31BF2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24"/>
          <w:lang w:val="es-ES"/>
        </w:rPr>
      </w:pPr>
      <w:r w:rsidRPr="00C31BF2">
        <w:rPr>
          <w:rFonts w:ascii="Arial" w:eastAsia="Calibri" w:hAnsi="Arial" w:cs="Arial"/>
          <w:b/>
          <w:bCs/>
          <w:sz w:val="32"/>
          <w:szCs w:val="24"/>
          <w:lang w:val="es-ES"/>
        </w:rPr>
        <w:t>Licenciatura en Ingeniería en Software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FD37C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8"/>
          <w:szCs w:val="24"/>
          <w:lang w:val="es-ES"/>
        </w:rPr>
      </w:pPr>
      <w:r w:rsidRPr="00FD37C7">
        <w:rPr>
          <w:rFonts w:ascii="Arial" w:eastAsia="Calibri" w:hAnsi="Arial" w:cs="Arial"/>
          <w:b/>
          <w:bCs/>
          <w:sz w:val="28"/>
          <w:szCs w:val="24"/>
          <w:lang w:val="es-ES"/>
        </w:rPr>
        <w:t>Nombre de la materia</w:t>
      </w:r>
    </w:p>
    <w:p w:rsidR="00F45279" w:rsidRPr="005138D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24"/>
          <w:lang w:val="es-ES"/>
        </w:rPr>
      </w:pPr>
      <w:r>
        <w:rPr>
          <w:rFonts w:ascii="Arial" w:eastAsia="Calibri" w:hAnsi="Arial" w:cs="Arial"/>
          <w:b/>
          <w:bCs/>
          <w:sz w:val="32"/>
          <w:szCs w:val="24"/>
          <w:lang w:val="es-ES"/>
        </w:rPr>
        <w:t>Arquitectura Orientada a Servicios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FD37C7" w:rsidRDefault="00F45279" w:rsidP="00F45279">
      <w:pPr>
        <w:spacing w:line="240" w:lineRule="auto"/>
        <w:jc w:val="center"/>
        <w:rPr>
          <w:rFonts w:eastAsia="Calibri" w:cs="Arial"/>
          <w:bCs/>
          <w:sz w:val="48"/>
        </w:rPr>
      </w:pPr>
      <w:r w:rsidRPr="005138D9">
        <w:rPr>
          <w:rFonts w:ascii="Arial" w:eastAsia="Calibri" w:hAnsi="Arial" w:cs="Arial"/>
          <w:b/>
          <w:bCs/>
          <w:sz w:val="48"/>
          <w:szCs w:val="32"/>
          <w:lang w:val="es-ES"/>
        </w:rPr>
        <w:t>“</w:t>
      </w:r>
      <w:r>
        <w:rPr>
          <w:rFonts w:eastAsia="Calibri" w:cs="Arial"/>
          <w:b/>
          <w:bCs/>
          <w:sz w:val="48"/>
        </w:rPr>
        <w:t>SRS LOCALIA</w:t>
      </w:r>
      <w:r w:rsidRPr="005138D9">
        <w:rPr>
          <w:rFonts w:ascii="Arial" w:eastAsia="Calibri" w:hAnsi="Arial" w:cs="Arial"/>
          <w:b/>
          <w:bCs/>
          <w:sz w:val="48"/>
          <w:szCs w:val="32"/>
          <w:lang w:val="es-ES"/>
        </w:rPr>
        <w:t>”</w:t>
      </w: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>Nombre del alumno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>Marlen Alejandra Vázquez Durán</w:t>
      </w: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Adriana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Alinne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Abby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González Frías</w:t>
      </w: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Angel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Haniel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Sánchez Guevara </w:t>
      </w: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>Oscar Manuel Granados González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>Nombre del profesor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</w:rPr>
        <w:t>José Luis Vargas Rodríguez</w:t>
      </w:r>
    </w:p>
    <w:p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8C27B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Pénjamo, Guanajuato                                                        </w:t>
      </w:r>
      <w:r>
        <w:rPr>
          <w:rFonts w:ascii="Arial" w:eastAsia="Calibri" w:hAnsi="Arial" w:cs="Arial"/>
          <w:b/>
          <w:bCs/>
          <w:sz w:val="24"/>
          <w:szCs w:val="24"/>
          <w:lang w:val="es-ES"/>
        </w:rPr>
        <w:t>12 de agosto</w:t>
      </w: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de 202</w:t>
      </w:r>
      <w:r>
        <w:rPr>
          <w:rFonts w:ascii="Arial" w:eastAsia="Calibri" w:hAnsi="Arial" w:cs="Arial"/>
          <w:b/>
          <w:bCs/>
          <w:sz w:val="24"/>
          <w:szCs w:val="24"/>
          <w:lang w:val="es-ES"/>
        </w:rPr>
        <w:t>6</w:t>
      </w:r>
      <w:r>
        <w:rPr>
          <w:rFonts w:ascii="Arial" w:eastAsia="Times New Roman" w:hAnsi="Arial" w:cs="Arial"/>
          <w:b/>
          <w:bCs/>
          <w:kern w:val="0"/>
          <w:sz w:val="28"/>
          <w:szCs w:val="24"/>
          <w:lang w:eastAsia="es-MX"/>
          <w14:ligatures w14:val="none"/>
        </w:rPr>
        <w:br w:type="page"/>
      </w:r>
    </w:p>
    <w:p w:rsidR="00FF553C" w:rsidRPr="00FF553C" w:rsidRDefault="00FF553C" w:rsidP="00FF553C">
      <w:pPr>
        <w:pStyle w:val="Ttulo1"/>
      </w:pPr>
      <w:r w:rsidRPr="00FF553C">
        <w:lastRenderedPageBreak/>
        <w:t>1. Introducción</w:t>
      </w:r>
    </w:p>
    <w:p w:rsidR="00FF553C" w:rsidRPr="00FF553C" w:rsidRDefault="00FF553C" w:rsidP="00FF553C">
      <w:pPr>
        <w:pStyle w:val="Ttulo2"/>
      </w:pPr>
      <w:r w:rsidRPr="00FF553C">
        <w:t>1.1 Propósito</w:t>
      </w:r>
    </w:p>
    <w:p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El presente documento de Especificación de Requisitos de Software (SRS) tiene como propósito definir los requisitos funcionales y no funcionales de la plataforma móvil LOCALIA, así como establecer los lineamientos técnicos que deberán considerarse durante las etapas de diseño, desarrollo, implementación y mantenimiento del sistema.</w:t>
      </w:r>
    </w:p>
    <w:p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Asimismo, el documento describe la arquitectura basada en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adoptada para el proyecto, los componentes que integran la solución y las restricciones identificadas durante el análisis. Su finalidad es proporcionar una referencia técnica que permita mantener una visión común entre el equipo de desarrollo y las partes interesadas, garantizando la correcta interpretación de los requisitos del sistema.</w:t>
      </w:r>
    </w:p>
    <w:p w:rsidR="00FF553C" w:rsidRPr="00FF553C" w:rsidRDefault="00FF553C" w:rsidP="00FF553C">
      <w:pPr>
        <w:pStyle w:val="Ttulo2"/>
      </w:pPr>
      <w:r w:rsidRPr="00FF553C">
        <w:t>1.2 Alcance del sistema</w:t>
      </w:r>
      <w:bookmarkStart w:id="0" w:name="_GoBack"/>
      <w:bookmarkEnd w:id="0"/>
    </w:p>
    <w:p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LOCALIA es una plataforma móvil orientada al fortalecimiento del turismo sostenible y al impulso del comercio local. El sistema tiene como objetivo establecer un vínculo entre los turistas y las pequeñas y medianas empresas (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PyMEs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) mediante el uso de herramientas tecnológicas que faciliten la identificación de establecimientos cercanos, el acceso a información relevante sobre los negocios y la interacción entre ambas partes.</w:t>
      </w:r>
    </w:p>
    <w:p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plataforma integra mecanismos de geolocalización, pagos digitales mediante códigos QR e integración con Coppel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Pay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, permitiendo realizar transacciones de manera rápida y segura. De igual manera, incorpora un sistema de recompensas que incentiva el consumo en establecimientos locales mediante la acumulación de puntos.</w:t>
      </w:r>
    </w:p>
    <w:p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Desde la perspectiva técnica, la solución se implementa bajo una arquitectura de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, en la que cada componente opera de forma independiente y se especializa en una función específica, como la gestión de usuarios, la administración de negocios, el procesamiento de pagos, el sistema de recompensas, el envío de notificaciones y la asistencia inteligente. Esta estructura permite mejorar la escalabilidad, el mantenimiento y la disponibilidad del sistema, además de facilitar la incorporación de nuevas funcionalidades sin afectar el funcionamiento general de la plataforma.</w:t>
      </w:r>
    </w:p>
    <w:p w:rsidR="004D3328" w:rsidRPr="00FF553C" w:rsidRDefault="004D3328"/>
    <w:sectPr w:rsidR="004D3328" w:rsidRPr="00FF553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279"/>
    <w:rsid w:val="004D3328"/>
    <w:rsid w:val="00F45279"/>
    <w:rsid w:val="00FF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0C6E0"/>
  <w15:chartTrackingRefBased/>
  <w15:docId w15:val="{84D5A51F-A66E-4FF5-AE16-5489E6A67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45279"/>
  </w:style>
  <w:style w:type="paragraph" w:styleId="Ttulo1">
    <w:name w:val="heading 1"/>
    <w:basedOn w:val="Normal"/>
    <w:link w:val="Ttulo1Car"/>
    <w:uiPriority w:val="9"/>
    <w:qFormat/>
    <w:rsid w:val="00FF553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32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FF553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36"/>
      <w:lang w:eastAsia="es-MX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553C"/>
    <w:rPr>
      <w:rFonts w:ascii="Times New Roman" w:eastAsia="Times New Roman" w:hAnsi="Times New Roman" w:cs="Times New Roman"/>
      <w:b/>
      <w:bCs/>
      <w:kern w:val="36"/>
      <w:sz w:val="32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F553C"/>
    <w:rPr>
      <w:rFonts w:ascii="Times New Roman" w:eastAsia="Times New Roman" w:hAnsi="Times New Roman" w:cs="Times New Roman"/>
      <w:b/>
      <w:bCs/>
      <w:kern w:val="0"/>
      <w:sz w:val="28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F55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90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400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 Alejandra Vázquez Durán</dc:creator>
  <cp:keywords/>
  <dc:description/>
  <cp:lastModifiedBy>Marlen Alejandra Vázquez Durán</cp:lastModifiedBy>
  <cp:revision>2</cp:revision>
  <dcterms:created xsi:type="dcterms:W3CDTF">2026-08-13T04:20:00Z</dcterms:created>
  <dcterms:modified xsi:type="dcterms:W3CDTF">2026-08-13T04:23:00Z</dcterms:modified>
</cp:coreProperties>
</file>