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eastAsia="Cambria" w:cs="Cambria"/>
          <w:sz w:val="24"/>
          <w:szCs w:val="24"/>
        </w:rPr>
      </w:pPr>
      <w:r>
        <w:drawing>
          <wp:inline distT="0" distB="0" distL="0" distR="0">
            <wp:extent cx="5009515" cy="23901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0"/>
                    <a:srcRect l="8861" t="25408" r="6850" b="34378"/>
                    <a:stretch>
                      <a:fillRect/>
                    </a:stretch>
                  </pic:blipFill>
                  <pic:spPr>
                    <a:xfrm>
                      <a:off x="0" y="0"/>
                      <a:ext cx="5009829" cy="2390189"/>
                    </a:xfrm>
                    <a:prstGeom prst="rect">
                      <a:avLst/>
                    </a:prstGeom>
                  </pic:spPr>
                </pic:pic>
              </a:graphicData>
            </a:graphic>
          </wp:inline>
        </w:drawing>
      </w:r>
    </w:p>
    <w:p>
      <w:pPr>
        <w:jc w:val="center"/>
        <w:rPr>
          <w:rFonts w:ascii="Cambria" w:hAnsi="Cambria" w:eastAsia="Cambria" w:cs="Cambria"/>
          <w:b/>
          <w:sz w:val="32"/>
          <w:szCs w:val="32"/>
        </w:rPr>
      </w:pPr>
    </w:p>
    <w:p>
      <w:pPr>
        <w:jc w:val="center"/>
        <w:rPr>
          <w:rFonts w:ascii="Cambria" w:hAnsi="Cambria" w:eastAsia="Cambria" w:cs="Cambria"/>
          <w:b/>
          <w:i/>
          <w:sz w:val="32"/>
          <w:szCs w:val="32"/>
        </w:rPr>
      </w:pPr>
    </w:p>
    <w:p>
      <w:pPr>
        <w:spacing w:before="240"/>
        <w:jc w:val="center"/>
        <w:rPr>
          <w:rFonts w:ascii="Cambria" w:hAnsi="Cambria" w:eastAsia="Cambria" w:cs="Cambria"/>
          <w:b/>
          <w:sz w:val="32"/>
          <w:szCs w:val="32"/>
          <w:u w:val="single"/>
        </w:rPr>
      </w:pPr>
      <w:r>
        <w:rPr>
          <w:rFonts w:ascii="Nyala" w:hAnsi="Nyala" w:eastAsia="Nyala" w:cs="Nyala"/>
          <w:b/>
          <w:i/>
          <w:sz w:val="56"/>
          <w:szCs w:val="56"/>
          <w:u w:val="single"/>
          <w:rtl w:val="0"/>
        </w:rPr>
        <w:t>Internship Agreement – Hex Labs</w:t>
      </w: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jc w:val="center"/>
        <w:rPr>
          <w:rFonts w:ascii="Cambria" w:hAnsi="Cambria" w:eastAsia="Cambria" w:cs="Cambria"/>
          <w:b/>
          <w:sz w:val="32"/>
          <w:szCs w:val="32"/>
          <w:u w:val="single"/>
        </w:rPr>
      </w:pPr>
    </w:p>
    <w:p>
      <w:pPr>
        <w:rPr>
          <w:rFonts w:ascii="Nyala" w:hAnsi="Nyala" w:eastAsia="Nyala" w:cs="Nyala"/>
          <w:sz w:val="28"/>
          <w:szCs w:val="28"/>
        </w:rPr>
      </w:pPr>
      <w:r>
        <w:rPr>
          <w:rFonts w:ascii="Arial" w:hAnsi="Arial" w:eastAsia="Arial" w:cs="Arial"/>
          <w:sz w:val="28"/>
          <w:szCs w:val="28"/>
          <w:rtl w:val="0"/>
        </w:rPr>
        <w:t xml:space="preserve">August 21, 2023  </w:t>
      </w:r>
    </w:p>
    <w:p>
      <w:pPr>
        <w:rPr>
          <w:rFonts w:ascii="Arial" w:hAnsi="Arial" w:eastAsia="Arial" w:cs="Arial"/>
          <w:b/>
          <w:sz w:val="24"/>
          <w:szCs w:val="24"/>
          <w:u w:val="single"/>
        </w:rPr>
      </w:pPr>
      <w:r>
        <w:rPr>
          <w:rFonts w:ascii="Arial" w:hAnsi="Arial" w:eastAsia="Arial" w:cs="Arial"/>
          <w:b/>
          <w:sz w:val="24"/>
          <w:szCs w:val="24"/>
          <w:u w:val="single"/>
          <w:rtl w:val="0"/>
        </w:rPr>
        <w:t>Addis Ababa, Ethiopia</w:t>
      </w:r>
    </w:p>
    <w:p>
      <w:pPr>
        <w:rPr>
          <w:rFonts w:ascii="Arial" w:hAnsi="Arial" w:eastAsia="Arial" w:cs="Arial"/>
          <w:sz w:val="24"/>
          <w:szCs w:val="24"/>
        </w:rPr>
      </w:pPr>
    </w:p>
    <w:p>
      <w:pPr>
        <w:rPr>
          <w:rFonts w:ascii="Arial" w:hAnsi="Arial" w:eastAsia="Arial" w:cs="Arial"/>
          <w:sz w:val="24"/>
          <w:szCs w:val="24"/>
        </w:rPr>
      </w:pPr>
    </w:p>
    <w:p>
      <w:pPr>
        <w:spacing w:line="360" w:lineRule="auto"/>
        <w:jc w:val="both"/>
        <w:rPr>
          <w:rFonts w:ascii="Arial" w:hAnsi="Arial" w:eastAsia="Arial" w:cs="Arial"/>
          <w:b/>
          <w:color w:val="000000"/>
          <w:sz w:val="24"/>
          <w:szCs w:val="24"/>
          <w:u w:val="single"/>
        </w:rPr>
      </w:pPr>
      <w:r>
        <w:rPr>
          <w:rFonts w:ascii="Arial" w:hAnsi="Arial" w:eastAsia="Arial" w:cs="Arial"/>
          <w:b/>
          <w:color w:val="000000"/>
          <w:sz w:val="24"/>
          <w:szCs w:val="24"/>
          <w:u w:val="single"/>
          <w:rtl w:val="0"/>
        </w:rPr>
        <w:t>Internship Agreement</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This Internship Agreement ("Agreement") is entered into between Hex Labs, a fast-growing software development company ("Company"), and the intern whose name and contact information are provided below ("Intern"). This Agreement outlines the terms and conditions under which the Intern will participate in an internship program at Hex Labs.</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1. Internship Details:</w:t>
      </w: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1.1 Start Date:</w:t>
      </w:r>
      <w:r>
        <w:rPr>
          <w:rFonts w:ascii="Arial" w:hAnsi="Arial" w:eastAsia="Arial" w:cs="Arial"/>
          <w:color w:val="000000"/>
          <w:sz w:val="24"/>
          <w:szCs w:val="24"/>
          <w:rtl w:val="0"/>
        </w:rPr>
        <w:t xml:space="preserve"> The internship will commence on </w:t>
      </w:r>
      <w:r>
        <w:rPr>
          <w:rFonts w:ascii="Arial" w:hAnsi="Arial" w:eastAsia="Arial" w:cs="Arial"/>
          <w:sz w:val="24"/>
          <w:szCs w:val="24"/>
          <w:rtl w:val="0"/>
        </w:rPr>
        <w:t>September 1, 2023</w:t>
      </w:r>
      <w:r>
        <w:rPr>
          <w:rFonts w:ascii="Arial" w:hAnsi="Arial" w:eastAsia="Arial" w:cs="Arial"/>
          <w:sz w:val="28"/>
          <w:szCs w:val="28"/>
          <w:rtl w:val="0"/>
        </w:rPr>
        <w:t xml:space="preserve"> </w:t>
      </w:r>
      <w:r>
        <w:rPr>
          <w:rFonts w:ascii="Arial" w:hAnsi="Arial" w:eastAsia="Arial" w:cs="Arial"/>
          <w:color w:val="000000"/>
          <w:sz w:val="24"/>
          <w:szCs w:val="24"/>
          <w:rtl w:val="0"/>
        </w:rPr>
        <w:t>, and will continue until the completion of the internship period.</w:t>
      </w:r>
    </w:p>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tl w:val="0"/>
        </w:rPr>
        <w:t>1.2 End Date:</w:t>
      </w:r>
      <w:r>
        <w:rPr>
          <w:rFonts w:ascii="Arial" w:hAnsi="Arial" w:eastAsia="Arial" w:cs="Arial"/>
          <w:color w:val="000000"/>
          <w:sz w:val="24"/>
          <w:szCs w:val="24"/>
          <w:rtl w:val="0"/>
        </w:rPr>
        <w:t xml:space="preserve"> The internship will conclude on </w:t>
      </w:r>
      <w:r>
        <w:rPr>
          <w:rFonts w:ascii="Arial" w:hAnsi="Arial" w:eastAsia="Arial" w:cs="Arial"/>
          <w:color w:val="454545"/>
          <w:sz w:val="24"/>
          <w:szCs w:val="24"/>
          <w:rtl w:val="0"/>
        </w:rPr>
        <w:t>30 November 2023</w:t>
      </w:r>
      <w:r>
        <w:rPr>
          <w:rFonts w:ascii="Arial" w:hAnsi="Arial" w:eastAsia="Arial" w:cs="Arial"/>
          <w:color w:val="000000"/>
          <w:sz w:val="24"/>
          <w:szCs w:val="24"/>
          <w:rtl w:val="0"/>
        </w:rPr>
        <w:t>.</w:t>
      </w:r>
    </w:p>
    <w:p>
      <w:pPr>
        <w:spacing w:line="360" w:lineRule="auto"/>
        <w:jc w:val="both"/>
        <w:rPr>
          <w:rFonts w:ascii="Arial" w:hAnsi="Arial" w:eastAsia="Arial" w:cs="Arial"/>
          <w:sz w:val="24"/>
          <w:szCs w:val="24"/>
        </w:rPr>
      </w:pPr>
      <w:r>
        <w:rPr>
          <w:rFonts w:ascii="Arial" w:hAnsi="Arial" w:eastAsia="Arial" w:cs="Arial"/>
          <w:b/>
          <w:color w:val="000000"/>
          <w:sz w:val="24"/>
          <w:szCs w:val="24"/>
          <w:rtl w:val="0"/>
        </w:rPr>
        <w:t>1.3 Internship Role:</w:t>
      </w:r>
      <w:r>
        <w:rPr>
          <w:rFonts w:ascii="Arial" w:hAnsi="Arial" w:eastAsia="Arial" w:cs="Arial"/>
          <w:color w:val="000000"/>
          <w:sz w:val="24"/>
          <w:szCs w:val="24"/>
          <w:rtl w:val="0"/>
        </w:rPr>
        <w:t xml:space="preserve"> The Intern will be participating in a software development internship under the guidance and supervision of designated professionals at Hex Labs.</w:t>
      </w:r>
    </w:p>
    <w:p>
      <w:pPr>
        <w:spacing w:line="360" w:lineRule="auto"/>
        <w:jc w:val="both"/>
        <w:rPr>
          <w:rFonts w:ascii="Arial" w:hAnsi="Arial" w:eastAsia="Arial" w:cs="Arial"/>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2. Commitment:</w:t>
      </w: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2.1 Intern's Commitment:</w:t>
      </w:r>
      <w:r>
        <w:rPr>
          <w:rFonts w:ascii="Arial" w:hAnsi="Arial" w:eastAsia="Arial" w:cs="Arial"/>
          <w:color w:val="000000"/>
          <w:sz w:val="24"/>
          <w:szCs w:val="24"/>
          <w:rtl w:val="0"/>
        </w:rPr>
        <w:t xml:space="preserve"> The Intern agrees to fully commit to the internship program during the specified period. The Intern agrees to attend work regularly, participate actively in assigned tasks, and adhere to the Company's policies and guidelines.</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2.2 Company's Commitment:</w:t>
      </w:r>
      <w:r>
        <w:rPr>
          <w:rFonts w:ascii="Arial" w:hAnsi="Arial" w:eastAsia="Arial" w:cs="Arial"/>
          <w:color w:val="000000"/>
          <w:sz w:val="24"/>
          <w:szCs w:val="24"/>
          <w:rtl w:val="0"/>
        </w:rPr>
        <w:t xml:space="preserve"> Hex Labs commits to providing the Intern with a valuable learning experience and exposure to real-world software development projects. The Company will assign mentors or team leads to guide and support the Intern's professional growth.</w:t>
      </w:r>
    </w:p>
    <w:p>
      <w:pPr>
        <w:spacing w:line="360" w:lineRule="auto"/>
        <w:jc w:val="both"/>
        <w:rPr>
          <w:rFonts w:ascii="Arial" w:hAnsi="Arial" w:eastAsia="Arial" w:cs="Arial"/>
          <w:sz w:val="24"/>
          <w:szCs w:val="24"/>
        </w:rPr>
      </w:pPr>
    </w:p>
    <w:p>
      <w:pPr>
        <w:spacing w:line="360" w:lineRule="auto"/>
        <w:jc w:val="both"/>
        <w:rPr>
          <w:rFonts w:ascii="Arial" w:hAnsi="Arial" w:eastAsia="Arial" w:cs="Arial"/>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3. Responsibilities and Tasks:</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The Intern will undertake responsibilities and tasks assigned by the CTO or Team Leads at Hex Labs. These tasks may include, but are not limited to, software development, coding, testing, documentation, and other related activities.</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4. Certificate of Completion:</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Upon successful completion of the internship period and satisfactory fulfillment of assigned tasks and responsibilities, Hex Labs will provide the Intern with a Certificate of Completion. This certificate will acknowledge the Intern's contribution to the projects, skills acquired, and overall performance during the internship.</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5. Confidentiality and Intellectual Property:</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The Intern acknowledges and agrees to abide by the Company's policies regarding the protection of confidential information and intellectual property. The Intern agrees to keep all company internal secrets, including tools, source codes, documents, and any other proprietary information, strictly confidential during and after the internship period.</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p>
    <w:tbl>
      <w:tblPr>
        <w:tblStyle w:val="1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sz w:val="26"/>
                <w:szCs w:val="26"/>
              </w:rPr>
            </w:pPr>
            <w:r>
              <w:rPr>
                <w:sz w:val="26"/>
                <w:szCs w:val="26"/>
                <w:rtl w:val="0"/>
              </w:rPr>
              <w:t>Based on our company privacy level, This document is (</w:t>
            </w:r>
            <w:r>
              <w:rPr>
                <w:b/>
                <w:sz w:val="26"/>
                <w:szCs w:val="26"/>
                <w:rtl w:val="0"/>
              </w:rPr>
              <w:t>Confidential</w:t>
            </w:r>
            <w:r>
              <w:rPr>
                <w:sz w:val="26"/>
                <w:szCs w:val="26"/>
                <w:rtl w:val="0"/>
              </w:rPr>
              <w:t xml:space="preserve">). </w:t>
            </w:r>
          </w:p>
          <w:tbl>
            <w:tblPr>
              <w:tblStyle w:val="14"/>
              <w:tblW w:w="91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24"/>
              <w:gridCol w:w="1825"/>
              <w:gridCol w:w="1825"/>
              <w:gridCol w:w="1825"/>
              <w:gridCol w:w="18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sz w:val="26"/>
                      <w:szCs w:val="26"/>
                    </w:rPr>
                  </w:pPr>
                  <w:r>
                    <w:rPr>
                      <w:sz w:val="26"/>
                      <w:szCs w:val="26"/>
                      <w:rtl w:val="0"/>
                    </w:rPr>
                    <w:t xml:space="preserve">INTERNAL    </w:t>
                  </w:r>
                </w:p>
              </w:tc>
              <w:tc>
                <w:p>
                  <w:pPr>
                    <w:spacing w:after="0" w:line="240" w:lineRule="auto"/>
                    <w:jc w:val="center"/>
                    <w:rPr>
                      <w:sz w:val="26"/>
                      <w:szCs w:val="26"/>
                    </w:rPr>
                  </w:pPr>
                  <w:r>
                    <w:rPr>
                      <w:sz w:val="26"/>
                      <w:szCs w:val="26"/>
                      <w:rtl w:val="0"/>
                    </w:rPr>
                    <w:t xml:space="preserve">PUBLIC    </w:t>
                  </w:r>
                </w:p>
              </w:tc>
              <w:tc>
                <w:p>
                  <w:pPr>
                    <w:spacing w:after="0" w:line="240" w:lineRule="auto"/>
                    <w:jc w:val="center"/>
                    <w:rPr>
                      <w:sz w:val="26"/>
                      <w:szCs w:val="26"/>
                    </w:rPr>
                  </w:pPr>
                  <w:r>
                    <w:rPr>
                      <w:sz w:val="26"/>
                      <w:szCs w:val="26"/>
                      <w:highlight w:val="yellow"/>
                      <w:rtl w:val="0"/>
                    </w:rPr>
                    <w:t>CONFIDENTIAL</w:t>
                  </w:r>
                  <w:r>
                    <w:rPr>
                      <w:sz w:val="26"/>
                      <w:szCs w:val="26"/>
                      <w:rtl w:val="0"/>
                    </w:rPr>
                    <w:t xml:space="preserve">    </w:t>
                  </w:r>
                </w:p>
              </w:tc>
              <w:tc>
                <w:p>
                  <w:pPr>
                    <w:spacing w:after="0" w:line="240" w:lineRule="auto"/>
                    <w:jc w:val="center"/>
                    <w:rPr>
                      <w:sz w:val="26"/>
                      <w:szCs w:val="26"/>
                    </w:rPr>
                  </w:pPr>
                  <w:r>
                    <w:rPr>
                      <w:sz w:val="26"/>
                      <w:szCs w:val="26"/>
                      <w:rtl w:val="0"/>
                    </w:rPr>
                    <w:t xml:space="preserve">SECRET    </w:t>
                  </w:r>
                </w:p>
              </w:tc>
              <w:tc>
                <w:p>
                  <w:pPr>
                    <w:spacing w:after="0" w:line="240" w:lineRule="auto"/>
                    <w:jc w:val="center"/>
                    <w:rPr>
                      <w:sz w:val="26"/>
                      <w:szCs w:val="26"/>
                    </w:rPr>
                  </w:pPr>
                  <w:r>
                    <w:rPr>
                      <w:sz w:val="26"/>
                      <w:szCs w:val="26"/>
                      <w:rtl w:val="0"/>
                    </w:rPr>
                    <w:t>TOP SECRET</w:t>
                  </w:r>
                </w:p>
              </w:tc>
            </w:tr>
          </w:tbl>
          <w:p>
            <w:pPr>
              <w:spacing w:after="0" w:line="240" w:lineRule="auto"/>
              <w:jc w:val="center"/>
              <w:rPr>
                <w:sz w:val="26"/>
                <w:szCs w:val="26"/>
              </w:rPr>
            </w:pPr>
          </w:p>
        </w:tc>
      </w:tr>
    </w:tbl>
    <w:p>
      <w:pPr>
        <w:spacing w:line="360" w:lineRule="auto"/>
        <w:jc w:val="both"/>
        <w:rPr>
          <w:rFonts w:ascii="Arial" w:hAnsi="Arial" w:eastAsia="Arial" w:cs="Arial"/>
          <w:sz w:val="24"/>
          <w:szCs w:val="24"/>
        </w:rPr>
      </w:pPr>
    </w:p>
    <w:p>
      <w:pPr>
        <w:spacing w:line="360" w:lineRule="auto"/>
        <w:jc w:val="both"/>
        <w:rPr>
          <w:rFonts w:ascii="Arial" w:hAnsi="Arial" w:eastAsia="Arial" w:cs="Arial"/>
          <w:sz w:val="24"/>
          <w:szCs w:val="24"/>
        </w:rPr>
      </w:pPr>
    </w:p>
    <w:p>
      <w:pPr>
        <w:spacing w:line="360" w:lineRule="auto"/>
        <w:jc w:val="both"/>
        <w:rPr>
          <w:rFonts w:ascii="Arial" w:hAnsi="Arial" w:eastAsia="Arial" w:cs="Arial"/>
          <w:sz w:val="24"/>
          <w:szCs w:val="24"/>
        </w:rPr>
      </w:pPr>
    </w:p>
    <w:p>
      <w:pPr>
        <w:spacing w:line="360" w:lineRule="auto"/>
        <w:jc w:val="both"/>
        <w:rPr>
          <w:rFonts w:ascii="Arial" w:hAnsi="Arial" w:eastAsia="Arial" w:cs="Arial"/>
          <w:sz w:val="24"/>
          <w:szCs w:val="24"/>
        </w:rPr>
      </w:pPr>
    </w:p>
    <w:p>
      <w:pPr>
        <w:spacing w:line="360" w:lineRule="auto"/>
        <w:jc w:val="both"/>
        <w:rPr>
          <w:rFonts w:ascii="Arial" w:hAnsi="Arial" w:eastAsia="Arial" w:cs="Arial"/>
          <w:color w:val="000000"/>
          <w:sz w:val="24"/>
          <w:szCs w:val="24"/>
        </w:rPr>
      </w:pPr>
      <w:r>
        <w:rPr>
          <w:rFonts w:ascii="Arial" w:hAnsi="Arial" w:eastAsia="Arial" w:cs="Arial"/>
          <w:b/>
          <w:color w:val="000000"/>
          <w:sz w:val="24"/>
          <w:szCs w:val="24"/>
          <w:rtl w:val="0"/>
        </w:rPr>
        <w:t>6. Governing Law:</w:t>
      </w:r>
    </w:p>
    <w:p>
      <w:pPr>
        <w:spacing w:line="360" w:lineRule="auto"/>
        <w:jc w:val="both"/>
        <w:rPr>
          <w:rFonts w:ascii="Arial" w:hAnsi="Arial" w:eastAsia="Arial" w:cs="Arial"/>
          <w:color w:val="000000"/>
          <w:sz w:val="24"/>
          <w:szCs w:val="24"/>
        </w:rPr>
      </w:pPr>
      <w:bookmarkStart w:id="0" w:name="_gjdgxs" w:colFirst="0" w:colLast="0"/>
      <w:bookmarkEnd w:id="0"/>
      <w:r>
        <w:rPr>
          <w:rFonts w:ascii="Arial" w:hAnsi="Arial" w:eastAsia="Arial" w:cs="Arial"/>
          <w:color w:val="000000"/>
          <w:sz w:val="24"/>
          <w:szCs w:val="24"/>
          <w:rtl w:val="0"/>
        </w:rPr>
        <w:t>This Agreement shall be governed by and construed in accordance with the laws of the Federal Democratic Republic of Ethiopia, without regard to its conflict of laws principles.</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By signing below, the parties acknowledge their understanding and acceptance of the terms outlined in this Agreement.</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tl w:val="0"/>
        </w:rPr>
        <w:t>Intern:                                                Hex Labs:</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 xml:space="preserve">Name: </w:t>
      </w:r>
      <w:r>
        <w:rPr>
          <w:rFonts w:ascii="Arial" w:hAnsi="Arial" w:eastAsia="Arial" w:cs="Arial"/>
          <w:b/>
          <w:sz w:val="24"/>
          <w:szCs w:val="24"/>
          <w:u w:val="single"/>
          <w:rtl w:val="0"/>
        </w:rPr>
        <w:t>Abdulahi Muhammed</w:t>
      </w:r>
      <w:r>
        <w:rPr>
          <w:rFonts w:ascii="Arial" w:hAnsi="Arial" w:eastAsia="Arial" w:cs="Arial"/>
          <w:color w:val="000000"/>
          <w:sz w:val="24"/>
          <w:szCs w:val="24"/>
          <w:rtl w:val="0"/>
        </w:rPr>
        <w:t xml:space="preserve">           Name: </w:t>
      </w:r>
      <w:r>
        <w:rPr>
          <w:rFonts w:ascii="Arial" w:hAnsi="Arial" w:eastAsia="Arial" w:cs="Arial"/>
          <w:b/>
          <w:sz w:val="24"/>
          <w:szCs w:val="24"/>
          <w:u w:val="single"/>
          <w:rtl w:val="0"/>
        </w:rPr>
        <w:t>BINIYAM ABERA GEINORE</w:t>
      </w:r>
      <w:r>
        <w:rPr>
          <w:rFonts w:ascii="Arial" w:hAnsi="Arial" w:eastAsia="Arial" w:cs="Arial"/>
          <w:color w:val="000000"/>
          <w:sz w:val="24"/>
          <w:szCs w:val="24"/>
          <w:rtl w:val="0"/>
        </w:rPr>
        <w:t xml:space="preserve"> </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 xml:space="preserve">Signature: </w:t>
      </w:r>
      <w:r>
        <w:rPr>
          <w:rFonts w:ascii="Arial" w:hAnsi="Arial" w:eastAsia="Arial" w:cs="Arial"/>
          <w:color w:val="000000"/>
          <w:sz w:val="24"/>
          <w:szCs w:val="24"/>
          <w:rtl w:val="0"/>
        </w:rPr>
        <w:drawing>
          <wp:inline distT="0" distB="0" distL="114300" distR="114300">
            <wp:extent cx="908685" cy="464820"/>
            <wp:effectExtent l="0" t="0" r="0" b="11430"/>
            <wp:docPr id="8" name="Picture 8" descr="imag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removebg-preview"/>
                    <pic:cNvPicPr>
                      <a:picLocks noChangeAspect="1"/>
                    </pic:cNvPicPr>
                  </pic:nvPicPr>
                  <pic:blipFill>
                    <a:blip r:embed="rId11"/>
                    <a:stretch>
                      <a:fillRect/>
                    </a:stretch>
                  </pic:blipFill>
                  <pic:spPr>
                    <a:xfrm>
                      <a:off x="0" y="0"/>
                      <a:ext cx="908685" cy="464820"/>
                    </a:xfrm>
                    <a:prstGeom prst="rect">
                      <a:avLst/>
                    </a:prstGeom>
                  </pic:spPr>
                </pic:pic>
              </a:graphicData>
            </a:graphic>
          </wp:inline>
        </w:drawing>
      </w:r>
      <w:r>
        <w:rPr>
          <w:rFonts w:ascii="Arial" w:hAnsi="Arial" w:eastAsia="Arial" w:cs="Arial"/>
          <w:color w:val="000000"/>
          <w:sz w:val="24"/>
          <w:szCs w:val="24"/>
          <w:rtl w:val="0"/>
        </w:rPr>
        <w:t xml:space="preserve">            Signature:</w:t>
      </w:r>
      <w:r>
        <w:rPr>
          <w:rFonts w:ascii="Arial" w:hAnsi="Arial" w:eastAsia="Arial" w:cs="Arial"/>
          <w:color w:val="000000"/>
          <w:sz w:val="24"/>
          <w:szCs w:val="24"/>
        </w:rPr>
        <w:drawing>
          <wp:inline distT="114300" distB="114300" distL="114300" distR="114300">
            <wp:extent cx="1812290" cy="6737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2"/>
                    <a:srcRect/>
                    <a:stretch>
                      <a:fillRect/>
                    </a:stretch>
                  </pic:blipFill>
                  <pic:spPr>
                    <a:xfrm>
                      <a:off x="0" y="0"/>
                      <a:ext cx="1812747" cy="674253"/>
                    </a:xfrm>
                    <a:prstGeom prst="rect">
                      <a:avLst/>
                    </a:prstGeom>
                  </pic:spPr>
                </pic:pic>
              </a:graphicData>
            </a:graphic>
          </wp:inline>
        </w:drawing>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 xml:space="preserve">Date: </w:t>
      </w:r>
      <w:r>
        <w:rPr>
          <w:rFonts w:hint="default" w:ascii="Arial" w:hAnsi="Arial" w:eastAsia="Arial" w:cs="Arial"/>
          <w:color w:val="000000"/>
          <w:sz w:val="24"/>
          <w:szCs w:val="24"/>
          <w:rtl w:val="0"/>
          <w:lang w:val="en"/>
        </w:rPr>
        <w:t>9/1/2023</w:t>
      </w:r>
      <w:bookmarkStart w:id="1" w:name="_GoBack"/>
      <w:bookmarkEnd w:id="1"/>
      <w:r>
        <w:rPr>
          <w:rFonts w:ascii="Arial" w:hAnsi="Arial" w:eastAsia="Arial" w:cs="Arial"/>
          <w:color w:val="000000"/>
          <w:sz w:val="24"/>
          <w:szCs w:val="24"/>
          <w:rtl w:val="0"/>
        </w:rPr>
        <w:t xml:space="preserve">                Date: </w:t>
      </w:r>
      <w:r>
        <w:rPr>
          <w:rFonts w:ascii="Arial" w:hAnsi="Arial" w:eastAsia="Arial" w:cs="Arial"/>
          <w:sz w:val="24"/>
          <w:szCs w:val="24"/>
          <w:rtl w:val="0"/>
        </w:rPr>
        <w:t>9/1/2023</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Phone: +251977448535 / +251953845184</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 xml:space="preserve">Email: </w:t>
      </w:r>
      <w:r>
        <w:fldChar w:fldCharType="begin"/>
      </w:r>
      <w:r>
        <w:instrText xml:space="preserve"> HYPERLINK "mailto:ezedin@hexlabs.tech" \h </w:instrText>
      </w:r>
      <w:r>
        <w:fldChar w:fldCharType="separate"/>
      </w:r>
      <w:r>
        <w:rPr>
          <w:rFonts w:ascii="Arial" w:hAnsi="Arial" w:eastAsia="Arial" w:cs="Arial"/>
          <w:color w:val="0563C1"/>
          <w:sz w:val="24"/>
          <w:szCs w:val="24"/>
          <w:u w:val="single"/>
          <w:rtl w:val="0"/>
        </w:rPr>
        <w:t>ezedin@hexlabs.tech</w:t>
      </w:r>
      <w:r>
        <w:rPr>
          <w:rFonts w:ascii="Arial" w:hAnsi="Arial" w:eastAsia="Arial" w:cs="Arial"/>
          <w:color w:val="0563C1"/>
          <w:sz w:val="24"/>
          <w:szCs w:val="24"/>
          <w:u w:val="single"/>
          <w:rtl w:val="0"/>
        </w:rPr>
        <w:fldChar w:fldCharType="end"/>
      </w:r>
      <w:r>
        <w:rPr>
          <w:rFonts w:ascii="Arial" w:hAnsi="Arial" w:eastAsia="Arial" w:cs="Arial"/>
          <w:color w:val="000000"/>
          <w:sz w:val="24"/>
          <w:szCs w:val="24"/>
          <w:rtl w:val="0"/>
        </w:rPr>
        <w:t xml:space="preserve"> / </w:t>
      </w:r>
      <w:r>
        <w:fldChar w:fldCharType="begin"/>
      </w:r>
      <w:r>
        <w:instrText xml:space="preserve"> HYPERLINK "mailto:biniyam@hexlabs.tech" \h </w:instrText>
      </w:r>
      <w:r>
        <w:fldChar w:fldCharType="separate"/>
      </w:r>
      <w:r>
        <w:rPr>
          <w:rFonts w:ascii="Arial" w:hAnsi="Arial" w:eastAsia="Arial" w:cs="Arial"/>
          <w:color w:val="0563C1"/>
          <w:sz w:val="24"/>
          <w:szCs w:val="24"/>
          <w:u w:val="single"/>
          <w:rtl w:val="0"/>
        </w:rPr>
        <w:t>biniyam@hexlabs.tech</w:t>
      </w:r>
      <w:r>
        <w:rPr>
          <w:rFonts w:ascii="Arial" w:hAnsi="Arial" w:eastAsia="Arial" w:cs="Arial"/>
          <w:color w:val="0563C1"/>
          <w:sz w:val="24"/>
          <w:szCs w:val="24"/>
          <w:u w:val="single"/>
          <w:rtl w:val="0"/>
        </w:rPr>
        <w:fldChar w:fldCharType="end"/>
      </w:r>
      <w:r>
        <w:rPr>
          <w:rFonts w:ascii="Arial" w:hAnsi="Arial" w:eastAsia="Arial" w:cs="Arial"/>
          <w:color w:val="000000"/>
          <w:sz w:val="24"/>
          <w:szCs w:val="24"/>
          <w:rtl w:val="0"/>
        </w:rPr>
        <w:t xml:space="preserve"> </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Address: Arat Killo, Elsi Building, 7</w:t>
      </w:r>
      <w:r>
        <w:rPr>
          <w:rFonts w:ascii="Arial" w:hAnsi="Arial" w:eastAsia="Arial" w:cs="Arial"/>
          <w:color w:val="000000"/>
          <w:sz w:val="24"/>
          <w:szCs w:val="24"/>
          <w:vertAlign w:val="superscript"/>
          <w:rtl w:val="0"/>
        </w:rPr>
        <w:t>th</w:t>
      </w:r>
      <w:r>
        <w:rPr>
          <w:rFonts w:ascii="Arial" w:hAnsi="Arial" w:eastAsia="Arial" w:cs="Arial"/>
          <w:color w:val="000000"/>
          <w:sz w:val="24"/>
          <w:szCs w:val="24"/>
          <w:rtl w:val="0"/>
        </w:rPr>
        <w:t xml:space="preserve"> floor, Hex Labs </w:t>
      </w:r>
    </w:p>
    <w:p>
      <w:pPr>
        <w:spacing w:line="360" w:lineRule="auto"/>
        <w:jc w:val="both"/>
        <w:rPr>
          <w:rFonts w:ascii="Arial" w:hAnsi="Arial" w:eastAsia="Arial" w:cs="Arial"/>
          <w:color w:val="000000"/>
          <w:sz w:val="24"/>
          <w:szCs w:val="24"/>
        </w:rPr>
      </w:pPr>
    </w:p>
    <w:p>
      <w:pPr>
        <w:spacing w:line="360" w:lineRule="auto"/>
        <w:jc w:val="both"/>
        <w:rPr>
          <w:rFonts w:ascii="Arial" w:hAnsi="Arial" w:eastAsia="Arial" w:cs="Arial"/>
          <w:color w:val="000000"/>
          <w:sz w:val="24"/>
          <w:szCs w:val="24"/>
        </w:rPr>
      </w:pPr>
      <w:r>
        <w:rPr>
          <w:rFonts w:ascii="Arial" w:hAnsi="Arial" w:eastAsia="Arial" w:cs="Arial"/>
          <w:color w:val="000000"/>
          <w:sz w:val="24"/>
          <w:szCs w:val="24"/>
          <w:rtl w:val="0"/>
        </w:rPr>
        <w:t>Both parties should retain a signed copy of this Agreement for their records.</w:t>
      </w:r>
    </w:p>
    <w:p>
      <w:pPr>
        <w:jc w:val="both"/>
        <w:rPr>
          <w:rFonts w:ascii="Arial" w:hAnsi="Arial" w:eastAsia="Arial" w:cs="Arial"/>
          <w:b/>
          <w:i/>
          <w:sz w:val="32"/>
          <w:szCs w:val="32"/>
          <w:u w:val="single"/>
        </w:rPr>
      </w:pPr>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Georgia">
    <w:panose1 w:val="02040502050405020303"/>
    <w:charset w:val="00"/>
    <w:family w:val="auto"/>
    <w:pitch w:val="default"/>
    <w:sig w:usb0="00000287" w:usb1="00000000" w:usb2="00000000" w:usb3="00000000" w:csb0="2000009F" w:csb1="00000000"/>
  </w:font>
  <w:font w:name="Cambria">
    <w:altName w:val="Gubbi"/>
    <w:panose1 w:val="00000000000000000000"/>
    <w:charset w:val="00"/>
    <w:family w:val="auto"/>
    <w:pitch w:val="default"/>
    <w:sig w:usb0="00000000" w:usb1="00000000" w:usb2="00000000" w:usb3="00000000" w:csb0="00000000" w:csb1="00000000"/>
  </w:font>
  <w:font w:name="Nyala">
    <w:altName w:val="Gubbi"/>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mbria Math" w:hAnsi="Cambria Math" w:eastAsia="Cambria Math" w:cs="Cambria Math"/>
        <w:b w:val="0"/>
        <w:i w:val="0"/>
        <w:smallCaps w:val="0"/>
        <w:strike w:val="0"/>
        <w:color w:val="C55911"/>
        <w:sz w:val="24"/>
        <w:szCs w:val="24"/>
        <w:u w:val="none"/>
        <w:shd w:val="clear" w:fill="auto"/>
        <w:vertAlign w:val="baseline"/>
      </w:rPr>
    </w:pPr>
    <w:r>
      <w:rPr>
        <w:rFonts w:ascii="Cambria Math" w:hAnsi="Cambria Math" w:eastAsia="Cambria Math" w:cs="Cambria Math"/>
        <w:b/>
        <w:i w:val="0"/>
        <w:smallCaps w:val="0"/>
        <w:strike w:val="0"/>
        <w:color w:val="C55911"/>
        <w:sz w:val="24"/>
        <w:szCs w:val="24"/>
        <w:u w:val="none"/>
        <w:shd w:val="clear" w:fill="auto"/>
        <w:vertAlign w:val="baseline"/>
        <w:rtl w:val="0"/>
      </w:rPr>
      <w:t>Phone:</w:t>
    </w:r>
    <w:r>
      <w:rPr>
        <w:rFonts w:ascii="Cambria Math" w:hAnsi="Cambria Math" w:eastAsia="Cambria Math" w:cs="Cambria Math"/>
        <w:b w:val="0"/>
        <w:i w:val="0"/>
        <w:smallCaps w:val="0"/>
        <w:strike w:val="0"/>
        <w:color w:val="C55911"/>
        <w:sz w:val="24"/>
        <w:szCs w:val="24"/>
        <w:u w:val="none"/>
        <w:shd w:val="clear" w:fill="auto"/>
        <w:vertAlign w:val="baseline"/>
        <w:rtl w:val="0"/>
      </w:rPr>
      <w:t xml:space="preserve"> +251977448535   </w:t>
    </w:r>
    <w:r>
      <w:rPr>
        <w:rFonts w:ascii="Cambria Math" w:hAnsi="Cambria Math" w:eastAsia="Cambria Math" w:cs="Cambria Math"/>
        <w:b/>
        <w:i w:val="0"/>
        <w:smallCaps w:val="0"/>
        <w:strike w:val="0"/>
        <w:color w:val="C55911"/>
        <w:sz w:val="24"/>
        <w:szCs w:val="24"/>
        <w:u w:val="none"/>
        <w:shd w:val="clear" w:fill="auto"/>
        <w:vertAlign w:val="baseline"/>
        <w:rtl w:val="0"/>
      </w:rPr>
      <w:t>Mail:</w:t>
    </w:r>
    <w:r>
      <w:rPr>
        <w:rFonts w:ascii="Cambria Math" w:hAnsi="Cambria Math" w:eastAsia="Cambria Math" w:cs="Cambria Math"/>
        <w:b w:val="0"/>
        <w:i w:val="0"/>
        <w:smallCaps w:val="0"/>
        <w:strike w:val="0"/>
        <w:color w:val="C55911"/>
        <w:sz w:val="24"/>
        <w:szCs w:val="24"/>
        <w:u w:val="none"/>
        <w:shd w:val="clear" w:fill="auto"/>
        <w:vertAlign w:val="baseline"/>
        <w:rtl w:val="0"/>
      </w:rPr>
      <w:t xml:space="preserve"> </w:t>
    </w:r>
    <w:r>
      <w:fldChar w:fldCharType="begin"/>
    </w:r>
    <w:r>
      <w:instrText xml:space="preserve"> HYPERLINK "mailto:ezedin@hexlabs.tech" \h </w:instrText>
    </w:r>
    <w:r>
      <w:fldChar w:fldCharType="separate"/>
    </w:r>
    <w:r>
      <w:rPr>
        <w:rFonts w:ascii="Cambria Math" w:hAnsi="Cambria Math" w:eastAsia="Cambria Math" w:cs="Cambria Math"/>
        <w:b w:val="0"/>
        <w:i w:val="0"/>
        <w:smallCaps w:val="0"/>
        <w:strike w:val="0"/>
        <w:color w:val="C55911"/>
        <w:sz w:val="24"/>
        <w:szCs w:val="24"/>
        <w:u w:val="single"/>
        <w:shd w:val="clear" w:fill="auto"/>
        <w:vertAlign w:val="baseline"/>
        <w:rtl w:val="0"/>
      </w:rPr>
      <w:t>ezedin@hexlabs.tech</w:t>
    </w:r>
    <w:r>
      <w:rPr>
        <w:rFonts w:ascii="Cambria Math" w:hAnsi="Cambria Math" w:eastAsia="Cambria Math" w:cs="Cambria Math"/>
        <w:b w:val="0"/>
        <w:i w:val="0"/>
        <w:smallCaps w:val="0"/>
        <w:strike w:val="0"/>
        <w:color w:val="C55911"/>
        <w:sz w:val="24"/>
        <w:szCs w:val="24"/>
        <w:u w:val="single"/>
        <w:shd w:val="clear" w:fill="auto"/>
        <w:vertAlign w:val="baseline"/>
        <w:rtl w:val="0"/>
      </w:rPr>
      <w:fldChar w:fldCharType="end"/>
    </w:r>
    <w:r>
      <w:rPr>
        <w:rFonts w:ascii="Cambria Math" w:hAnsi="Cambria Math" w:eastAsia="Cambria Math" w:cs="Cambria Math"/>
        <w:b w:val="0"/>
        <w:i w:val="0"/>
        <w:smallCaps w:val="0"/>
        <w:strike w:val="0"/>
        <w:color w:val="C55911"/>
        <w:sz w:val="24"/>
        <w:szCs w:val="24"/>
        <w:u w:val="none"/>
        <w:shd w:val="clear" w:fill="auto"/>
        <w:vertAlign w:val="baseline"/>
        <w:rtl w:val="0"/>
      </w:rPr>
      <w:t xml:space="preserve">    </w:t>
    </w:r>
    <w:r>
      <w:rPr>
        <w:rFonts w:ascii="Cambria Math" w:hAnsi="Cambria Math" w:eastAsia="Cambria Math" w:cs="Cambria Math"/>
        <w:b/>
        <w:i w:val="0"/>
        <w:smallCaps w:val="0"/>
        <w:strike w:val="0"/>
        <w:color w:val="C55911"/>
        <w:sz w:val="24"/>
        <w:szCs w:val="24"/>
        <w:u w:val="none"/>
        <w:shd w:val="clear" w:fill="auto"/>
        <w:vertAlign w:val="baseline"/>
        <w:rtl w:val="0"/>
      </w:rPr>
      <w:t>Website:</w:t>
    </w:r>
    <w:r>
      <w:rPr>
        <w:rFonts w:ascii="Cambria Math" w:hAnsi="Cambria Math" w:eastAsia="Cambria Math" w:cs="Cambria Math"/>
        <w:b w:val="0"/>
        <w:i w:val="0"/>
        <w:smallCaps w:val="0"/>
        <w:strike w:val="0"/>
        <w:color w:val="C55911"/>
        <w:sz w:val="24"/>
        <w:szCs w:val="24"/>
        <w:u w:val="none"/>
        <w:shd w:val="clear" w:fill="auto"/>
        <w:vertAlign w:val="baseline"/>
        <w:rtl w:val="0"/>
      </w:rPr>
      <w:t xml:space="preserve"> https:hexlabs.tech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2239645" cy="783590"/>
          <wp:effectExtent l="0" t="0" r="0" b="0"/>
          <wp:docPr id="3" name="image5.jpg" descr="C:\Users\TME_Education\Desktop\Hex Labs\Branding - HEX  LABS\HEX LABS LOGO.jpg"/>
          <wp:cNvGraphicFramePr/>
          <a:graphic xmlns:a="http://schemas.openxmlformats.org/drawingml/2006/main">
            <a:graphicData uri="http://schemas.openxmlformats.org/drawingml/2006/picture">
              <pic:pic xmlns:pic="http://schemas.openxmlformats.org/drawingml/2006/picture">
                <pic:nvPicPr>
                  <pic:cNvPr id="3" name="image5.jpg" descr="C:\Users\TME_Education\Desktop\Hex Labs\Branding - HEX  LABS\HEX LABS LOGO.jpg"/>
                  <pic:cNvPicPr preferRelativeResize="0"/>
                </pic:nvPicPr>
                <pic:blipFill>
                  <a:blip r:embed="rId1"/>
                  <a:srcRect t="27436" b="37564"/>
                  <a:stretch>
                    <a:fillRect/>
                  </a:stretch>
                </pic:blipFill>
                <pic:spPr>
                  <a:xfrm>
                    <a:off x="0" y="0"/>
                    <a:ext cx="2239801" cy="78393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anchor distT="0" distB="0" distL="0" distR="0" simplePos="0" relativeHeight="0" behindDoc="1" locked="0" layoutInCell="1" allowOverlap="1">
          <wp:simplePos x="0" y="0"/>
          <wp:positionH relativeFrom="margin">
            <wp:align>center</wp:align>
          </wp:positionH>
          <wp:positionV relativeFrom="margin">
            <wp:align>center</wp:align>
          </wp:positionV>
          <wp:extent cx="5939790" cy="5939790"/>
          <wp:effectExtent l="0" t="0" r="0" b="0"/>
          <wp:wrapNone/>
          <wp:docPr id="4" name="image4.png" descr="1"/>
          <wp:cNvGraphicFramePr/>
          <a:graphic xmlns:a="http://schemas.openxmlformats.org/drawingml/2006/main">
            <a:graphicData uri="http://schemas.openxmlformats.org/drawingml/2006/picture">
              <pic:pic xmlns:pic="http://schemas.openxmlformats.org/drawingml/2006/picture">
                <pic:nvPicPr>
                  <pic:cNvPr id="4" name="image4.png" descr="1"/>
                  <pic:cNvPicPr preferRelativeResize="0"/>
                </pic:nvPicPr>
                <pic:blipFill>
                  <a:blip r:embed="rId1"/>
                  <a:srcRect/>
                  <a:stretch>
                    <a:fillRect/>
                  </a:stretch>
                </pic:blipFill>
                <pic:spPr>
                  <a:xfrm>
                    <a:off x="0" y="0"/>
                    <a:ext cx="5939790" cy="593979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pict>
        <v:shape id="WordPictureWatermark1" o:spid="_x0000_s2049" o:spt="75" type="#_x0000_t75" style="position:absolute;left:0pt;height:467.7pt;width:467.7pt;mso-position-horizontal:center;mso-position-horizontal-relative:margin;mso-position-vertical:center;mso-position-vertical-relative:margin;z-index:-503316480;mso-width-relative:page;mso-height-relative:page;" filled="f" coordsize="21600,21600">
          <v:path/>
          <v:fill on="f" focussize="0,0"/>
          <v:stroke/>
          <v:imagedata r:id="rId1" gain="19661f" blacklevel="22938f" o:title="image2.png"/>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B7BF8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2023-09-01T18:27:28Z</dcterms:created>
  <dc:creator>2</dc:creator>
  <cp:lastModifiedBy>oscar</cp:lastModifiedBy>
  <dcterms:modified xsi:type="dcterms:W3CDTF">2023-09-01T18:32:06Z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