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DOCUMENTO PARA ACCESO AL REPOSITORIO</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El proyecto de JustInMind se envía adjunto a la práctica para poder abrirlo directamente en local desde la aplicación.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También se encuentra disponible en el apartado de Projects (accediendo haciendo login desde el navegador, donde estamos todos los usuarios de la Universidad de Granada) en la carpeta FiTOP (el único prototipo que hay es el final, llamado FiTOP). A este también se puede acceder directamente desde el siguiente enlace (iniciando previamente sesión):</w:t>
      </w:r>
    </w:p>
    <w:p w:rsidR="00000000" w:rsidDel="00000000" w:rsidP="00000000" w:rsidRDefault="00000000" w:rsidRPr="00000000" w14:paraId="00000006">
      <w:pPr>
        <w:jc w:val="both"/>
        <w:rPr>
          <w:sz w:val="24"/>
          <w:szCs w:val="24"/>
        </w:rPr>
      </w:pPr>
      <w:hyperlink r:id="rId6">
        <w:r w:rsidDel="00000000" w:rsidR="00000000" w:rsidRPr="00000000">
          <w:rPr>
            <w:color w:val="1155cc"/>
            <w:sz w:val="24"/>
            <w:szCs w:val="24"/>
            <w:u w:val="single"/>
            <w:rtl w:val="0"/>
          </w:rPr>
          <w:t xml:space="preserve">https://cloud.justinmind.com/usernote/prototypes/67416301/68601837/69031537/index.html#/screens/f558ecb4-ddff-4699-9655-fc4c16dc8b64</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INFORMACIÓN SOBRE EL INICIO DE SESIÓN EN LA APLICACIÓN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Login posibles:</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Aitana</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FiTOP</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Contraseña para ambos:</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1234</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Aitana es un usuario normal y FiTOP es un administrador. También hay otro usuario de prueba que es administrador que es "fersgarcia" con contraseña "aitana1234"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justinmind.com/usernote/prototypes/67416301/68601837/69031537/index.html#/screens/f558ecb4-ddff-4699-9655-fc4c16dc8b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