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OSCAR CORADI NETO</w:t>
      </w: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RADIADORES FÓRMULA 1-TOLEDO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8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18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after="0" w:line="360" w:lineRule="auto"/>
        <w:ind w:left="0" w:leftChars="0" w:firstLine="720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No Brasil, um dos segmentos relevantes para a economia é o setor de manutenção. Este setor, que já chegou a representar 20% do PIB nacional, enfrenta um grande desafio: atualizar seus arcaicos processos por técnicas modernas e atuais a fim de otimizar o uso dos recursos disponíveis utilizando técnicas de análise de dados. Dentre as diversas subdivisões do setor, é a de manutenção embarcada, responsável por garantir que todos os equipamentos e instalações estejam em condições para operar corretamente. Nesta área, o processo mais desatualizado e, portanto, com maior impacto, é o problema de planejar atualmente carece de ferramentas específicas para suas restrições.</w:t>
      </w:r>
    </w:p>
    <w:p>
      <w:pPr>
        <w:spacing w:after="0" w:line="240" w:lineRule="auto"/>
        <w:ind w:left="1596"/>
        <w:jc w:val="both"/>
      </w:pPr>
      <w:r>
        <w:t>O problema de planejamento flexível de atividades é uma variante do problema de planejamento em que as atividades podem ser executadas por mais de um recurso. Dessa forma, além da sequência de execução das tarefas, é importante selecionar os recursos disponíveis para paralelizar as atividades o máximo possível. É importante ressaltar que recursos podem ser tanto matérias primas necessárias para um processo como funcionários capacitados para executá-los. Neste segundo caso, nem todo recurso pode ser alocado a qualquer atividade, sendo necessário utilizar uma matriz para relacionar os recursos aptos para cada atividade.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>Atualmente, o planejamento não é automatizado e especialistas empenham um considerável tempo para organizar as atividades sem uma ferramenta específica para o setor. Esse trabalho visa a suprir, sem deixar de atender às restrições da área, a necessidade do replanejamento rápido das atividades frente a novas prioridades como serviços emergenciais.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site desenvolvido tem como função agendar a prestação de serviços para radiadores linha leve,pesada e agrícola. O radiador faz parte de um sistema de peças que contem: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Bomba d’ agua:Ajuda na circulação do liquido no sistema; Valvula termoestática:Regula a temperatura do motor; Sensor de temperatura:Informa a temperatura do motor do veiculo;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Reservatorio:Reserva a água do sistema; Aditivo:Utilizado para que a água não atinga temperaturas extremas e nem congele; Ventoinha;  a principal função de resfriar o motor do carro,caso alguma dessas peças estiver danificada o motor irá esquentar e assim podendo danificar o veiculo.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Esse sistema serve para resfriar o motor do veiculo, que em altas temperaturas pode causar os seguintes problemas: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Super aquecimento do motor;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Travamento da válvula termostática(Serve para controlar a passagem de liquido do motor para o radiador, assim mantendo o motor em uma temperatura constante);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Vazamento de mangueiras. Dentro desse sistema corre um fluido que passa por dentro do bloco do motor e após isso para no radiador, para fazer o troca de calor, que nada mais é o resfriamento do liquido para voltar novamento para o motor, assim não permitindo que ele esquente. Para não ocorrer esses problemas é necessário a manutenção ou conserto do radiador, e nossa empresa tem diversas opções de serviços para previnir esses problemas ou resolve-los. 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Radiador furado: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Radiador sujo: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Aplicação de gel viscosa:</w:t>
      </w:r>
    </w:p>
    <w:p>
      <w:pPr>
        <w:spacing w:after="0"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previnir ou melhorar a resfriação temos tambem como aplicar um gel que deixa a ventoinha do radiador mais pesada para que ela gire mais rapido.</w:t>
      </w:r>
    </w:p>
    <w:p>
      <w:pPr>
        <w:pStyle w:val="3"/>
        <w:numPr>
          <w:ilvl w:val="0"/>
          <w:numId w:val="0"/>
        </w:numPr>
        <w:ind w:leftChars="0"/>
      </w:pPr>
    </w:p>
    <w:p/>
    <w:p>
      <w:pPr>
        <w:pStyle w:val="2"/>
        <w:spacing w:line="360" w:lineRule="auto"/>
      </w:pPr>
      <w:bookmarkStart w:id="2" w:name="_Toc119164364"/>
      <w:r>
        <w:t>2</w:t>
      </w:r>
      <w:r>
        <w:tab/>
      </w:r>
      <w:r>
        <w:t>OBJETIVOS</w:t>
      </w:r>
      <w:bookmarkEnd w:id="2"/>
    </w:p>
    <w:p>
      <w:pPr>
        <w:spacing w:line="360" w:lineRule="auto"/>
      </w:pPr>
      <w:r>
        <w:rPr>
          <w:rFonts w:ascii="Arial" w:hAnsi="Arial" w:cs="Arial"/>
          <w:lang w:val="pt-PT"/>
        </w:rPr>
        <w:t>O site vai resolver o principal problema de perca de clientes, ja que varios tentam marcar horario pelo whatszapp masas vezes pela demora ao responder ou até mesmo não vendo as mensagens o cliente desiste do atendimento e procura outra empresa, fazendo o agendamento pelo site sera enviado um email para o cliente e um para o email da empresa, avisando que tem um serviço marcado para tal horario, e para evitar problemas de muitos clientes ao mesmo tempo, ao agendar um horario no site, o mesmo ficará indisponivel para outros clientes.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Toc119164365"/>
      <w:r>
        <w:t>3</w:t>
      </w:r>
      <w:r>
        <w:tab/>
      </w:r>
      <w:r>
        <w:t>METODOLOGIA</w:t>
      </w:r>
      <w:bookmarkEnd w:id="3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4" w:name="_Toc119164366"/>
      <w:r>
        <w:t xml:space="preserve">4 </w:t>
      </w:r>
      <w:r>
        <w:tab/>
      </w:r>
      <w:r>
        <w:t>REFERENCIAL TEÓRICO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HTML (Hypertext Markup Language) é uma linguagem de marcação usada para estruturar o conteúdo de uma página web. Com HTML, os desenvolvedores podem definir a hierarquia e o layout de elementos como cabeçalhos, parágrafos, imagens e links. Ele fornece a base para a criação de páginas web estáticas.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Tailwind CSS é uma biblioteca de classes CSS que oferece um conjunto de estilos predefinidos para acelerar o processo de estilização de elementos em páginas web. Em vez de escrever CSS personalizado, os desenvolvedores podem usar as classes do Tailwind para aplicar estilos consistentes e responsivos aos elementos HTML. O Tailwind CSS é altamente configurável e oferece uma abordagem utilitária, permitindo que os desenvolvedores criem interfaces modernas e personalizadas.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PHP (Hypertext Preprocessor) é uma linguagem de script do lado do servidor amplamente utilizada para desenvolvimento web. Ele permite a criação de aplicativos web dinâmicos, onde o conteúdo é gerado dinamicamente com base em dados e interações do usuário. O PHP se integra facilmente com bancos de dados, como MySQL e PostgreSQL, permitindo a criação de sistemas de gerenciamento de conteúdo, lojas online e outros aplicativos web interativos.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Visual Studio Code é um editor de código-fonte gratuito e altamente popular, desenvolvido pela Microsoft. Ele oferece recursos avançados de edição, depuração e gerenciamento de projetos para várias linguagens de programação, incluindo HTML, CSS, JavaScript e PHP. O Visual Studio Code possui uma vasta gama de extensões disponíveis que podem melhorar ainda mais sua funcionalidade, como extensões para autocompletar código, depurar aplicativos web e integrar-se a sistemas de controle de versão.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Banco de dados é uma coleção organizada de informações estruturadas. Em aplicativos web, um banco de dados é usado para armazenar e gerenciar dados relevantes, como informações de usuários, produtos e transações. Os bancos de dados podem ser relacionais, como MySQL e PostgreSQL, ou não relacionais, como MongoDB e Redis. Eles são fundamentais para aplicativos web que precisam persistir e recuperar dados de maneira eficiente.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Juntos, HTML, Tailwind CSS, PHP, Visual Studio Code e bancos de dados fornecem um conjunto abrangente de ferramentas e tecnologias para desenvolvimento web. Eles permitem que os desenvolvedores criem interfaces atraentes e responsivas, desenvolvam aplicativos web dinâmicos e interativos e gerenciem eficientemente dados relevantes para suas aplicações. O uso combinado dessas tecnologias possibilita a criação de experiências de usuário atraentes e funcionais na web.</w:t>
      </w:r>
    </w:p>
    <w:p>
      <w:pPr>
        <w:pStyle w:val="2"/>
        <w:spacing w:line="360" w:lineRule="auto"/>
        <w:rPr>
          <w:sz w:val="38"/>
          <w:szCs w:val="38"/>
        </w:rPr>
      </w:pPr>
      <w:bookmarkStart w:id="5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5"/>
    </w:p>
    <w:p>
      <w:pPr>
        <w:ind w:firstLine="0"/>
        <w:rPr>
          <w:rFonts w:hint="default" w:ascii="Arial" w:hAnsi="Arial" w:cs="Arial"/>
          <w:b/>
          <w:color w:val="FF0000"/>
          <w:sz w:val="24"/>
          <w:szCs w:val="24"/>
        </w:rPr>
      </w:pPr>
    </w:p>
    <w:p>
      <w:pPr>
        <w:ind w:firstLine="0"/>
        <w:rPr>
          <w:rFonts w:hint="default" w:ascii="Arial" w:hAnsi="Arial" w:cs="Arial"/>
          <w:b/>
          <w:bCs w:val="0"/>
          <w:color w:val="auto"/>
          <w:sz w:val="24"/>
          <w:szCs w:val="24"/>
          <w:lang w:val="pt-PT"/>
        </w:rPr>
      </w:pPr>
      <w:r>
        <w:rPr>
          <w:rFonts w:hint="default" w:ascii="Arial" w:hAnsi="Arial" w:cs="Arial"/>
          <w:b/>
          <w:bCs w:val="0"/>
          <w:color w:val="auto"/>
          <w:sz w:val="24"/>
          <w:szCs w:val="24"/>
          <w:lang w:val="pt-PT"/>
        </w:rPr>
        <w:t>CICLO DE VIDA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</w:pPr>
      <w:r>
        <w:rPr>
          <w:rFonts w:hint="default" w:eastAsia="SimSun" w:cs="Arial"/>
          <w:kern w:val="0"/>
          <w:sz w:val="24"/>
          <w:szCs w:val="24"/>
          <w:lang w:val="pt-PT" w:eastAsia="zh-CN" w:bidi="ar"/>
        </w:rPr>
        <w:t>Ciclo de vida é uma parte do software que é nada mais que etapas para que o programa seja desenvolvido, desde a primeira ideia do projeto até seu estado final que será entregue ao cliente.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drawing>
          <wp:inline distT="0" distB="0" distL="114300" distR="114300">
            <wp:extent cx="5067300" cy="2343150"/>
            <wp:effectExtent l="0" t="0" r="0" b="0"/>
            <wp:docPr id="1" name="Imagem 1" descr="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clo de Vi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</w:p>
    <w:p>
      <w:pPr>
        <w:ind w:firstLine="0"/>
        <w:rPr>
          <w:rFonts w:hint="default"/>
          <w:b/>
          <w:bCs w:val="0"/>
          <w:color w:val="auto"/>
          <w:sz w:val="20"/>
          <w:szCs w:val="20"/>
          <w:lang w:val="pt-PT"/>
        </w:rPr>
      </w:pPr>
      <w:r>
        <w:rPr>
          <w:rFonts w:hint="default"/>
          <w:b/>
          <w:bCs w:val="0"/>
          <w:color w:val="auto"/>
          <w:sz w:val="20"/>
          <w:szCs w:val="20"/>
          <w:lang w:val="pt-PT"/>
        </w:rPr>
        <w:t>Fonte:</w: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begin"/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instrText xml:space="preserve"> HYPERLINK "https://uds.com.br/blog/ciclo-de-vida-do-software-web/" </w:instrTex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separate"/>
      </w:r>
      <w:r>
        <w:rPr>
          <w:rStyle w:val="13"/>
          <w:rFonts w:hint="default"/>
          <w:b/>
          <w:bCs w:val="0"/>
          <w:sz w:val="20"/>
          <w:szCs w:val="20"/>
          <w:lang w:val="pt-PT"/>
        </w:rPr>
        <w:t>https://uds.com.br/blog/ciclo-de-vida-do-software-web/</w:t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fldChar w:fldCharType="end"/>
      </w:r>
      <w:r>
        <w:rPr>
          <w:rFonts w:hint="default"/>
          <w:b/>
          <w:bCs w:val="0"/>
          <w:color w:val="auto"/>
          <w:sz w:val="20"/>
          <w:szCs w:val="20"/>
          <w:lang w:val="pt-PT"/>
        </w:rPr>
        <w:t xml:space="preserve"> ,2023.</w:t>
      </w:r>
    </w:p>
    <w:p>
      <w:pPr>
        <w:pStyle w:val="3"/>
        <w:spacing w:before="0" w:after="0"/>
      </w:pPr>
      <w:bookmarkStart w:id="6" w:name="_Toc119164368"/>
      <w:r>
        <w:t>5.1 Requisitos</w:t>
      </w:r>
      <w:bookmarkEnd w:id="6"/>
      <w: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  <w:r>
        <w:rPr>
          <w:rFonts w:hint="default"/>
          <w:lang w:val="pt-PT"/>
        </w:rPr>
        <w:t>Os requisitos de software é a descrição dos recursos e funcionalidades do sistema. São requisitos que o transmitem ao usuário as expectativas de uso do produto de software</w:t>
      </w:r>
      <w:bookmarkStart w:id="32" w:name="_GoBack"/>
      <w:bookmarkEnd w:id="32"/>
      <w:r>
        <w:rPr>
          <w:rFonts w:hint="default"/>
          <w:lang w:val="pt-PT"/>
        </w:rPr>
        <w:t>. Requisitos podem ser aparentes ou escondidos,conhecidos ou desconhecidos, esperados ou inesperados.</w:t>
      </w:r>
    </w:p>
    <w:p>
      <w:pPr>
        <w:ind w:firstLine="0"/>
        <w:rPr>
          <w:rFonts w:hint="default"/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</w:rPr>
        <w:t>https://www.tutorialspoint.com/pg/software_engineering/software_requi</w:t>
      </w:r>
      <w:r>
        <w:rPr>
          <w:rFonts w:hint="default"/>
          <w:b/>
          <w:sz w:val="20"/>
          <w:szCs w:val="20"/>
          <w:lang w:val="pt-PT"/>
        </w:rPr>
        <w:t>r</w:t>
      </w:r>
      <w:r>
        <w:rPr>
          <w:rFonts w:hint="default"/>
          <w:b/>
          <w:sz w:val="20"/>
          <w:szCs w:val="20"/>
        </w:rPr>
        <w:t>emen</w:t>
      </w:r>
      <w:r>
        <w:rPr>
          <w:rFonts w:hint="default"/>
          <w:b/>
          <w:sz w:val="20"/>
          <w:szCs w:val="20"/>
          <w:lang w:val="pt-PT"/>
        </w:rPr>
        <w:t>t</w:t>
      </w:r>
      <w:r>
        <w:rPr>
          <w:rFonts w:hint="default"/>
          <w:b/>
          <w:sz w:val="20"/>
          <w:szCs w:val="20"/>
        </w:rPr>
        <w:t>s.htm</w:t>
      </w:r>
      <w:r>
        <w:rPr>
          <w:rFonts w:hint="default"/>
          <w:b/>
          <w:sz w:val="20"/>
          <w:szCs w:val="20"/>
          <w:lang w:val="pt-PT"/>
        </w:rPr>
        <w:t xml:space="preserve">l </w:t>
      </w:r>
      <w:r>
        <w:rPr>
          <w:b/>
          <w:sz w:val="20"/>
          <w:szCs w:val="20"/>
        </w:rPr>
        <w:t>, 20</w:t>
      </w:r>
      <w:r>
        <w:rPr>
          <w:rFonts w:hint="default"/>
          <w:b/>
          <w:sz w:val="20"/>
          <w:szCs w:val="20"/>
          <w:lang w:val="pt-PT"/>
        </w:rPr>
        <w:t>23.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</w:pP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  <w:ind w:left="0" w:leftChars="0" w:firstLine="0" w:firstLineChars="0"/>
      </w:pPr>
      <w:bookmarkStart w:id="7" w:name="_Toc119164369"/>
      <w:r>
        <w:t>5.1.1 Requisitos funcionais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 xml:space="preserve">requisito funcional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" w:eastAsia="zh-CN" w:bidi="ar"/>
        </w:rPr>
        <w:t>é uma declaração de como um sistema deve se comportar</w:t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>. Define o que o sistema deve fazer para atender às necessidades ou expectativas do usuário. Os requisitos funcionais podem ser pensados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pt" w:eastAsia="zh-CN" w:bidi="ar"/>
        </w:rPr>
        <w:t>como recursos que o usuário detecta.</w:t>
      </w:r>
    </w:p>
    <w:p>
      <w:pPr>
        <w:rPr>
          <w:rFonts w:hint="default"/>
          <w:color w:val="000000"/>
          <w:sz w:val="22"/>
          <w:szCs w:val="22"/>
          <w:lang w:val="pt-PT"/>
        </w:rPr>
      </w:pPr>
      <w:r>
        <w:rPr>
          <w:rFonts w:hint="default"/>
          <w:color w:val="000000"/>
          <w:sz w:val="22"/>
          <w:szCs w:val="22"/>
          <w:lang w:val="pt-PT"/>
        </w:rPr>
        <w:drawing>
          <wp:inline distT="0" distB="0" distL="114300" distR="114300">
            <wp:extent cx="2800350" cy="3267075"/>
            <wp:effectExtent l="0" t="0" r="0" b="9525"/>
            <wp:docPr id="2" name="Imagem 2" descr="Requisitos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quisitos Funcionai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/>
          <w:sz w:val="22"/>
          <w:szCs w:val="22"/>
          <w:lang w:val="pt-PT"/>
        </w:rPr>
      </w:pPr>
    </w:p>
    <w:p>
      <w:pPr>
        <w:ind w:firstLine="0"/>
        <w:rPr>
          <w:rFonts w:hint="default"/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</w:rPr>
        <w:fldChar w:fldCharType="begin"/>
      </w:r>
      <w:r>
        <w:rPr>
          <w:rFonts w:hint="default"/>
          <w:b/>
          <w:sz w:val="20"/>
          <w:szCs w:val="20"/>
        </w:rPr>
        <w:instrText xml:space="preserve"> HYPERLINK "https://visuresolutions.com/pt/blog/functional-requirements/" </w:instrText>
      </w:r>
      <w:r>
        <w:rPr>
          <w:rFonts w:hint="default"/>
          <w:b/>
          <w:sz w:val="20"/>
          <w:szCs w:val="20"/>
        </w:rPr>
        <w:fldChar w:fldCharType="separate"/>
      </w:r>
      <w:r>
        <w:rPr>
          <w:rStyle w:val="13"/>
          <w:rFonts w:hint="default"/>
          <w:b/>
          <w:sz w:val="20"/>
          <w:szCs w:val="20"/>
        </w:rPr>
        <w:t>https://visuresolutions.com/pt/blog/functional-requirements/</w:t>
      </w:r>
      <w:r>
        <w:rPr>
          <w:rFonts w:hint="default"/>
          <w:b/>
          <w:sz w:val="20"/>
          <w:szCs w:val="20"/>
        </w:rPr>
        <w:fldChar w:fldCharType="end"/>
      </w:r>
      <w:r>
        <w:rPr>
          <w:rFonts w:hint="default"/>
          <w:b/>
          <w:sz w:val="20"/>
          <w:szCs w:val="20"/>
          <w:lang w:val="pt-PT"/>
        </w:rPr>
        <w:t xml:space="preserve"> </w:t>
      </w:r>
      <w:r>
        <w:rPr>
          <w:b/>
          <w:sz w:val="20"/>
          <w:szCs w:val="20"/>
        </w:rPr>
        <w:t>, 20</w:t>
      </w:r>
      <w:r>
        <w:rPr>
          <w:rFonts w:hint="default"/>
          <w:b/>
          <w:sz w:val="20"/>
          <w:szCs w:val="20"/>
          <w:lang w:val="pt-PT"/>
        </w:rPr>
        <w:t>23.</w:t>
      </w:r>
    </w:p>
    <w:p>
      <w:pPr>
        <w:tabs>
          <w:tab w:val="left" w:pos="0"/>
        </w:tabs>
        <w:spacing w:line="360" w:lineRule="auto"/>
        <w:ind w:firstLine="0"/>
        <w:rPr>
          <w:rFonts w:hint="default"/>
          <w:color w:val="000000"/>
          <w:sz w:val="22"/>
          <w:szCs w:val="22"/>
          <w:lang w:val="pt-PT"/>
        </w:rPr>
      </w:pPr>
    </w:p>
    <w:p>
      <w:pPr>
        <w:tabs>
          <w:tab w:val="left" w:pos="0"/>
        </w:tabs>
        <w:spacing w:line="360" w:lineRule="auto"/>
        <w:ind w:firstLine="0"/>
        <w:rPr>
          <w:rFonts w:hint="default"/>
          <w:color w:val="000000"/>
          <w:sz w:val="22"/>
          <w:szCs w:val="22"/>
          <w:lang w:val="pt-PT"/>
        </w:rPr>
      </w:pPr>
    </w:p>
    <w:p>
      <w:pPr>
        <w:pStyle w:val="4"/>
        <w:spacing w:before="0" w:after="0" w:line="360" w:lineRule="auto"/>
        <w:rPr>
          <w:b/>
        </w:rPr>
      </w:pPr>
      <w:bookmarkStart w:id="8" w:name="_Toc119164370"/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tab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Requisitos não-funcionais são os requisitos relacionados ao uso da aplicação em termos de desempenho, usabilidade, confiabilidade, segurança, disponibilidade, manutenibilidade e tecnologias envolvidas. Não é preciso o cliente dizer sobre eles, pois eles são características mínimas de um software de qualidade, ficando a cargo do desenvolvedor optar por atender esses requisitos ou não. </w:t>
      </w:r>
    </w:p>
    <w:p>
      <w:pPr>
        <w:tabs>
          <w:tab w:val="left" w:pos="0"/>
        </w:tabs>
        <w:spacing w:line="360" w:lineRule="auto"/>
        <w:ind w:firstLine="0"/>
      </w:pPr>
    </w:p>
    <w:p>
      <w:pPr>
        <w:widowControl/>
        <w:spacing w:line="240" w:lineRule="auto"/>
        <w:ind w:firstLine="0"/>
        <w:jc w:val="left"/>
        <w:rPr>
          <w:rFonts w:hint="default" w:ascii="Calibri" w:hAnsi="Calibri" w:eastAsia="Calibri" w:cs="Calibri"/>
          <w:lang w:val="pt-PT"/>
        </w:rPr>
      </w:pPr>
      <w:r>
        <w:rPr>
          <w:rFonts w:hint="default" w:ascii="Calibri" w:hAnsi="Calibri" w:eastAsia="Calibri" w:cs="Calibri"/>
          <w:lang w:val="pt-PT"/>
        </w:rPr>
        <w:drawing>
          <wp:inline distT="0" distB="0" distL="114300" distR="114300">
            <wp:extent cx="5754370" cy="3731260"/>
            <wp:effectExtent l="0" t="0" r="17780" b="2540"/>
            <wp:docPr id="3" name="Imagem 3" descr="Requisitos nao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Requisitos nao funcionai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/>
          <w:bCs w:val="0"/>
          <w:sz w:val="20"/>
          <w:szCs w:val="20"/>
          <w:lang w:val="pt-PT"/>
        </w:rPr>
      </w:pPr>
      <w:r>
        <w:rPr>
          <w:b/>
          <w:bCs w:val="0"/>
          <w:sz w:val="20"/>
          <w:szCs w:val="20"/>
        </w:rPr>
        <w:t xml:space="preserve">Fonte: </w:t>
      </w:r>
      <w:r>
        <w:rPr>
          <w:rFonts w:hint="default"/>
          <w:b/>
          <w:bCs w:val="0"/>
          <w:sz w:val="20"/>
          <w:szCs w:val="20"/>
        </w:rPr>
        <w:fldChar w:fldCharType="begin"/>
      </w:r>
      <w:r>
        <w:rPr>
          <w:rFonts w:hint="default"/>
          <w:b/>
          <w:bCs w:val="0"/>
          <w:sz w:val="20"/>
          <w:szCs w:val="20"/>
        </w:rPr>
        <w:instrText xml:space="preserve"> HYPERLINK "https://www.trt9.jus.br/pds/pdstrt9/guidances/concepts/supporting_requirements_B2C4D610.html," </w:instrText>
      </w:r>
      <w:r>
        <w:rPr>
          <w:rFonts w:hint="default"/>
          <w:b/>
          <w:bCs w:val="0"/>
          <w:sz w:val="20"/>
          <w:szCs w:val="20"/>
        </w:rPr>
        <w:fldChar w:fldCharType="separate"/>
      </w:r>
      <w:r>
        <w:rPr>
          <w:rStyle w:val="13"/>
          <w:rFonts w:hint="default"/>
          <w:b/>
          <w:bCs w:val="0"/>
          <w:sz w:val="20"/>
          <w:szCs w:val="20"/>
        </w:rPr>
        <w:t>https://www.trt9.jus.br/pds/pdstrt9/guidances/concepts/supporting_requirements_B2C4D610.html</w:t>
      </w:r>
      <w:r>
        <w:rPr>
          <w:rStyle w:val="13"/>
          <w:b/>
          <w:bCs w:val="0"/>
          <w:sz w:val="20"/>
          <w:szCs w:val="20"/>
        </w:rPr>
        <w:t>,</w:t>
      </w:r>
      <w:r>
        <w:rPr>
          <w:rFonts w:hint="default"/>
          <w:b/>
          <w:bCs w:val="0"/>
          <w:sz w:val="20"/>
          <w:szCs w:val="20"/>
        </w:rPr>
        <w:fldChar w:fldCharType="end"/>
      </w:r>
      <w:r>
        <w:rPr>
          <w:rFonts w:hint="default"/>
          <w:bCs/>
          <w:sz w:val="20"/>
          <w:szCs w:val="20"/>
          <w:lang w:val="pt-PT"/>
        </w:rPr>
        <w:t xml:space="preserve"> </w:t>
      </w:r>
      <w:r>
        <w:rPr>
          <w:b/>
          <w:bCs w:val="0"/>
          <w:sz w:val="20"/>
          <w:szCs w:val="20"/>
        </w:rPr>
        <w:t>202</w:t>
      </w:r>
      <w:r>
        <w:rPr>
          <w:rFonts w:hint="default"/>
          <w:b/>
          <w:bCs w:val="0"/>
          <w:sz w:val="20"/>
          <w:szCs w:val="20"/>
          <w:lang w:val="pt-PT"/>
        </w:rPr>
        <w:t>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  <w:sz w:val="20"/>
          <w:szCs w:val="20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 diagrama de contexto apresenta um sistema de software inteiro como um único processo e mostra como entidades externas interagem com o sistema. 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sistema pode ser um site, aplicativo, plataforma ou produto. Entidades externas podem ser clientes, gerentes, times dentro da mesma organização, outras empresas e muito mais.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diagrama é usado na fase de descoberta de um novo projeto. Ele ajuda analistas de negócios e partes interessadas a obter uma visão geral do escopo do sistema. Gerentes podem expressar suas preocupações e dar feedback antes do projeto começar.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rFonts w:hint="default"/>
          <w:color w:val="000000"/>
          <w:lang w:val="pt-PT"/>
        </w:rPr>
      </w:pPr>
      <w:r>
        <w:rPr>
          <w:rFonts w:hint="default"/>
          <w:color w:val="000000"/>
          <w:lang w:val="pt-PT"/>
        </w:rPr>
        <w:drawing>
          <wp:inline distT="0" distB="0" distL="114300" distR="114300">
            <wp:extent cx="5758815" cy="2269490"/>
            <wp:effectExtent l="0" t="0" r="13335" b="16510"/>
            <wp:docPr id="4" name="Imagem 4" descr="Diagrama de Con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 de Context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rFonts w:hint="default"/>
          <w:color w:val="000000"/>
          <w:lang w:val="pt-PT"/>
        </w:rPr>
      </w:pPr>
    </w:p>
    <w:p>
      <w:pPr>
        <w:ind w:firstLine="0"/>
        <w:rPr>
          <w:rFonts w:hint="default"/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</w:rPr>
        <w:fldChar w:fldCharType="begin"/>
      </w:r>
      <w:r>
        <w:rPr>
          <w:rFonts w:hint="default"/>
          <w:b/>
          <w:sz w:val="20"/>
          <w:szCs w:val="20"/>
        </w:rPr>
        <w:instrText xml:space="preserve"> HYPERLINK "https://miro.com/pt/modelos/diagrama-de-contexto/" </w:instrText>
      </w:r>
      <w:r>
        <w:rPr>
          <w:rFonts w:hint="default"/>
          <w:b/>
          <w:sz w:val="20"/>
          <w:szCs w:val="20"/>
        </w:rPr>
        <w:fldChar w:fldCharType="separate"/>
      </w:r>
      <w:r>
        <w:rPr>
          <w:rStyle w:val="10"/>
          <w:rFonts w:hint="default"/>
          <w:b/>
          <w:sz w:val="20"/>
          <w:szCs w:val="20"/>
        </w:rPr>
        <w:t>https://miro.com/pt/modelos/diagrama-de-contexto/</w:t>
      </w:r>
      <w:r>
        <w:rPr>
          <w:rFonts w:hint="default"/>
          <w:b/>
          <w:sz w:val="20"/>
          <w:szCs w:val="20"/>
        </w:rPr>
        <w:fldChar w:fldCharType="end"/>
      </w:r>
      <w:r>
        <w:rPr>
          <w:b/>
          <w:sz w:val="20"/>
          <w:szCs w:val="20"/>
        </w:rPr>
        <w:t>, 20</w:t>
      </w:r>
      <w:r>
        <w:rPr>
          <w:rFonts w:hint="default"/>
          <w:b/>
          <w:sz w:val="20"/>
          <w:szCs w:val="20"/>
          <w:lang w:val="pt-PT"/>
        </w:rPr>
        <w:t>23.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0" w:name="_Toc119164372"/>
      <w:r>
        <w:t>Diagrama de Fluxo de dados</w:t>
      </w:r>
      <w:bookmarkEnd w:id="10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Toc119164375"/>
      <w:r>
        <w:t>Diagrama de Caso de Uso</w:t>
      </w:r>
      <w:bookmarkEnd w:id="13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4" w:name="_heading=h.44sinio" w:colFirst="0" w:colLast="0"/>
      <w:bookmarkEnd w:id="14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4" w:name="_Toc119164381"/>
      <w:r>
        <w:t>Diagrama de Classe</w:t>
      </w:r>
      <w:bookmarkEnd w:id="2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3"/>
      <w:r>
        <w:t>Diagrama de Atividade</w:t>
      </w:r>
      <w:bookmarkEnd w:id="26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0" w:name="_Toc119164386"/>
      <w:r>
        <w:t>REFERÊNCIAS</w:t>
      </w:r>
      <w:bookmarkEnd w:id="3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bookmarkStart w:id="31" w:name="_heading=h.1pxezwc" w:colFirst="0" w:colLast="0"/>
      <w:bookmarkEnd w:id="31"/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"https://www.trt9.jus.br/pds/pdstrt9/guidances/concepts/supporting_requirements_B2C4D610.html"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3"/>
          <w:rFonts w:hint="default"/>
          <w:color w:val="000000"/>
          <w:sz w:val="22"/>
          <w:szCs w:val="22"/>
        </w:rPr>
        <w:t>https://www.trt9.jus.br/pds/pdstrt9/guidances/concepts/supporting_requirements_B2C4D610.html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"https://uds.com.br/blog/ciclo-de-vida-do-software-web/"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3"/>
          <w:rFonts w:hint="default"/>
          <w:color w:val="000000"/>
          <w:sz w:val="22"/>
          <w:szCs w:val="22"/>
        </w:rPr>
        <w:t>https://uds.com.br/blog/ciclo-de-vida-do-software-web/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"https://www.tutorialspoint.com/pg/software_engineering/software_requirements.htm"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3"/>
          <w:rFonts w:hint="default"/>
          <w:color w:val="000000"/>
          <w:sz w:val="22"/>
          <w:szCs w:val="22"/>
        </w:rPr>
        <w:t>https://www.tutorialspoint.com/pg/software_engineering/software_requirements.htm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fldChar w:fldCharType="begin"/>
      </w:r>
      <w:r>
        <w:rPr>
          <w:rFonts w:hint="default"/>
          <w:color w:val="000000"/>
          <w:sz w:val="22"/>
          <w:szCs w:val="22"/>
        </w:rPr>
        <w:instrText xml:space="preserve"> HYPERLINK "https://visuresolutions.com/pt/blog/functional-requirements/" </w:instrText>
      </w:r>
      <w:r>
        <w:rPr>
          <w:rFonts w:hint="default"/>
          <w:color w:val="000000"/>
          <w:sz w:val="22"/>
          <w:szCs w:val="22"/>
        </w:rPr>
        <w:fldChar w:fldCharType="separate"/>
      </w:r>
      <w:r>
        <w:rPr>
          <w:rStyle w:val="13"/>
          <w:rFonts w:hint="default"/>
          <w:color w:val="000000"/>
          <w:sz w:val="22"/>
          <w:szCs w:val="22"/>
        </w:rPr>
        <w:t>https://visuresolutions.com/pt/blog/functional-requirements/</w:t>
      </w:r>
      <w:r>
        <w:rPr>
          <w:rFonts w:hint="default"/>
          <w:color w:val="000000"/>
          <w:sz w:val="22"/>
          <w:szCs w:val="22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2"/>
          <w:szCs w:val="22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73FFC023"/>
    <w:rsid w:val="7BFEB6AB"/>
    <w:rsid w:val="7CF9F205"/>
    <w:rsid w:val="C1FF9C6E"/>
    <w:rsid w:val="FBEFF4E7"/>
    <w:rsid w:val="FE0FB868"/>
    <w:rsid w:val="FF5F2C1B"/>
    <w:rsid w:val="FFD7C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paragraph" w:styleId="12">
    <w:name w:val="footnote text"/>
    <w:basedOn w:val="1"/>
    <w:link w:val="23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5">
    <w:name w:val="Strong"/>
    <w:basedOn w:val="8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19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0">
    <w:name w:val="toc 3"/>
    <w:basedOn w:val="1"/>
    <w:next w:val="1"/>
    <w:unhideWhenUsed/>
    <w:uiPriority w:val="39"/>
    <w:pPr>
      <w:spacing w:after="100"/>
      <w:ind w:left="480"/>
    </w:pPr>
  </w:style>
  <w:style w:type="table" w:customStyle="1" w:styleId="2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Texto de nota de rodapé Char"/>
    <w:basedOn w:val="8"/>
    <w:link w:val="12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4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styleId="26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8">
    <w:name w:val="_Style 26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7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8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9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126</TotalTime>
  <ScaleCrop>false</ScaleCrop>
  <LinksUpToDate>false</LinksUpToDate>
  <CharactersWithSpaces>2204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2023-02-12T01:39:00Z</dcterms:created>
  <dc:creator>Microsoft</dc:creator>
  <cp:lastModifiedBy>aluno</cp:lastModifiedBy>
  <dcterms:modified xsi:type="dcterms:W3CDTF">2023-05-30T11:31:04Z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