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of the options is a homophone of flower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A.float    B.flamingo    C.flour    D.flight    E.flora</w:t>
      </w:r>
    </w:p>
    <w:p>
      <w:r>
        <w:rPr>
          <w:b/>
        </w:rPr>
        <w:t>Question 2</w:t>
      </w:r>
    </w:p>
    <w:p>
      <w:r>
        <w:t>what is an Adjective?</w:t>
      </w:r>
    </w:p>
    <w:p>
      <w:r>
        <w:t>A.It is Tobi    B.An adjective is a word that qualifies a noun    C.it is Seyi    D.It is Sarah    E.It is Idowu</w:t>
      </w:r>
    </w:p>
    <w:p>
      <w:r>
        <w:rPr>
          <w:b/>
        </w:rPr>
        <w:t>Question 3</w:t>
      </w:r>
    </w:p>
    <w:p>
      <w:r>
        <w:t>what is the opposite of short</w:t>
      </w:r>
    </w:p>
    <w:p>
      <w:r>
        <w:t>A.slim    B.tall    C.long    D.big    E.great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