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A.palindrome    B.D-Day invasion    C.ssss    D.20    E.Invasion of Poland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A.A word    B.A name of an animal place or thing     C.A doing thing    D.A doing word    E.An action word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 figure of speech    B.a word used instaed of a noun    C.a word that qualifies a noun    D.an action    E.a doing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