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C623D">
      <w:pPr>
        <w:adjustRightInd w:val="0"/>
        <w:snapToGrid w:val="0"/>
        <w:jc w:val="center"/>
        <w:rPr>
          <w:rFonts w:hint="default" w:eastAsia="黑体"/>
          <w:b/>
          <w:bCs/>
          <w:color w:val="000000"/>
          <w:szCs w:val="21"/>
          <w:lang w:val="en-US"/>
        </w:rPr>
      </w:pPr>
      <w:r>
        <w:rPr>
          <w:rFonts w:hint="default" w:eastAsia="华文中宋"/>
          <w:b/>
          <w:bCs/>
          <w:color w:val="000000"/>
          <w:sz w:val="44"/>
          <w:szCs w:val="44"/>
          <w:lang w:val="en-US"/>
        </w:rPr>
        <w:t>FAQ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is the central theme of this thesis?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A:The central theme is Elizabeth Bennet's psychological evolution from prejudiced judgment to self-knowledge through cognitive and ethical development in Jane Austen's Pride and Prejudice.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How does Elizabeth's initial prejudice manifest in the novel?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A:Her prejudice manifests through cognitive biases like anchoring and confirmation bias, where Darcy's initial refusal to dance becomes a fixed point that colors all subsequent judgments about his character.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role does free indirect discourse play in tracking Elizabeth's development?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A:Austen's use of free indirect discourse allows readers to experience Elizabeth's thoughts and misjudgments internally while maintaining narrative irony that highlights her errors and growth toward self-awareness.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How does Darcy's letter serve as a turning point for Elizabeth?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A:The letter forces Elizabeth to confront her misjudgments through repeated readings that shift her from irritation to embarrassment, ultimately leading to a more evidence-based assessment of both Darcy's character and her own biases.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cognitive biases does Elizabeth exhibit in her early judgments?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A:She displays anchoring bias (fixating on first impressions), confirmation bias (seeking evidence that supports her views), availability bias (relying on readily available information), and fundamental attribution error (ignoring situational factors).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How does Elizabeth's visit to Pemberley test her newfound self-knowledge?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A:Pemberley tests her ability to separate aesthetic admiration from moral judgment, requiring her to maintain discernment rather than simply reversing her opinion based on Darcy's wealth and surroundings.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virtue-ethical framework applies to Elizabeth's character development?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A:Her development follows an Aristotelian framework where she moves from wit and courage without practical wisdom (phronesis) toward a balanced moral character that integrates humility, empathy, and evidence-based judgment.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How does Lydia's elopement contribute to Elizabeth's psychological evolution?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A:The crisis forces Elizabeth to acknowledge her partial responsibility in the family drama while developing practical care and resolve, demonstrating growth from reactive judgment to responsive action.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is the significance of Elizabeth's interactions with Wickham?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A:These interactions reveal her susceptibility to charming narratives and social proof, highlighting how pleasant testimony can override critical examination of evidence until contradictions become unavoidable.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How does Elizabeth's relationship with Jane contrast with her own judgment style?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A:Jane's charitable readings challenge Elizabeth's quick judgments, representing an alternative approach that values patience and empathy over witty critique and moral certainty.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does Elizabeth's response to Charlotte's marriage reveal about her early moral framework?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A:It shows her prioritization of authenticity over practical considerations, demonstrating a punitive sense of justice that fails to account for economic constraints faced by women in her society.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How does Lady Catherine's confrontation serve as a test of Elizabeth's development?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A:The confrontation requires Elizabeth to balance dignity with restraint, showing growth in her ability to resist both aristocratic pressure and her own tendency toward retaliatory wit.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ethical balance does Elizabeth achieve by the novel's conclusion?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A:She achieves a balance between charitable interpretation and rigorous scrutiny, honoring individuals without surrendering critical judgment or capitulating to social pressure.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How does Austen use social context to shape Elizabeth's belief revisions?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A:Social contexts like assemblies and family crises provide platforms where reputation, gossip, and class sympathies influence judgment, making belief revision a socially embedded ethical process.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makes Elizabeth's psychological evolution relevant to contemporary readers?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A:Her journey models a universal process of overcoming cognitive biases through self-reflection, demonstrating how ethical growth requires continuous questioning of one's assumptions and narratives.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How does the thesis connect literary analysis to psychological concepts?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A:It bridges literary character study with cognitive psychology and virtue ethics, using Elizabeth's development to illustrate how fiction can illuminate real-world processes of moral and psychological growth.</w:t>
      </w:r>
    </w:p>
    <w:p w14:paraId="25B7E916">
      <w:pPr>
        <w:spacing w:line="520" w:lineRule="exact"/>
        <w:jc w:val="left"/>
        <w:rPr>
          <w:rFonts w:hint="default" w:ascii="Times New Roman Bold" w:hAnsi="Times New Roman Bold" w:cs="Times New Roman Bold"/>
          <w:b/>
          <w:bCs/>
          <w:kern w:val="0"/>
        </w:rPr>
      </w:pPr>
      <w:r>
        <w:rPr>
          <w:rFonts w:hint="default" w:ascii="Times New Roman Bold" w:hAnsi="Times New Roman Bold" w:cs="Times New Roman Bold"/>
          <w:b/>
          <w:bCs/>
          <w:kern w:val="0"/>
          <w:lang w:val="en-US"/>
        </w:rPr>
        <w:t xml:space="preserve">Q:</w:t>
      </w:r>
      <w:r>
        <w:rPr>
          <w:rFonts w:hint="default" w:ascii="Times New Roman Bold" w:hAnsi="Times New Roman Bold" w:cs="Times New Roman Bold"/>
          <w:b/>
          <w:bCs/>
          <w:kern w:val="0"/>
        </w:rPr>
        <w:t xml:space="preserve">What methodological approach does the thesis take in analyzing Elizabeth's character?</w:t>
      </w:r>
    </w:p>
    <w:p w14:paraId="194DBEE8">
      <w:pPr>
        <w:spacing w:line="520" w:lineRule="exact"/>
        <w:jc w:val="left"/>
        <w:rPr>
          <w:rFonts w:hint="default"/>
          <w:kern w:val="0"/>
          <w:lang w:val="en-US"/>
        </w:rPr>
      </w:pPr>
      <w:r>
        <w:rPr>
          <w:rFonts w:hint="default"/>
          <w:kern w:val="0"/>
          <w:lang w:val="en-US"/>
        </w:rPr>
        <w:t xml:space="preserve">A:The analysis combines close reading of Austen's narrative techniques with frameworks from cognitive psychology and virtue ethics to trace Elizabeth's moral and psychological development systematically.</w:t>
      </w:r>
    </w:p>
    <w:sectPr>
      <w:footerReference r:id="rId5" w:type="default"/>
      <w:pgSz w:w="11906" w:h="16838"/>
      <w:pgMar w:top="2098" w:right="1474" w:bottom="1985" w:left="1588" w:header="731" w:footer="1247" w:gutter="0"/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A6192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A510C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A510C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EB9D4E"/>
    <w:rsid w:val="001B7D81"/>
    <w:rsid w:val="00212F42"/>
    <w:rsid w:val="002263F6"/>
    <w:rsid w:val="002467F5"/>
    <w:rsid w:val="00250B28"/>
    <w:rsid w:val="002918C9"/>
    <w:rsid w:val="00295CF1"/>
    <w:rsid w:val="002F04E0"/>
    <w:rsid w:val="0033290C"/>
    <w:rsid w:val="003A2DB7"/>
    <w:rsid w:val="003C5CED"/>
    <w:rsid w:val="00466715"/>
    <w:rsid w:val="005310B0"/>
    <w:rsid w:val="00542E66"/>
    <w:rsid w:val="00594E23"/>
    <w:rsid w:val="005D06A2"/>
    <w:rsid w:val="0064139B"/>
    <w:rsid w:val="00645E5F"/>
    <w:rsid w:val="006768A1"/>
    <w:rsid w:val="006A24B2"/>
    <w:rsid w:val="00702A46"/>
    <w:rsid w:val="007F3C0B"/>
    <w:rsid w:val="00824DCB"/>
    <w:rsid w:val="0082613E"/>
    <w:rsid w:val="008730FB"/>
    <w:rsid w:val="008F29AA"/>
    <w:rsid w:val="009228E0"/>
    <w:rsid w:val="009774B4"/>
    <w:rsid w:val="009A6875"/>
    <w:rsid w:val="009B37F4"/>
    <w:rsid w:val="00A87195"/>
    <w:rsid w:val="00B251DF"/>
    <w:rsid w:val="00B44CA1"/>
    <w:rsid w:val="00B452C8"/>
    <w:rsid w:val="00BC19C1"/>
    <w:rsid w:val="00D520A3"/>
    <w:rsid w:val="00D601A1"/>
    <w:rsid w:val="00DB20B8"/>
    <w:rsid w:val="00E03855"/>
    <w:rsid w:val="00E26268"/>
    <w:rsid w:val="00E86472"/>
    <w:rsid w:val="00EE1D16"/>
    <w:rsid w:val="00EF24C3"/>
    <w:rsid w:val="00F05E28"/>
    <w:rsid w:val="00F97BF0"/>
    <w:rsid w:val="00FA1153"/>
    <w:rsid w:val="00FD6B85"/>
    <w:rsid w:val="00FD6C91"/>
    <w:rsid w:val="0BBD2E9C"/>
    <w:rsid w:val="0F7FE81A"/>
    <w:rsid w:val="177FA7FE"/>
    <w:rsid w:val="1DBF4E66"/>
    <w:rsid w:val="1FE9EDBD"/>
    <w:rsid w:val="23FFF339"/>
    <w:rsid w:val="255FD2A4"/>
    <w:rsid w:val="277F4CF4"/>
    <w:rsid w:val="27ADCC5D"/>
    <w:rsid w:val="27F3267A"/>
    <w:rsid w:val="2EBC284A"/>
    <w:rsid w:val="2F7F7F30"/>
    <w:rsid w:val="36FB7FF3"/>
    <w:rsid w:val="37FC5EBA"/>
    <w:rsid w:val="3A57D3F7"/>
    <w:rsid w:val="3BA566D5"/>
    <w:rsid w:val="3BF6C44F"/>
    <w:rsid w:val="3F5C8CD9"/>
    <w:rsid w:val="3F8A5FA8"/>
    <w:rsid w:val="3FB335B2"/>
    <w:rsid w:val="3FB35181"/>
    <w:rsid w:val="3FBA7AD4"/>
    <w:rsid w:val="3FEB6DB7"/>
    <w:rsid w:val="3FF74863"/>
    <w:rsid w:val="3FFD7637"/>
    <w:rsid w:val="46BDA15D"/>
    <w:rsid w:val="4DB619D1"/>
    <w:rsid w:val="4F7B3134"/>
    <w:rsid w:val="4F8F9CFF"/>
    <w:rsid w:val="566F564E"/>
    <w:rsid w:val="56FFB7A2"/>
    <w:rsid w:val="57B79BCF"/>
    <w:rsid w:val="57CF7FAC"/>
    <w:rsid w:val="5DCFC75E"/>
    <w:rsid w:val="5E3E8961"/>
    <w:rsid w:val="5EF67880"/>
    <w:rsid w:val="5EFFF8DF"/>
    <w:rsid w:val="5FDE14FD"/>
    <w:rsid w:val="5FF70B03"/>
    <w:rsid w:val="5FFB2570"/>
    <w:rsid w:val="5FFD06B1"/>
    <w:rsid w:val="6BA9E691"/>
    <w:rsid w:val="6BED9A21"/>
    <w:rsid w:val="6DD76EF0"/>
    <w:rsid w:val="6DDFBE8A"/>
    <w:rsid w:val="6EFB100C"/>
    <w:rsid w:val="6F3F2741"/>
    <w:rsid w:val="6F5F0082"/>
    <w:rsid w:val="6FB1BC97"/>
    <w:rsid w:val="719B37A8"/>
    <w:rsid w:val="75DFCEE1"/>
    <w:rsid w:val="76DF2F9D"/>
    <w:rsid w:val="76FC0EED"/>
    <w:rsid w:val="76FF2648"/>
    <w:rsid w:val="777F39BB"/>
    <w:rsid w:val="77EF7918"/>
    <w:rsid w:val="79FD8804"/>
    <w:rsid w:val="7BDFF799"/>
    <w:rsid w:val="7BF72532"/>
    <w:rsid w:val="7CB658B2"/>
    <w:rsid w:val="7D9BBA17"/>
    <w:rsid w:val="7DDF9197"/>
    <w:rsid w:val="7DEB9D4E"/>
    <w:rsid w:val="7DEF088B"/>
    <w:rsid w:val="7DFBE51B"/>
    <w:rsid w:val="7E2E9F3C"/>
    <w:rsid w:val="7F4E00EF"/>
    <w:rsid w:val="7F5EF7E2"/>
    <w:rsid w:val="7FAF2406"/>
    <w:rsid w:val="7FB4BA55"/>
    <w:rsid w:val="7FDF4C3A"/>
    <w:rsid w:val="7FDFCBD6"/>
    <w:rsid w:val="7FE7D9CA"/>
    <w:rsid w:val="7FFAD7D7"/>
    <w:rsid w:val="85BFA196"/>
    <w:rsid w:val="9AEF3468"/>
    <w:rsid w:val="9B3ED87B"/>
    <w:rsid w:val="9BFFAEEA"/>
    <w:rsid w:val="A3E8C74D"/>
    <w:rsid w:val="A7F36BF5"/>
    <w:rsid w:val="ACFB9377"/>
    <w:rsid w:val="AF6EAAC6"/>
    <w:rsid w:val="AFD758DB"/>
    <w:rsid w:val="AFEE7CF4"/>
    <w:rsid w:val="AFFF5E5A"/>
    <w:rsid w:val="B6CD464E"/>
    <w:rsid w:val="BFAFFC81"/>
    <w:rsid w:val="C1F78D03"/>
    <w:rsid w:val="C57D9D5B"/>
    <w:rsid w:val="CAFEEFE9"/>
    <w:rsid w:val="CEAEC6F4"/>
    <w:rsid w:val="CFF9C43A"/>
    <w:rsid w:val="CFFFE5C0"/>
    <w:rsid w:val="D7DFF1E7"/>
    <w:rsid w:val="D7F63576"/>
    <w:rsid w:val="D9E82181"/>
    <w:rsid w:val="DFBB4457"/>
    <w:rsid w:val="E33DB63F"/>
    <w:rsid w:val="E5FF962B"/>
    <w:rsid w:val="EAFF9635"/>
    <w:rsid w:val="EEFF8F56"/>
    <w:rsid w:val="EF17176C"/>
    <w:rsid w:val="EF9FDB32"/>
    <w:rsid w:val="EFA75A91"/>
    <w:rsid w:val="EFF3200E"/>
    <w:rsid w:val="EFF9A2F2"/>
    <w:rsid w:val="F1C71EE2"/>
    <w:rsid w:val="F4FF12BF"/>
    <w:rsid w:val="F67E3624"/>
    <w:rsid w:val="F76B04DE"/>
    <w:rsid w:val="F7EE5010"/>
    <w:rsid w:val="F7FBC5B9"/>
    <w:rsid w:val="F8AF118F"/>
    <w:rsid w:val="F8F9DC5E"/>
    <w:rsid w:val="F97F441D"/>
    <w:rsid w:val="F9FF22A8"/>
    <w:rsid w:val="FB5D6A83"/>
    <w:rsid w:val="FB7F52A9"/>
    <w:rsid w:val="FBD98D9F"/>
    <w:rsid w:val="FBFE1EC4"/>
    <w:rsid w:val="FC776712"/>
    <w:rsid w:val="FC8F3DA3"/>
    <w:rsid w:val="FDB6C501"/>
    <w:rsid w:val="FDEF90DE"/>
    <w:rsid w:val="FDFE7F1B"/>
    <w:rsid w:val="FEBEDC5F"/>
    <w:rsid w:val="FED76A03"/>
    <w:rsid w:val="FEEF6730"/>
    <w:rsid w:val="FEFFBA8E"/>
    <w:rsid w:val="FF7BE032"/>
    <w:rsid w:val="FF9245E9"/>
    <w:rsid w:val="FFAF614F"/>
    <w:rsid w:val="FFDFBC56"/>
    <w:rsid w:val="FFF34120"/>
    <w:rsid w:val="FFF7D5ED"/>
    <w:rsid w:val="FFFF9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50" w:beforeLines="50" w:after="50" w:afterLines="50"/>
      <w:outlineLvl w:val="0"/>
    </w:pPr>
    <w:rPr>
      <w:rFonts w:ascii="Cambria" w:hAnsi="Cambria" w:eastAsia="黑体"/>
      <w:b/>
      <w:bCs/>
      <w:sz w:val="30"/>
      <w:szCs w:val="28"/>
    </w:rPr>
  </w:style>
  <w:style w:type="paragraph" w:styleId="3">
    <w:name w:val="heading 2"/>
    <w:basedOn w:val="1"/>
    <w:next w:val="1"/>
    <w:unhideWhenUsed/>
    <w:qFormat/>
    <w:uiPriority w:val="9"/>
    <w:pPr>
      <w:spacing w:before="50" w:beforeLines="50" w:after="50" w:afterLines="50"/>
      <w:outlineLvl w:val="1"/>
    </w:pPr>
    <w:rPr>
      <w:rFonts w:ascii="Cambria" w:hAnsi="Cambria" w:eastAsiaTheme="majorEastAsia"/>
      <w:b/>
      <w:bCs/>
      <w:sz w:val="28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50" w:beforeLines="50" w:after="50" w:afterLines="50"/>
      <w:outlineLvl w:val="2"/>
    </w:pPr>
    <w:rPr>
      <w:rFonts w:ascii="Cambria" w:hAnsi="Cambria" w:eastAsiaTheme="majorEastAsia"/>
      <w:b/>
      <w:bCs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ind w:firstLine="360" w:firstLineChars="200"/>
    </w:pPr>
    <w:rPr>
      <w:rFonts w:ascii="宋体" w:hAnsi="宋体"/>
      <w:kern w:val="0"/>
      <w:sz w:val="18"/>
    </w:rPr>
  </w:style>
  <w:style w:type="paragraph" w:styleId="6">
    <w:name w:val="toc 3"/>
    <w:basedOn w:val="1"/>
    <w:next w:val="1"/>
    <w:uiPriority w:val="0"/>
    <w:pPr>
      <w:ind w:left="480"/>
    </w:pPr>
  </w:style>
  <w:style w:type="paragraph" w:styleId="7">
    <w:name w:val="Body Text Indent 2"/>
    <w:basedOn w:val="1"/>
    <w:qFormat/>
    <w:uiPriority w:val="0"/>
    <w:pPr>
      <w:ind w:firstLine="360" w:firstLineChars="200"/>
    </w:pPr>
    <w:rPr>
      <w:rFonts w:ascii="宋体" w:hAnsi="宋体"/>
      <w:color w:val="3366FF"/>
      <w:kern w:val="0"/>
      <w:sz w:val="18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Calibri" w:hAnsi="Calibri"/>
      <w:kern w:val="0"/>
      <w:sz w:val="18"/>
      <w:szCs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iPriority w:val="39"/>
  </w:style>
  <w:style w:type="paragraph" w:styleId="11">
    <w:name w:val="toc 2"/>
    <w:basedOn w:val="1"/>
    <w:next w:val="1"/>
    <w:uiPriority w:val="0"/>
    <w:pPr>
      <w:ind w:left="240"/>
    </w:p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15">
    <w:name w:val="Hyperlink"/>
    <w:basedOn w:val="14"/>
    <w:uiPriority w:val="99"/>
    <w:rPr>
      <w:color w:val="0000FF"/>
      <w:u w:val="single"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  <w:style w:type="paragraph" w:customStyle="1" w:styleId="17">
    <w:name w:val="content"/>
    <w:basedOn w:val="1"/>
    <w:uiPriority w:val="0"/>
    <w:pPr>
      <w:spacing w:line="450" w:lineRule="atLeast"/>
      <w:ind w:firstLine="480"/>
    </w:pPr>
    <w:rPr>
      <w:rFonts w:eastAsia="Times New Roman"/>
      <w:color w:val="333333"/>
    </w:rPr>
  </w:style>
  <w:style w:type="paragraph" w:customStyle="1" w:styleId="18">
    <w:name w:val="contentEn"/>
    <w:basedOn w:val="1"/>
    <w:uiPriority w:val="0"/>
    <w:pPr>
      <w:spacing w:line="450" w:lineRule="atLeast"/>
      <w:ind w:firstLine="480"/>
    </w:pPr>
    <w:rPr>
      <w:rFonts w:eastAsia="Times New Roman"/>
      <w:color w:val="333333"/>
    </w:rPr>
  </w:style>
  <w:style w:type="paragraph" w:customStyle="1" w:styleId="19">
    <w:name w:val="ref"/>
    <w:basedOn w:val="1"/>
    <w:uiPriority w:val="0"/>
    <w:pPr>
      <w:spacing w:line="375" w:lineRule="atLeast"/>
    </w:pPr>
    <w:rPr>
      <w:rFonts w:eastAsia="Times New Roman"/>
      <w:color w:val="333333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57</Characters>
  <Lines>1</Lines>
  <Paragraphs>1</Paragraphs>
  <TotalTime>63</TotalTime>
  <ScaleCrop>false</ScaleCrop>
  <LinksUpToDate>false</LinksUpToDate>
  <CharactersWithSpaces>65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2023-07-08T18:38:00Z</dcterms:created>
  <dc:creator>tjp-deepin</dc:creator>
  <cp:lastModifiedBy>大董</cp:lastModifiedBy>
  <dcterms:modified xsi:type="dcterms:W3CDTF">2025-10-14T20:33:46Z</dcterms:modified>
  <cp:revision>32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586B1BF82C83FE7E800AF065460029F7_43</vt:lpwstr>
  </property>
</Properties>
</file>