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right"/>
        <w:rPr>
          <w:color w:val="000000"/>
        </w:rPr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السؤال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Consider the following inference network, then answer the items below:</w:t>
        <w:br w:type="textWrapping"/>
        <w:br w:type="textWrapping"/>
        <w:t xml:space="preserve">Certainty node (Ci) → non-terminal nodes</w:t>
        <w:br w:type="textWrapping"/>
        <w:t xml:space="preserve">Evidence node (ei) → Terminal nodes</w:t>
        <w:br w:type="textWrapping"/>
        <w:br w:type="textWrapping"/>
        <w:t xml:space="preserve">e1 = 0.6    e2 = 0.4    e3 = 0.7</w:t>
        <w:br w:type="textWrapping"/>
        <w:br w:type="textWrapping"/>
        <w:t xml:space="preserve">The implication value (imp) is equal to 0.8 for all rules.</w:t>
        <w:br w:type="textWrapping"/>
        <w:br w:type="textWrapping"/>
        <w:t xml:space="preserve">1. Write the knowledge base of the given inference network.</w:t>
        <w:br w:type="textWrapping"/>
        <w:t xml:space="preserve">2. Calculate the certainty factor for the node C3.</w:t>
      </w:r>
    </w:p>
    <w:p w:rsidR="00000000" w:rsidDel="00000000" w:rsidP="00000000" w:rsidRDefault="00000000" w:rsidRPr="00000000" w14:paraId="00000005">
      <w:pPr>
        <w:pStyle w:val="Heading2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الحل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3"/>
        <w:jc w:val="righ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0"/>
        </w:rPr>
        <w:t xml:space="preserve">1) </w:t>
      </w:r>
      <w:r w:rsidDel="00000000" w:rsidR="00000000" w:rsidRPr="00000000">
        <w:rPr>
          <w:color w:val="000000"/>
          <w:rtl w:val="1"/>
        </w:rPr>
        <w:t xml:space="preserve">قاعدة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المعرفة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Knowledge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Base</w:t>
      </w:r>
      <w:r w:rsidDel="00000000" w:rsidR="00000000" w:rsidRPr="00000000">
        <w:rPr>
          <w:color w:val="000000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br w:type="textWrapping"/>
        <w:t xml:space="preserve">hypothesis_node(C3).</w:t>
        <w:br w:type="textWrapping"/>
        <w:br w:type="textWrapping"/>
        <w:t xml:space="preserve">terminal_node(e1).</w:t>
        <w:br w:type="textWrapping"/>
        <w:t xml:space="preserve">terminal_node(e2).</w:t>
        <w:br w:type="textWrapping"/>
        <w:t xml:space="preserve">terminal_node(e3).</w:t>
        <w:br w:type="textWrapping"/>
        <w:br w:type="textWrapping"/>
        <w:t xml:space="preserve">imp(o, rev, C1, pos, e1, pos, e2, 0.8).</w:t>
        <w:br w:type="textWrapping"/>
        <w:t xml:space="preserve">imp(a, nrev, C3, pos, C1, pos, e3, 0.8).</w:t>
        <w:br w:type="textWrapping"/>
      </w:r>
    </w:p>
    <w:p w:rsidR="00000000" w:rsidDel="00000000" w:rsidP="00000000" w:rsidRDefault="00000000" w:rsidRPr="00000000" w14:paraId="00000008">
      <w:pPr>
        <w:pStyle w:val="Heading3"/>
        <w:jc w:val="righ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0"/>
        </w:rPr>
        <w:t xml:space="preserve">2) </w:t>
      </w:r>
      <w:r w:rsidDel="00000000" w:rsidR="00000000" w:rsidRPr="00000000">
        <w:rPr>
          <w:color w:val="000000"/>
          <w:rtl w:val="1"/>
        </w:rPr>
        <w:t xml:space="preserve">حساب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معامل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اليقين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للعقدة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3: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2) × </w:t>
      </w:r>
      <w:r w:rsidDel="00000000" w:rsidR="00000000" w:rsidRPr="00000000">
        <w:rPr>
          <w:rtl w:val="0"/>
        </w:rPr>
        <w:t xml:space="preserve">imp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(0.6, 0.4) × 0.8</w:t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0.6 × 0.8 = 0.48</w:t>
        <w:br w:type="textWrapping"/>
        <w:br w:type="textWrapping"/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3) × </w:t>
      </w:r>
      <w:r w:rsidDel="00000000" w:rsidR="00000000" w:rsidRPr="00000000">
        <w:rPr>
          <w:rtl w:val="0"/>
        </w:rPr>
        <w:t xml:space="preserve">imp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(0.48, 0.7) × 0.8</w:t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0.48 × 0.8 = 0.384</w:t>
        <w:br w:type="textWrapping"/>
      </w:r>
    </w:p>
    <w:p w:rsidR="00000000" w:rsidDel="00000000" w:rsidP="00000000" w:rsidRDefault="00000000" w:rsidRPr="00000000" w14:paraId="0000000A">
      <w:pPr>
        <w:pStyle w:val="Heading3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النتيجة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النهائية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0.384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