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2A99" w14:textId="77777777" w:rsidR="007C0E45" w:rsidRPr="00F80845" w:rsidRDefault="007C0E45" w:rsidP="007C0E45">
      <w:pPr>
        <w:spacing w:line="240" w:lineRule="auto"/>
        <w:jc w:val="both"/>
        <w:rPr>
          <w:b/>
          <w:bCs/>
        </w:rPr>
      </w:pPr>
      <w:r w:rsidRPr="00F80845">
        <w:rPr>
          <w:b/>
          <w:bCs/>
        </w:rPr>
        <w:t>Encryption and Decryption</w:t>
      </w:r>
    </w:p>
    <w:p w14:paraId="712A134F" w14:textId="77777777" w:rsidR="007C0E45" w:rsidRDefault="007C0E45" w:rsidP="007C0E45">
      <w:pPr>
        <w:spacing w:line="240" w:lineRule="auto"/>
        <w:jc w:val="both"/>
      </w:pPr>
    </w:p>
    <w:p w14:paraId="7633B4D5" w14:textId="77777777" w:rsidR="007C0E45" w:rsidRDefault="007C0E45" w:rsidP="007C0E45">
      <w:pPr>
        <w:spacing w:line="240" w:lineRule="auto"/>
        <w:jc w:val="both"/>
      </w:pPr>
      <w:r>
        <w:t># =========================================================</w:t>
      </w:r>
    </w:p>
    <w:p w14:paraId="38AD4864" w14:textId="77777777" w:rsidR="007C0E45" w:rsidRDefault="007C0E45" w:rsidP="007C0E45">
      <w:pPr>
        <w:spacing w:line="240" w:lineRule="auto"/>
        <w:jc w:val="both"/>
      </w:pPr>
      <w:r>
        <w:t># MODULE 2 — Decrypt an encrypted message (Linux commands)</w:t>
      </w:r>
    </w:p>
    <w:p w14:paraId="6ABEE54A" w14:textId="77777777" w:rsidR="007C0E45" w:rsidRDefault="007C0E45" w:rsidP="007C0E45">
      <w:pPr>
        <w:spacing w:line="240" w:lineRule="auto"/>
        <w:jc w:val="both"/>
      </w:pPr>
      <w:r>
        <w:t># Assets, Threats, and Vulnerabilities</w:t>
      </w:r>
    </w:p>
    <w:p w14:paraId="386F343B" w14:textId="77777777" w:rsidR="007C0E45" w:rsidRDefault="007C0E45" w:rsidP="007C0E45">
      <w:pPr>
        <w:spacing w:line="240" w:lineRule="auto"/>
        <w:jc w:val="both"/>
      </w:pPr>
      <w:r>
        <w:t># =========================================================</w:t>
      </w:r>
    </w:p>
    <w:p w14:paraId="1D3387F0" w14:textId="77777777" w:rsidR="007C0E45" w:rsidRDefault="007C0E45" w:rsidP="007C0E45">
      <w:pPr>
        <w:spacing w:line="240" w:lineRule="auto"/>
        <w:jc w:val="both"/>
      </w:pPr>
      <w:r>
        <w:t># ---------------------------------------------------------</w:t>
      </w:r>
    </w:p>
    <w:p w14:paraId="5CF2C71F" w14:textId="77777777" w:rsidR="007C0E45" w:rsidRDefault="007C0E45" w:rsidP="007C0E45">
      <w:pPr>
        <w:spacing w:line="240" w:lineRule="auto"/>
        <w:jc w:val="both"/>
      </w:pPr>
      <w:r>
        <w:t># Task 1: Read the contents of a file</w:t>
      </w:r>
    </w:p>
    <w:p w14:paraId="68CDCE4B" w14:textId="77777777" w:rsidR="007C0E45" w:rsidRDefault="007C0E45" w:rsidP="007C0E45">
      <w:pPr>
        <w:spacing w:line="240" w:lineRule="auto"/>
        <w:jc w:val="both"/>
      </w:pPr>
      <w:r>
        <w:t># ---------------------------------------------------------</w:t>
      </w:r>
    </w:p>
    <w:p w14:paraId="3A7011E0" w14:textId="77777777" w:rsidR="007C0E45" w:rsidRDefault="007C0E45" w:rsidP="007C0E45">
      <w:pPr>
        <w:spacing w:line="240" w:lineRule="auto"/>
        <w:jc w:val="both"/>
      </w:pPr>
      <w:r>
        <w:t># List files in the home directory</w:t>
      </w:r>
    </w:p>
    <w:p w14:paraId="786A9729" w14:textId="77777777" w:rsidR="007C0E45" w:rsidRDefault="007C0E45" w:rsidP="007C0E45">
      <w:pPr>
        <w:spacing w:line="240" w:lineRule="auto"/>
        <w:jc w:val="both"/>
      </w:pPr>
      <w:r>
        <w:t>ls /home/analyst</w:t>
      </w:r>
    </w:p>
    <w:p w14:paraId="2C360977" w14:textId="77777777" w:rsidR="007C0E45" w:rsidRDefault="007C0E45" w:rsidP="007C0E45">
      <w:pPr>
        <w:spacing w:line="240" w:lineRule="auto"/>
        <w:jc w:val="both"/>
      </w:pPr>
      <w:r>
        <w:t># Read the instructions in README.txt</w:t>
      </w:r>
    </w:p>
    <w:p w14:paraId="3015E097" w14:textId="77777777" w:rsidR="007C0E45" w:rsidRDefault="007C0E45" w:rsidP="007C0E45">
      <w:pPr>
        <w:spacing w:line="240" w:lineRule="auto"/>
        <w:jc w:val="both"/>
      </w:pPr>
      <w:r>
        <w:t>cat README.txt</w:t>
      </w:r>
    </w:p>
    <w:p w14:paraId="5255C9D6" w14:textId="77777777" w:rsidR="007C0E45" w:rsidRDefault="007C0E45" w:rsidP="007C0E45">
      <w:pPr>
        <w:spacing w:line="240" w:lineRule="auto"/>
        <w:jc w:val="both"/>
      </w:pPr>
      <w:r>
        <w:t># ---------------------------------------------------------</w:t>
      </w:r>
    </w:p>
    <w:p w14:paraId="402CED6F" w14:textId="77777777" w:rsidR="007C0E45" w:rsidRDefault="007C0E45" w:rsidP="007C0E45">
      <w:pPr>
        <w:spacing w:line="240" w:lineRule="auto"/>
        <w:jc w:val="both"/>
      </w:pPr>
      <w:r>
        <w:t># Task 2: Find and decrypt a hidden file</w:t>
      </w:r>
    </w:p>
    <w:p w14:paraId="169D9B3C" w14:textId="77777777" w:rsidR="007C0E45" w:rsidRDefault="007C0E45" w:rsidP="007C0E45">
      <w:pPr>
        <w:spacing w:line="240" w:lineRule="auto"/>
        <w:jc w:val="both"/>
      </w:pPr>
      <w:r>
        <w:t># ---------------------------------------------------------</w:t>
      </w:r>
    </w:p>
    <w:p w14:paraId="37591375" w14:textId="77777777" w:rsidR="007C0E45" w:rsidRDefault="007C0E45" w:rsidP="007C0E45">
      <w:pPr>
        <w:spacing w:line="240" w:lineRule="auto"/>
        <w:jc w:val="both"/>
      </w:pPr>
      <w:r>
        <w:t># Change to the caesar subdirectory</w:t>
      </w:r>
    </w:p>
    <w:p w14:paraId="6F4C2DFE" w14:textId="77777777" w:rsidR="007C0E45" w:rsidRDefault="007C0E45" w:rsidP="007C0E45">
      <w:pPr>
        <w:spacing w:line="240" w:lineRule="auto"/>
        <w:jc w:val="both"/>
      </w:pPr>
      <w:r>
        <w:t>cd caesar</w:t>
      </w:r>
    </w:p>
    <w:p w14:paraId="588D55D8" w14:textId="77777777" w:rsidR="007C0E45" w:rsidRDefault="007C0E45" w:rsidP="007C0E45">
      <w:pPr>
        <w:spacing w:line="240" w:lineRule="auto"/>
        <w:jc w:val="both"/>
      </w:pPr>
      <w:r>
        <w:t># List all files, including hidden files</w:t>
      </w:r>
    </w:p>
    <w:p w14:paraId="412320F3" w14:textId="77777777" w:rsidR="007C0E45" w:rsidRDefault="007C0E45" w:rsidP="007C0E45">
      <w:pPr>
        <w:spacing w:line="240" w:lineRule="auto"/>
        <w:jc w:val="both"/>
      </w:pPr>
      <w:r>
        <w:t>ls -a</w:t>
      </w:r>
    </w:p>
    <w:p w14:paraId="7BB3F02D" w14:textId="77777777" w:rsidR="007C0E45" w:rsidRDefault="007C0E45" w:rsidP="007C0E45">
      <w:pPr>
        <w:spacing w:line="240" w:lineRule="auto"/>
        <w:jc w:val="both"/>
      </w:pPr>
      <w:r>
        <w:t># View the contents of the hidden file</w:t>
      </w:r>
    </w:p>
    <w:p w14:paraId="4111EFC0" w14:textId="77777777" w:rsidR="007C0E45" w:rsidRDefault="007C0E45" w:rsidP="007C0E45">
      <w:pPr>
        <w:spacing w:line="240" w:lineRule="auto"/>
        <w:jc w:val="both"/>
      </w:pPr>
      <w:r>
        <w:t>cat .leftShift3</w:t>
      </w:r>
    </w:p>
    <w:p w14:paraId="682766E6" w14:textId="77777777" w:rsidR="007C0E45" w:rsidRDefault="007C0E45" w:rsidP="007C0E45">
      <w:pPr>
        <w:spacing w:line="240" w:lineRule="auto"/>
        <w:jc w:val="both"/>
      </w:pPr>
      <w:r>
        <w:t># Decrypt the Caesar cipher (left shift by 3)</w:t>
      </w:r>
    </w:p>
    <w:p w14:paraId="4AA370B4" w14:textId="77777777" w:rsidR="007C0E45" w:rsidRPr="00F44FF7" w:rsidRDefault="007C0E45" w:rsidP="007C0E45">
      <w:pPr>
        <w:spacing w:line="240" w:lineRule="auto"/>
        <w:jc w:val="both"/>
        <w:rPr>
          <w:lang w:val="pl-PL"/>
        </w:rPr>
      </w:pPr>
      <w:r w:rsidRPr="00F44FF7">
        <w:rPr>
          <w:lang w:val="pl-PL"/>
        </w:rPr>
        <w:t>cat .leftShift3 | tr "d-za-cD-ZA-C" "a-zA-Z"</w:t>
      </w:r>
    </w:p>
    <w:p w14:paraId="7B27797C" w14:textId="77777777" w:rsidR="007C0E45" w:rsidRPr="00F44FF7" w:rsidRDefault="007C0E45" w:rsidP="007C0E45">
      <w:pPr>
        <w:spacing w:line="240" w:lineRule="auto"/>
        <w:jc w:val="both"/>
        <w:rPr>
          <w:lang w:val="pl-PL"/>
        </w:rPr>
      </w:pPr>
    </w:p>
    <w:p w14:paraId="346C90EB" w14:textId="77777777" w:rsidR="007C0E45" w:rsidRDefault="007C0E45" w:rsidP="007C0E45">
      <w:pPr>
        <w:spacing w:line="240" w:lineRule="auto"/>
        <w:jc w:val="both"/>
      </w:pPr>
      <w:r>
        <w:t># Return to the home directory</w:t>
      </w:r>
    </w:p>
    <w:p w14:paraId="44005F69" w14:textId="77777777" w:rsidR="007C0E45" w:rsidRDefault="007C0E45" w:rsidP="007C0E45">
      <w:pPr>
        <w:spacing w:line="240" w:lineRule="auto"/>
        <w:jc w:val="both"/>
      </w:pPr>
      <w:r>
        <w:t>cd ~</w:t>
      </w:r>
    </w:p>
    <w:p w14:paraId="5D592964" w14:textId="77777777" w:rsidR="007C0E45" w:rsidRDefault="007C0E45" w:rsidP="007C0E45">
      <w:pPr>
        <w:spacing w:line="240" w:lineRule="auto"/>
        <w:jc w:val="both"/>
      </w:pPr>
      <w:r>
        <w:t># ---------------------------------------------------------</w:t>
      </w:r>
    </w:p>
    <w:p w14:paraId="4095D0E6" w14:textId="77777777" w:rsidR="007C0E45" w:rsidRDefault="007C0E45" w:rsidP="007C0E45">
      <w:pPr>
        <w:spacing w:line="240" w:lineRule="auto"/>
        <w:jc w:val="both"/>
      </w:pPr>
      <w:r>
        <w:t># Task 3: Decrypt the encrypted file</w:t>
      </w:r>
    </w:p>
    <w:p w14:paraId="4E7BCCCA" w14:textId="77777777" w:rsidR="007C0E45" w:rsidRDefault="007C0E45" w:rsidP="007C0E45">
      <w:pPr>
        <w:spacing w:line="240" w:lineRule="auto"/>
        <w:jc w:val="both"/>
      </w:pPr>
      <w:r>
        <w:t># ---------------------------------------------------------</w:t>
      </w:r>
    </w:p>
    <w:p w14:paraId="7E6C34ED" w14:textId="77777777" w:rsidR="007C0E45" w:rsidRDefault="007C0E45" w:rsidP="007C0E45">
      <w:pPr>
        <w:spacing w:line="240" w:lineRule="auto"/>
        <w:jc w:val="both"/>
      </w:pPr>
      <w:r>
        <w:t># Decrypt the encrypted file using the revealed OpenSSL command</w:t>
      </w:r>
    </w:p>
    <w:p w14:paraId="1837563F" w14:textId="77777777" w:rsidR="007C0E45" w:rsidRDefault="007C0E45" w:rsidP="007C0E45">
      <w:pPr>
        <w:spacing w:line="240" w:lineRule="auto"/>
        <w:jc w:val="both"/>
      </w:pPr>
      <w:r>
        <w:lastRenderedPageBreak/>
        <w:t>openssl aes-256-cbc -pbkdf2 -a -d -in Q1.encrypted -out Q1.recovered -k ettubrute</w:t>
      </w:r>
    </w:p>
    <w:p w14:paraId="1DF462F7" w14:textId="77777777" w:rsidR="007C0E45" w:rsidRDefault="007C0E45" w:rsidP="007C0E45">
      <w:pPr>
        <w:spacing w:line="240" w:lineRule="auto"/>
        <w:jc w:val="both"/>
      </w:pPr>
      <w:r>
        <w:t># Confirm the decrypted file exists</w:t>
      </w:r>
    </w:p>
    <w:p w14:paraId="43855A6C" w14:textId="77777777" w:rsidR="007C0E45" w:rsidRDefault="007C0E45" w:rsidP="007C0E45">
      <w:pPr>
        <w:spacing w:line="240" w:lineRule="auto"/>
        <w:jc w:val="both"/>
      </w:pPr>
      <w:r>
        <w:t>ls</w:t>
      </w:r>
    </w:p>
    <w:p w14:paraId="6DEAC004" w14:textId="77777777" w:rsidR="007C0E45" w:rsidRDefault="007C0E45" w:rsidP="007C0E45">
      <w:pPr>
        <w:spacing w:line="240" w:lineRule="auto"/>
        <w:jc w:val="both"/>
      </w:pPr>
      <w:r>
        <w:t># Read the decrypted message</w:t>
      </w:r>
    </w:p>
    <w:p w14:paraId="61D55109" w14:textId="77777777" w:rsidR="007C0E45" w:rsidRDefault="007C0E45" w:rsidP="007C0E45">
      <w:pPr>
        <w:spacing w:line="240" w:lineRule="auto"/>
        <w:jc w:val="both"/>
      </w:pPr>
      <w:r>
        <w:t>cat Q1.recovered</w:t>
      </w:r>
    </w:p>
    <w:p w14:paraId="2C2752EC" w14:textId="77777777" w:rsidR="007C0E45" w:rsidRPr="00002B31" w:rsidRDefault="007C0E45" w:rsidP="007C0E45">
      <w:pPr>
        <w:shd w:val="clear" w:color="auto" w:fill="FFFFFF"/>
        <w:spacing w:before="960" w:after="480" w:line="240" w:lineRule="auto"/>
        <w:outlineLvl w:val="1"/>
        <w:rPr>
          <w:rFonts w:ascii="Google Sans" w:eastAsia="Times New Roman" w:hAnsi="Google Sans" w:cs="Times New Roman"/>
          <w:b/>
          <w:bCs/>
          <w:color w:val="202124"/>
          <w:kern w:val="0"/>
          <w:sz w:val="45"/>
          <w:szCs w:val="45"/>
          <w:lang w:eastAsia="en-GB"/>
          <w14:ligatures w14:val="none"/>
        </w:rPr>
      </w:pPr>
      <w:r w:rsidRPr="00002B31">
        <w:rPr>
          <w:rFonts w:ascii="Google Sans" w:eastAsia="Times New Roman" w:hAnsi="Google Sans" w:cs="Times New Roman"/>
          <w:b/>
          <w:bCs/>
          <w:color w:val="202124"/>
          <w:kern w:val="0"/>
          <w:sz w:val="45"/>
          <w:szCs w:val="45"/>
          <w:lang w:eastAsia="en-GB"/>
          <w14:ligatures w14:val="none"/>
        </w:rPr>
        <w:t>Activity overview</w:t>
      </w:r>
    </w:p>
    <w:p w14:paraId="7BA4EFAA" w14:textId="77777777" w:rsidR="007C0E45" w:rsidRPr="00002B31"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002B31">
        <w:rPr>
          <w:rFonts w:ascii="Google Sans" w:eastAsia="Times New Roman" w:hAnsi="Google Sans" w:cs="Times New Roman"/>
          <w:color w:val="202124"/>
          <w:kern w:val="0"/>
          <w:lang w:eastAsia="en-GB"/>
          <w14:ligatures w14:val="none"/>
        </w:rPr>
        <w:t>As a security analyst, you’ll need to implement security controls to protect organizations against a range of threats.</w:t>
      </w:r>
    </w:p>
    <w:p w14:paraId="018B34FD" w14:textId="77777777" w:rsidR="007C0E45" w:rsidRPr="00002B31"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002B31">
        <w:rPr>
          <w:rFonts w:ascii="Google Sans" w:eastAsia="Times New Roman" w:hAnsi="Google Sans" w:cs="Times New Roman"/>
          <w:color w:val="202124"/>
          <w:kern w:val="0"/>
          <w:lang w:eastAsia="en-GB"/>
          <w14:ligatures w14:val="none"/>
        </w:rPr>
        <w:t>That’s where hashing comes in. Previously, you learned that a hash function is an algorithm that produces a code that can’t be decrypted. Hash functions are used to uniquely identify the contents of a file so that you can check whether it has been modified. This code provides a unique identifier known as a hash value or digest.</w:t>
      </w:r>
    </w:p>
    <w:p w14:paraId="547C747F" w14:textId="77777777" w:rsidR="007C0E45" w:rsidRPr="00002B31"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002B31">
        <w:rPr>
          <w:rFonts w:ascii="Google Sans" w:eastAsia="Times New Roman" w:hAnsi="Google Sans" w:cs="Times New Roman"/>
          <w:color w:val="202124"/>
          <w:kern w:val="0"/>
          <w:lang w:eastAsia="en-GB"/>
          <w14:ligatures w14:val="none"/>
        </w:rPr>
        <w:t>For example, a malicious program may mimic an original program. If one code line is different from the original program, it produces a different hash value. Security teams can then identify the malicious program and work to mitigate the risk.</w:t>
      </w:r>
    </w:p>
    <w:p w14:paraId="458E1AE2" w14:textId="77777777" w:rsidR="007C0E45" w:rsidRPr="00002B31"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002B31">
        <w:rPr>
          <w:rFonts w:ascii="Google Sans" w:eastAsia="Times New Roman" w:hAnsi="Google Sans" w:cs="Times New Roman"/>
          <w:color w:val="202124"/>
          <w:kern w:val="0"/>
          <w:lang w:eastAsia="en-GB"/>
          <w14:ligatures w14:val="none"/>
        </w:rPr>
        <w:t>Many tools are available to compare hashes for various scenarios. But for a security analyst it’s important to know how to manually compare hashes.</w:t>
      </w:r>
    </w:p>
    <w:p w14:paraId="77AA20DF" w14:textId="77777777" w:rsidR="007C0E45"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002B31">
        <w:rPr>
          <w:rFonts w:ascii="Google Sans" w:eastAsia="Times New Roman" w:hAnsi="Google Sans" w:cs="Times New Roman"/>
          <w:color w:val="202124"/>
          <w:kern w:val="0"/>
          <w:lang w:eastAsia="en-GB"/>
          <w14:ligatures w14:val="none"/>
        </w:rPr>
        <w:t>In this lab activity, we’ll create hash values for two files and use Linux commands to manually examine the differences.</w:t>
      </w:r>
    </w:p>
    <w:p w14:paraId="54BC03DF" w14:textId="77777777" w:rsidR="007C0E45" w:rsidRDefault="007C0E45" w:rsidP="007C0E45">
      <w:pPr>
        <w:shd w:val="clear" w:color="auto" w:fill="FFFFFF"/>
        <w:spacing w:after="36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b/>
          <w:bCs/>
          <w:color w:val="202124"/>
          <w:kern w:val="0"/>
          <w:lang w:eastAsia="en-GB"/>
          <w14:ligatures w14:val="none"/>
        </w:rPr>
        <w:t>Code</w:t>
      </w:r>
      <w:r>
        <w:rPr>
          <w:rFonts w:ascii="Google Sans" w:eastAsia="Times New Roman" w:hAnsi="Google Sans" w:cs="Times New Roman"/>
          <w:color w:val="202124"/>
          <w:kern w:val="0"/>
          <w:lang w:eastAsia="en-GB"/>
          <w14:ligatures w14:val="none"/>
        </w:rPr>
        <w:t xml:space="preserve">: </w:t>
      </w:r>
    </w:p>
    <w:p w14:paraId="4BED5B67"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MODULE 2 — Create hash values (Linux commands)</w:t>
      </w:r>
    </w:p>
    <w:p w14:paraId="6BD84CA4"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Assets, Threats, and Vulnerabilities</w:t>
      </w:r>
    </w:p>
    <w:p w14:paraId="640121B1"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w:t>
      </w:r>
    </w:p>
    <w:p w14:paraId="1A7675B8"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4D8ED555"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w:t>
      </w:r>
    </w:p>
    <w:p w14:paraId="7B9AEE46"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Task 1: Generate hashes for files</w:t>
      </w:r>
    </w:p>
    <w:p w14:paraId="01B3EFD1"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w:t>
      </w:r>
    </w:p>
    <w:p w14:paraId="6F03C61E"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7ED458A5"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List the contents of the home directory</w:t>
      </w:r>
    </w:p>
    <w:p w14:paraId="3359AA81"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ls</w:t>
      </w:r>
    </w:p>
    <w:p w14:paraId="11EED462"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12566BF3"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Display the contents of file1.txt</w:t>
      </w:r>
    </w:p>
    <w:p w14:paraId="18781389"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cat file1.txt</w:t>
      </w:r>
    </w:p>
    <w:p w14:paraId="51922278"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6E413C2B"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Display the contents of file2.txt</w:t>
      </w:r>
    </w:p>
    <w:p w14:paraId="57AE3102"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cat file2.txt</w:t>
      </w:r>
    </w:p>
    <w:p w14:paraId="509B0F70"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67AC233C"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Generate a SHA-256 hash for file1.txt</w:t>
      </w:r>
    </w:p>
    <w:p w14:paraId="51D0B60C"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sha256sum file1.txt</w:t>
      </w:r>
    </w:p>
    <w:p w14:paraId="4EE4D0DC"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3B2D7458"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Generate a SHA-256 hash for file2.txt</w:t>
      </w:r>
    </w:p>
    <w:p w14:paraId="59D52770"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sha256sum file2.txt</w:t>
      </w:r>
    </w:p>
    <w:p w14:paraId="6156DADD"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5C172EB2"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w:t>
      </w:r>
    </w:p>
    <w:p w14:paraId="0067376A"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Task 2: Compare hashes</w:t>
      </w:r>
    </w:p>
    <w:p w14:paraId="12C57B55"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w:t>
      </w:r>
    </w:p>
    <w:p w14:paraId="3D192A99"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0983F2B4"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Generate the hash for file1.txt and save it to file1hash</w:t>
      </w:r>
    </w:p>
    <w:p w14:paraId="26029525"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sha256sum file1.txt &gt;&gt; file1hash</w:t>
      </w:r>
    </w:p>
    <w:p w14:paraId="4C20774B"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148D63B2"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Generate the hash for file2.txt and save it to file2hash</w:t>
      </w:r>
    </w:p>
    <w:p w14:paraId="0F366947"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sha256sum file2.txt &gt;&gt; file2hash</w:t>
      </w:r>
    </w:p>
    <w:p w14:paraId="35717274"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5C40A5AE"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Display the contents of the hash files</w:t>
      </w:r>
    </w:p>
    <w:p w14:paraId="3720E060"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cat file1hash</w:t>
      </w:r>
    </w:p>
    <w:p w14:paraId="034C8664"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cat file2hash</w:t>
      </w:r>
    </w:p>
    <w:p w14:paraId="29CC50B1"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p>
    <w:p w14:paraId="1E407025" w14:textId="77777777" w:rsidR="007C0E45" w:rsidRPr="00C80070"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 Compare the two hash files byte by byte</w:t>
      </w:r>
    </w:p>
    <w:p w14:paraId="291AFDC1" w14:textId="77777777" w:rsidR="007C0E45" w:rsidRPr="00002B31" w:rsidRDefault="007C0E45" w:rsidP="007C0E45">
      <w:pPr>
        <w:shd w:val="clear" w:color="auto" w:fill="FFFFFF"/>
        <w:spacing w:after="0" w:line="240" w:lineRule="auto"/>
        <w:rPr>
          <w:rFonts w:ascii="Google Sans" w:eastAsia="Times New Roman" w:hAnsi="Google Sans" w:cs="Times New Roman"/>
          <w:color w:val="202124"/>
          <w:kern w:val="0"/>
          <w:lang w:eastAsia="en-GB"/>
          <w14:ligatures w14:val="none"/>
        </w:rPr>
      </w:pPr>
      <w:r w:rsidRPr="00C80070">
        <w:rPr>
          <w:rFonts w:ascii="Google Sans" w:eastAsia="Times New Roman" w:hAnsi="Google Sans" w:cs="Times New Roman"/>
          <w:color w:val="202124"/>
          <w:kern w:val="0"/>
          <w:lang w:eastAsia="en-GB"/>
          <w14:ligatures w14:val="none"/>
        </w:rPr>
        <w:t>cmp file1hash file2hash</w:t>
      </w:r>
    </w:p>
    <w:p w14:paraId="0B85A571" w14:textId="77777777" w:rsidR="007C0E45" w:rsidRDefault="007C0E45" w:rsidP="007C0E45">
      <w:pPr>
        <w:spacing w:line="240" w:lineRule="auto"/>
        <w:jc w:val="both"/>
        <w:rPr>
          <w:b/>
          <w:bCs/>
        </w:rPr>
      </w:pPr>
      <w:r w:rsidRPr="00002B31">
        <w:rPr>
          <w:b/>
          <w:bCs/>
          <w:noProof/>
        </w:rPr>
        <w:drawing>
          <wp:inline distT="0" distB="0" distL="0" distR="0" wp14:anchorId="2B128657" wp14:editId="00B87C9E">
            <wp:extent cx="5731510" cy="2577465"/>
            <wp:effectExtent l="0" t="0" r="2540" b="0"/>
            <wp:docPr id="1973293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93172" name="Picture 1" descr="A screenshot of a computer&#10;&#10;AI-generated content may be incorrect."/>
                    <pic:cNvPicPr/>
                  </pic:nvPicPr>
                  <pic:blipFill>
                    <a:blip r:embed="rId5"/>
                    <a:stretch>
                      <a:fillRect/>
                    </a:stretch>
                  </pic:blipFill>
                  <pic:spPr>
                    <a:xfrm>
                      <a:off x="0" y="0"/>
                      <a:ext cx="5731510" cy="2577465"/>
                    </a:xfrm>
                    <a:prstGeom prst="rect">
                      <a:avLst/>
                    </a:prstGeom>
                  </pic:spPr>
                </pic:pic>
              </a:graphicData>
            </a:graphic>
          </wp:inline>
        </w:drawing>
      </w:r>
    </w:p>
    <w:p w14:paraId="212888BD" w14:textId="77777777" w:rsidR="007C0E45" w:rsidRDefault="007C0E45" w:rsidP="007C0E45">
      <w:pPr>
        <w:spacing w:line="240" w:lineRule="auto"/>
        <w:jc w:val="both"/>
        <w:rPr>
          <w:b/>
          <w:bCs/>
        </w:rPr>
      </w:pPr>
    </w:p>
    <w:p w14:paraId="6A8332F9" w14:textId="77777777" w:rsidR="007C0E45" w:rsidRDefault="007C0E45" w:rsidP="007C0E45">
      <w:pPr>
        <w:pStyle w:val="Heading2"/>
        <w:shd w:val="clear" w:color="auto" w:fill="FFFFFF"/>
        <w:spacing w:before="480" w:after="240" w:line="420" w:lineRule="atLeast"/>
        <w:rPr>
          <w:rFonts w:ascii="Source Sans Pro" w:hAnsi="Source Sans Pro"/>
          <w:color w:val="0F1114"/>
          <w:spacing w:val="-2"/>
          <w:sz w:val="30"/>
          <w:szCs w:val="30"/>
        </w:rPr>
      </w:pPr>
      <w:r>
        <w:rPr>
          <w:rFonts w:ascii="Source Sans Pro" w:hAnsi="Source Sans Pro"/>
          <w:color w:val="0F1114"/>
          <w:spacing w:val="-2"/>
          <w:sz w:val="30"/>
          <w:szCs w:val="30"/>
        </w:rPr>
        <w:t>Activity Overview</w:t>
      </w:r>
    </w:p>
    <w:p w14:paraId="4647600F" w14:textId="77777777" w:rsidR="007C0E45" w:rsidRDefault="007C0E45" w:rsidP="007C0E45">
      <w:pPr>
        <w:shd w:val="clear" w:color="auto" w:fill="FFFFFF"/>
        <w:spacing w:line="360" w:lineRule="atLeast"/>
        <w:rPr>
          <w:rFonts w:ascii="Source Sans Pro" w:hAnsi="Source Sans Pro"/>
          <w:color w:val="0F1114"/>
        </w:rPr>
      </w:pPr>
      <w:r>
        <w:rPr>
          <w:rFonts w:ascii="Source Sans Pro" w:hAnsi="Source Sans Pro"/>
          <w:noProof/>
          <w:color w:val="0F1114"/>
        </w:rPr>
        <w:drawing>
          <wp:inline distT="0" distB="0" distL="0" distR="0" wp14:anchorId="1F652F16" wp14:editId="59113B9A">
            <wp:extent cx="5486400" cy="27940"/>
            <wp:effectExtent l="0" t="0" r="0" b="0"/>
            <wp:docPr id="272032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7940"/>
                    </a:xfrm>
                    <a:prstGeom prst="rect">
                      <a:avLst/>
                    </a:prstGeom>
                    <a:noFill/>
                    <a:ln>
                      <a:noFill/>
                    </a:ln>
                  </pic:spPr>
                </pic:pic>
              </a:graphicData>
            </a:graphic>
          </wp:inline>
        </w:drawing>
      </w:r>
    </w:p>
    <w:p w14:paraId="3B3D04FA"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lastRenderedPageBreak/>
        <w:t>In this activity, you will assess the access controls used by a business. You’ll analyze their current process, identify issues, and make recommendations to improve their security practices.</w:t>
      </w:r>
    </w:p>
    <w:p w14:paraId="2EF4C962"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Previously, you learned that </w:t>
      </w:r>
      <w:r>
        <w:rPr>
          <w:rStyle w:val="Strong"/>
          <w:rFonts w:ascii="inherit" w:eastAsiaTheme="majorEastAsia" w:hAnsi="inherit"/>
          <w:color w:val="0F1114"/>
        </w:rPr>
        <w:t>access controls</w:t>
      </w:r>
      <w:r>
        <w:rPr>
          <w:rFonts w:ascii="Source Sans Pro" w:hAnsi="Source Sans Pro"/>
          <w:color w:val="0F1114"/>
        </w:rPr>
        <w:t xml:space="preserve"> are security controls that manage access, authorization, and accountability of information. Authentication controls are used to verify who someone is, whereas authorization controls are used to grant a user permissions and set limits on the things they’re allowed to do. When done well, access controls are the key to decreasing the likelihood of a security risk.</w:t>
      </w:r>
    </w:p>
    <w:p w14:paraId="7FDE70EA"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Be sure to complete this activity before moving on. The next course item will provide you with a completed exemplar to compare to your own work.</w:t>
      </w:r>
    </w:p>
    <w:p w14:paraId="139EC9AE" w14:textId="77777777" w:rsidR="007C0E45" w:rsidRDefault="007C0E45" w:rsidP="007C0E45">
      <w:pPr>
        <w:pStyle w:val="Heading2"/>
        <w:shd w:val="clear" w:color="auto" w:fill="FFFFFF"/>
        <w:spacing w:before="480" w:after="240" w:line="420" w:lineRule="atLeast"/>
        <w:rPr>
          <w:rFonts w:ascii="Source Sans Pro" w:hAnsi="Source Sans Pro"/>
          <w:color w:val="0F1114"/>
          <w:spacing w:val="-2"/>
          <w:sz w:val="30"/>
          <w:szCs w:val="30"/>
        </w:rPr>
      </w:pPr>
      <w:r>
        <w:rPr>
          <w:rFonts w:ascii="Source Sans Pro" w:hAnsi="Source Sans Pro"/>
          <w:color w:val="0F1114"/>
          <w:spacing w:val="-2"/>
          <w:sz w:val="30"/>
          <w:szCs w:val="30"/>
        </w:rPr>
        <w:t>Scenario</w:t>
      </w:r>
    </w:p>
    <w:p w14:paraId="4DABD7AD" w14:textId="77777777" w:rsidR="007C0E45" w:rsidRDefault="007C0E45" w:rsidP="007C0E45">
      <w:pPr>
        <w:shd w:val="clear" w:color="auto" w:fill="FFFFFF"/>
        <w:spacing w:line="360" w:lineRule="atLeast"/>
        <w:rPr>
          <w:rFonts w:ascii="Source Sans Pro" w:hAnsi="Source Sans Pro"/>
          <w:color w:val="0F1114"/>
        </w:rPr>
      </w:pPr>
      <w:r>
        <w:rPr>
          <w:rFonts w:ascii="Source Sans Pro" w:hAnsi="Source Sans Pro"/>
          <w:noProof/>
          <w:color w:val="0F1114"/>
        </w:rPr>
        <w:drawing>
          <wp:inline distT="0" distB="0" distL="0" distR="0" wp14:anchorId="3E7F6E24" wp14:editId="2D38047F">
            <wp:extent cx="5486400" cy="24765"/>
            <wp:effectExtent l="0" t="0" r="0" b="0"/>
            <wp:docPr id="1401759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4765"/>
                    </a:xfrm>
                    <a:prstGeom prst="rect">
                      <a:avLst/>
                    </a:prstGeom>
                    <a:noFill/>
                    <a:ln>
                      <a:noFill/>
                    </a:ln>
                  </pic:spPr>
                </pic:pic>
              </a:graphicData>
            </a:graphic>
          </wp:inline>
        </w:drawing>
      </w:r>
    </w:p>
    <w:p w14:paraId="547DDBEB"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Review the scenario below. Then complete the step-by-step instructions.</w:t>
      </w:r>
    </w:p>
    <w:p w14:paraId="7B6A9890"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You’re the first cybersecurity professional hired by a growing business.</w:t>
      </w:r>
    </w:p>
    <w:p w14:paraId="436BD67B"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Recently, a deposit was made from the business to an unknown bank account. The finance manager says they didn’t make a mistake. Fortunately, they were able to stop the payment. The owner has asked you to investigate what happened to prevent any future incidents.</w:t>
      </w:r>
    </w:p>
    <w:p w14:paraId="1B10046D"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do this, you’ll need to do some accounting on the incident to better understand what happened. First, you will review the access log of the incident. Next, you will take notes that can help you identify a possible threat actor. Then, you will spot issues with the access controls that were exploited by the user. Finally, you will recommend mitigations that can improve the business' access controls and reduce the likelihood that this incident reoccurs.</w:t>
      </w:r>
    </w:p>
    <w:p w14:paraId="508697F9" w14:textId="77777777" w:rsidR="007C0E45" w:rsidRDefault="007C0E45" w:rsidP="007C0E45">
      <w:pPr>
        <w:pStyle w:val="Heading2"/>
        <w:shd w:val="clear" w:color="auto" w:fill="FFFFFF"/>
        <w:spacing w:before="480" w:after="240" w:line="420" w:lineRule="atLeast"/>
        <w:rPr>
          <w:rFonts w:ascii="Source Sans Pro" w:hAnsi="Source Sans Pro"/>
          <w:color w:val="0F1114"/>
          <w:spacing w:val="-2"/>
          <w:sz w:val="30"/>
          <w:szCs w:val="30"/>
        </w:rPr>
      </w:pPr>
    </w:p>
    <w:p w14:paraId="56810525" w14:textId="77777777" w:rsidR="007C0E45" w:rsidRDefault="007C0E45" w:rsidP="007C0E45">
      <w:pPr>
        <w:pStyle w:val="Heading2"/>
        <w:shd w:val="clear" w:color="auto" w:fill="FFFFFF"/>
        <w:spacing w:before="480" w:after="240" w:line="420" w:lineRule="atLeast"/>
        <w:rPr>
          <w:rFonts w:ascii="Source Sans Pro" w:hAnsi="Source Sans Pro"/>
          <w:color w:val="0F1114"/>
          <w:spacing w:val="-2"/>
          <w:sz w:val="30"/>
          <w:szCs w:val="30"/>
        </w:rPr>
      </w:pPr>
      <w:r>
        <w:rPr>
          <w:rFonts w:ascii="Source Sans Pro" w:hAnsi="Source Sans Pro"/>
          <w:color w:val="0F1114"/>
          <w:spacing w:val="-2"/>
          <w:sz w:val="30"/>
          <w:szCs w:val="30"/>
        </w:rPr>
        <w:t>Step-By-Step Instructions</w:t>
      </w:r>
    </w:p>
    <w:p w14:paraId="2EAF468B" w14:textId="77777777" w:rsidR="007C0E45" w:rsidRDefault="007C0E45" w:rsidP="007C0E45">
      <w:pPr>
        <w:shd w:val="clear" w:color="auto" w:fill="FFFFFF"/>
        <w:spacing w:line="360" w:lineRule="atLeast"/>
        <w:rPr>
          <w:rFonts w:ascii="Source Sans Pro" w:hAnsi="Source Sans Pro"/>
          <w:color w:val="0F1114"/>
        </w:rPr>
      </w:pPr>
      <w:r>
        <w:rPr>
          <w:rFonts w:ascii="Source Sans Pro" w:hAnsi="Source Sans Pro"/>
          <w:noProof/>
          <w:color w:val="0F1114"/>
        </w:rPr>
        <w:drawing>
          <wp:inline distT="0" distB="0" distL="0" distR="0" wp14:anchorId="5D4AF86C" wp14:editId="75A74612">
            <wp:extent cx="5486400" cy="24765"/>
            <wp:effectExtent l="0" t="0" r="0" b="0"/>
            <wp:docPr id="63935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4765"/>
                    </a:xfrm>
                    <a:prstGeom prst="rect">
                      <a:avLst/>
                    </a:prstGeom>
                    <a:noFill/>
                    <a:ln>
                      <a:noFill/>
                    </a:ln>
                  </pic:spPr>
                </pic:pic>
              </a:graphicData>
            </a:graphic>
          </wp:inline>
        </w:drawing>
      </w:r>
    </w:p>
    <w:p w14:paraId="1531FDC4"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lastRenderedPageBreak/>
        <w:t>Follow the instructions and answer the question below to complete the activity. Then, go to the next course item to compare your work to a completed exemplar.</w:t>
      </w:r>
    </w:p>
    <w:p w14:paraId="39E115AE" w14:textId="77777777" w:rsidR="007C0E45" w:rsidRDefault="007C0E45" w:rsidP="007C0E45">
      <w:pPr>
        <w:pStyle w:val="NormalWeb"/>
        <w:shd w:val="clear" w:color="auto" w:fill="FFFFFF"/>
        <w:spacing w:before="0" w:beforeAutospacing="0" w:after="240" w:afterAutospacing="0" w:line="360" w:lineRule="atLeast"/>
        <w:rPr>
          <w:rFonts w:ascii="Source Sans Pro" w:hAnsi="Source Sans Pro"/>
          <w:color w:val="0F1114"/>
        </w:rPr>
      </w:pPr>
      <w:r>
        <w:rPr>
          <w:rStyle w:val="Strong"/>
          <w:rFonts w:ascii="inherit" w:eastAsiaTheme="majorEastAsia" w:hAnsi="inherit"/>
          <w:color w:val="0F1114"/>
        </w:rPr>
        <w:t>Step 1: Access the template</w:t>
      </w:r>
    </w:p>
    <w:p w14:paraId="0B098703"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To use the template for this course item, click the link below and select </w:t>
      </w:r>
      <w:r>
        <w:rPr>
          <w:rStyle w:val="Emphasis"/>
          <w:rFonts w:ascii="Source Sans Pro" w:eastAsiaTheme="majorEastAsia" w:hAnsi="Source Sans Pro"/>
          <w:color w:val="0F1114"/>
        </w:rPr>
        <w:t>Use Template</w:t>
      </w:r>
      <w:r>
        <w:rPr>
          <w:rFonts w:ascii="Source Sans Pro" w:hAnsi="Source Sans Pro"/>
          <w:color w:val="0F1114"/>
        </w:rPr>
        <w:t>. </w:t>
      </w:r>
    </w:p>
    <w:p w14:paraId="078D268E"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Link to template:</w:t>
      </w:r>
      <w:hyperlink r:id="rId8" w:anchor="heading=h.7nlk2ynsm6vx" w:tgtFrame="_blank" w:history="1">
        <w:r>
          <w:rPr>
            <w:rStyle w:val="Hyperlink"/>
            <w:rFonts w:ascii="Source Sans Pro" w:eastAsiaTheme="majorEastAsia" w:hAnsi="Source Sans Pro"/>
            <w:color w:val="0056D2"/>
          </w:rPr>
          <w:t xml:space="preserve"> Access control worksheet </w:t>
        </w:r>
      </w:hyperlink>
    </w:p>
    <w:p w14:paraId="4D0CCC5C"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OR</w:t>
      </w:r>
    </w:p>
    <w:p w14:paraId="7F08B6CA"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If you don’t have a Google account, you can download the template directly from the attachment below.</w:t>
      </w:r>
    </w:p>
    <w:p w14:paraId="0C596DA1" w14:textId="77777777" w:rsidR="007C0E45" w:rsidRDefault="007C0E45" w:rsidP="007C0E45">
      <w:pPr>
        <w:shd w:val="clear" w:color="auto" w:fill="FFFFFF"/>
        <w:spacing w:line="360" w:lineRule="atLeast"/>
        <w:rPr>
          <w:rStyle w:val="Hyperlink"/>
          <w:color w:val="0056D2"/>
        </w:rPr>
      </w:pPr>
      <w:r>
        <w:rPr>
          <w:rFonts w:ascii="Source Sans Pro" w:hAnsi="Source Sans Pro"/>
          <w:color w:val="0F1114"/>
        </w:rPr>
        <w:fldChar w:fldCharType="begin"/>
      </w:r>
      <w:r>
        <w:rPr>
          <w:rFonts w:ascii="Source Sans Pro" w:hAnsi="Source Sans Pro"/>
          <w:color w:val="0F1114"/>
        </w:rPr>
        <w:instrText>HYPERLINK "https://d3c33hcgiwev3.cloudfront.net/tKGbXRrvRWiRSQXxgIvfiQ_5d9495c9904c4329bca9d5171476cef1_Activity-Template_-Access-control-worksheet.docx?Expires=1767438767&amp;Signature=W52dzeYi3x8G936FZ4OIjavyuYv3kra80QGKmDlhLItUkg2kIoWuKXiIwqCzzOzwdPF~bGi7rM5O0bI3UgWry8hqzSgW8RiHi0UaQYT8ZQMO2CyxfCl6duqH3sDBdj2vD7Om-0vF1T2~Tu8TChbIHSHs~4l3QpWK29dnwXgShRg_&amp;Key-Pair-Id=APKAJLTNE6QMUY6HBC5A" \t "_blank"</w:instrText>
      </w:r>
      <w:r>
        <w:rPr>
          <w:rFonts w:ascii="Source Sans Pro" w:hAnsi="Source Sans Pro"/>
          <w:color w:val="0F1114"/>
        </w:rPr>
      </w:r>
      <w:r>
        <w:rPr>
          <w:rFonts w:ascii="Source Sans Pro" w:hAnsi="Source Sans Pro"/>
          <w:color w:val="0F1114"/>
        </w:rPr>
        <w:fldChar w:fldCharType="separate"/>
      </w:r>
    </w:p>
    <w:p w14:paraId="5DCF71E8" w14:textId="77777777" w:rsidR="007C0E45" w:rsidRDefault="007C0E45" w:rsidP="007C0E45">
      <w:pPr>
        <w:shd w:val="clear" w:color="auto" w:fill="FFFFFF"/>
        <w:spacing w:line="360" w:lineRule="atLeast"/>
        <w:rPr>
          <w:color w:val="0F1114"/>
        </w:rPr>
      </w:pPr>
      <w:r>
        <w:rPr>
          <w:rFonts w:ascii="Source Sans Pro" w:hAnsi="Source Sans Pro"/>
          <w:color w:val="0F1114"/>
        </w:rPr>
        <w:fldChar w:fldCharType="end"/>
      </w:r>
    </w:p>
    <w:p w14:paraId="7A51C8DD" w14:textId="77777777" w:rsidR="007C0E45" w:rsidRDefault="007C0E45" w:rsidP="007C0E45">
      <w:pPr>
        <w:pStyle w:val="Heading3"/>
        <w:shd w:val="clear" w:color="auto" w:fill="FFFFFF"/>
        <w:spacing w:before="0" w:after="180" w:line="360" w:lineRule="atLeast"/>
        <w:rPr>
          <w:rFonts w:ascii="Source Sans Pro" w:hAnsi="Source Sans Pro"/>
          <w:color w:val="0F1114"/>
          <w:spacing w:val="-2"/>
          <w:sz w:val="24"/>
          <w:szCs w:val="24"/>
        </w:rPr>
      </w:pPr>
      <w:r>
        <w:rPr>
          <w:rStyle w:val="Strong"/>
          <w:rFonts w:ascii="inherit" w:hAnsi="inherit"/>
          <w:color w:val="0F1114"/>
          <w:spacing w:val="-2"/>
          <w:sz w:val="24"/>
          <w:szCs w:val="24"/>
        </w:rPr>
        <w:t>Step 2: Access supporting materials</w:t>
      </w:r>
    </w:p>
    <w:p w14:paraId="2E93C298"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The following supporting materials will help you complete this activity. Keep them open as you proceed to the next steps. </w:t>
      </w:r>
    </w:p>
    <w:p w14:paraId="759D01E1"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To use the supporting materials for this course item, click the link below and select “Use Template.”</w:t>
      </w:r>
    </w:p>
    <w:p w14:paraId="235E0B94"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Style w:val="Strong"/>
          <w:rFonts w:ascii="inherit" w:eastAsiaTheme="majorEastAsia" w:hAnsi="inherit"/>
          <w:color w:val="0F1114"/>
        </w:rPr>
        <w:t>Note:</w:t>
      </w:r>
      <w:r>
        <w:rPr>
          <w:rFonts w:ascii="Source Sans Pro" w:hAnsi="Source Sans Pro"/>
          <w:color w:val="0F1114"/>
        </w:rPr>
        <w:t xml:space="preserve"> The spreadsheet for this supporting resource has two tabs.</w:t>
      </w:r>
    </w:p>
    <w:p w14:paraId="69EEE389"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Link to template: </w:t>
      </w:r>
      <w:hyperlink r:id="rId9" w:anchor="gid=0" w:tgtFrame="_blank" w:history="1">
        <w:r>
          <w:rPr>
            <w:rStyle w:val="Hyperlink"/>
            <w:rFonts w:ascii="Source Sans Pro" w:eastAsiaTheme="majorEastAsia" w:hAnsi="Source Sans Pro"/>
            <w:color w:val="0056D2"/>
          </w:rPr>
          <w:t>Accounting exercise</w:t>
        </w:r>
      </w:hyperlink>
    </w:p>
    <w:p w14:paraId="0C9BF682"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OR</w:t>
      </w:r>
    </w:p>
    <w:p w14:paraId="564C96BE"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If you don’t have a Google account, you can download the supporting materials directly from the attachment below.</w:t>
      </w:r>
    </w:p>
    <w:p w14:paraId="533FD5BB" w14:textId="77777777" w:rsidR="007C0E45" w:rsidRPr="00FA3040" w:rsidRDefault="007C0E45" w:rsidP="007C0E45">
      <w:pPr>
        <w:shd w:val="clear" w:color="auto" w:fill="FFFFFF"/>
        <w:spacing w:line="360" w:lineRule="atLeast"/>
        <w:rPr>
          <w:color w:val="0F1114"/>
        </w:rPr>
      </w:pPr>
    </w:p>
    <w:p w14:paraId="52F7578D" w14:textId="77777777" w:rsidR="007C0E45" w:rsidRDefault="007C0E45" w:rsidP="007C0E45">
      <w:pPr>
        <w:pStyle w:val="Heading3"/>
        <w:shd w:val="clear" w:color="auto" w:fill="FFFFFF"/>
        <w:spacing w:before="0" w:after="180" w:line="360" w:lineRule="atLeast"/>
        <w:rPr>
          <w:rFonts w:ascii="Source Sans Pro" w:hAnsi="Source Sans Pro"/>
          <w:color w:val="0F1114"/>
          <w:spacing w:val="-2"/>
          <w:sz w:val="24"/>
          <w:szCs w:val="24"/>
        </w:rPr>
      </w:pPr>
      <w:r>
        <w:rPr>
          <w:rStyle w:val="Strong"/>
          <w:rFonts w:ascii="inherit" w:hAnsi="inherit"/>
          <w:color w:val="0F1114"/>
          <w:spacing w:val="-2"/>
          <w:sz w:val="24"/>
          <w:szCs w:val="24"/>
        </w:rPr>
        <w:t>Step 3: Review the event log of this payroll incident</w:t>
      </w:r>
    </w:p>
    <w:p w14:paraId="75E69649"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Event logs contain information related to the operation and usage of a system. They can be utilized to identify suspicious activity, detect vulnerabilities, and track users.</w:t>
      </w:r>
    </w:p>
    <w:p w14:paraId="2A205519"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Find the </w:t>
      </w:r>
      <w:r>
        <w:rPr>
          <w:rStyle w:val="Strong"/>
          <w:rFonts w:ascii="inherit" w:eastAsiaTheme="majorEastAsia" w:hAnsi="inherit"/>
          <w:color w:val="0F1114"/>
        </w:rPr>
        <w:t>Event log</w:t>
      </w:r>
      <w:r>
        <w:rPr>
          <w:rFonts w:ascii="Source Sans Pro" w:hAnsi="Source Sans Pro"/>
          <w:color w:val="0F1114"/>
        </w:rPr>
        <w:t xml:space="preserve"> tab of the </w:t>
      </w:r>
      <w:r>
        <w:rPr>
          <w:rStyle w:val="Emphasis"/>
          <w:rFonts w:ascii="Source Sans Pro" w:eastAsiaTheme="majorEastAsia" w:hAnsi="Source Sans Pro"/>
          <w:color w:val="0F1114"/>
        </w:rPr>
        <w:t>Accounting exercise</w:t>
      </w:r>
      <w:r>
        <w:rPr>
          <w:rFonts w:ascii="Source Sans Pro" w:hAnsi="Source Sans Pro"/>
          <w:color w:val="0F1114"/>
        </w:rPr>
        <w:t xml:space="preserve"> spreadsheet. Carefully review the event log of this incident to start your investigation. Notice the </w:t>
      </w:r>
      <w:r>
        <w:rPr>
          <w:rStyle w:val="Emphasis"/>
          <w:rFonts w:ascii="Source Sans Pro" w:eastAsiaTheme="majorEastAsia" w:hAnsi="Source Sans Pro"/>
          <w:color w:val="0F1114"/>
        </w:rPr>
        <w:t>Event Type</w:t>
      </w:r>
      <w:r>
        <w:rPr>
          <w:rFonts w:ascii="Source Sans Pro" w:hAnsi="Source Sans Pro"/>
          <w:color w:val="0F1114"/>
        </w:rPr>
        <w:t xml:space="preserve">, </w:t>
      </w:r>
      <w:r>
        <w:rPr>
          <w:rStyle w:val="Emphasis"/>
          <w:rFonts w:ascii="Source Sans Pro" w:eastAsiaTheme="majorEastAsia" w:hAnsi="Source Sans Pro"/>
          <w:color w:val="0F1114"/>
        </w:rPr>
        <w:t>Date</w:t>
      </w:r>
      <w:r>
        <w:rPr>
          <w:rFonts w:ascii="Source Sans Pro" w:hAnsi="Source Sans Pro"/>
          <w:color w:val="0F1114"/>
        </w:rPr>
        <w:t xml:space="preserve">, </w:t>
      </w:r>
      <w:r>
        <w:rPr>
          <w:rStyle w:val="Emphasis"/>
          <w:rFonts w:ascii="Source Sans Pro" w:eastAsiaTheme="majorEastAsia" w:hAnsi="Source Sans Pro"/>
          <w:color w:val="0F1114"/>
        </w:rPr>
        <w:t>Time</w:t>
      </w:r>
      <w:r>
        <w:rPr>
          <w:rFonts w:ascii="Source Sans Pro" w:hAnsi="Source Sans Pro"/>
          <w:color w:val="0F1114"/>
        </w:rPr>
        <w:t xml:space="preserve">, and </w:t>
      </w:r>
      <w:r>
        <w:rPr>
          <w:rStyle w:val="Emphasis"/>
          <w:rFonts w:ascii="Source Sans Pro" w:eastAsiaTheme="majorEastAsia" w:hAnsi="Source Sans Pro"/>
          <w:color w:val="0F1114"/>
        </w:rPr>
        <w:t>IP Address</w:t>
      </w:r>
      <w:r>
        <w:rPr>
          <w:rFonts w:ascii="Source Sans Pro" w:hAnsi="Source Sans Pro"/>
          <w:color w:val="0F1114"/>
        </w:rPr>
        <w:t xml:space="preserve"> of the user in the log details.</w:t>
      </w:r>
    </w:p>
    <w:p w14:paraId="356D6D2F" w14:textId="77777777" w:rsidR="007C0E45" w:rsidRDefault="007C0E45" w:rsidP="007C0E45">
      <w:pPr>
        <w:pStyle w:val="NormalWeb"/>
        <w:shd w:val="clear" w:color="auto" w:fill="FFFFFF"/>
        <w:spacing w:before="120" w:beforeAutospacing="0" w:after="0" w:afterAutospacing="0" w:line="360" w:lineRule="atLeast"/>
        <w:rPr>
          <w:rFonts w:ascii="Source Sans Pro" w:hAnsi="Source Sans Pro"/>
          <w:color w:val="0F1114"/>
        </w:rPr>
      </w:pPr>
      <w:r>
        <w:rPr>
          <w:rFonts w:ascii="Source Sans Pro" w:hAnsi="Source Sans Pro"/>
          <w:color w:val="0F1114"/>
        </w:rPr>
        <w:lastRenderedPageBreak/>
        <w:t xml:space="preserve">Make </w:t>
      </w:r>
      <w:r>
        <w:rPr>
          <w:rStyle w:val="Strong"/>
          <w:rFonts w:ascii="inherit" w:eastAsiaTheme="majorEastAsia" w:hAnsi="inherit"/>
          <w:color w:val="0F1114"/>
        </w:rPr>
        <w:t>1-2 notes</w:t>
      </w:r>
      <w:r>
        <w:rPr>
          <w:rFonts w:ascii="Source Sans Pro" w:hAnsi="Source Sans Pro"/>
          <w:color w:val="0F1114"/>
        </w:rPr>
        <w:t xml:space="preserve"> of information that you learned about the user from reviewing the </w:t>
      </w:r>
      <w:r>
        <w:rPr>
          <w:rStyle w:val="Emphasis"/>
          <w:rFonts w:ascii="Source Sans Pro" w:eastAsiaTheme="majorEastAsia" w:hAnsi="Source Sans Pro"/>
          <w:color w:val="0F1114"/>
        </w:rPr>
        <w:t>Event log</w:t>
      </w:r>
      <w:r>
        <w:rPr>
          <w:rFonts w:ascii="Source Sans Pro" w:hAnsi="Source Sans Pro"/>
          <w:color w:val="0F1114"/>
        </w:rPr>
        <w:t xml:space="preserve"> details. Add your notes to the </w:t>
      </w:r>
      <w:r>
        <w:rPr>
          <w:rStyle w:val="Strong"/>
          <w:rFonts w:ascii="inherit" w:eastAsiaTheme="majorEastAsia" w:hAnsi="inherit"/>
          <w:color w:val="0F1114"/>
        </w:rPr>
        <w:t>Notes</w:t>
      </w:r>
      <w:r>
        <w:rPr>
          <w:rFonts w:ascii="Source Sans Pro" w:hAnsi="Source Sans Pro"/>
          <w:color w:val="0F1114"/>
        </w:rPr>
        <w:t xml:space="preserve"> column of the access control worksheet.</w:t>
      </w:r>
    </w:p>
    <w:p w14:paraId="42027A64" w14:textId="77777777" w:rsidR="007C0E45" w:rsidRDefault="007C0E45" w:rsidP="007C0E45">
      <w:pPr>
        <w:pStyle w:val="Heading3"/>
        <w:shd w:val="clear" w:color="auto" w:fill="FFFFFF"/>
        <w:spacing w:before="0" w:after="180" w:line="360" w:lineRule="atLeast"/>
        <w:rPr>
          <w:rFonts w:ascii="Source Sans Pro" w:hAnsi="Source Sans Pro"/>
          <w:color w:val="0F1114"/>
          <w:spacing w:val="-2"/>
          <w:sz w:val="24"/>
          <w:szCs w:val="24"/>
        </w:rPr>
      </w:pPr>
      <w:r>
        <w:rPr>
          <w:rStyle w:val="Strong"/>
          <w:rFonts w:ascii="inherit" w:hAnsi="inherit"/>
          <w:color w:val="0F1114"/>
          <w:spacing w:val="-2"/>
          <w:sz w:val="24"/>
          <w:szCs w:val="24"/>
        </w:rPr>
        <w:t>Step 4: Identify access control issues that led to the incident</w:t>
      </w:r>
    </w:p>
    <w:p w14:paraId="741E31C1"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Log details tell you a lot about a specific moment in time. You can find other useful details about an event by cross referencing that information with other sources.</w:t>
      </w:r>
    </w:p>
    <w:p w14:paraId="4567BABD"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This business has a range of different employees. They all currently manage company resources using a shared cloud drive.</w:t>
      </w:r>
    </w:p>
    <w:p w14:paraId="3773C7CB"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Find the </w:t>
      </w:r>
      <w:r>
        <w:rPr>
          <w:rStyle w:val="Strong"/>
          <w:rFonts w:ascii="inherit" w:eastAsiaTheme="majorEastAsia" w:hAnsi="inherit"/>
          <w:color w:val="0F1114"/>
        </w:rPr>
        <w:t>Employee directory</w:t>
      </w:r>
      <w:r>
        <w:rPr>
          <w:rFonts w:ascii="Source Sans Pro" w:hAnsi="Source Sans Pro"/>
          <w:color w:val="0F1114"/>
        </w:rPr>
        <w:t xml:space="preserve"> tab of the </w:t>
      </w:r>
      <w:r>
        <w:rPr>
          <w:rStyle w:val="Emphasis"/>
          <w:rFonts w:ascii="Source Sans Pro" w:eastAsiaTheme="majorEastAsia" w:hAnsi="Source Sans Pro"/>
          <w:color w:val="0F1114"/>
        </w:rPr>
        <w:t>Accounting exercise</w:t>
      </w:r>
      <w:r>
        <w:rPr>
          <w:rFonts w:ascii="Source Sans Pro" w:hAnsi="Source Sans Pro"/>
          <w:color w:val="0F1114"/>
        </w:rPr>
        <w:t xml:space="preserve"> spreadsheet. Compare the information found in the </w:t>
      </w:r>
      <w:r>
        <w:rPr>
          <w:rStyle w:val="Emphasis"/>
          <w:rFonts w:ascii="Source Sans Pro" w:eastAsiaTheme="majorEastAsia" w:hAnsi="Source Sans Pro"/>
          <w:color w:val="0F1114"/>
        </w:rPr>
        <w:t>Employee directory</w:t>
      </w:r>
      <w:r>
        <w:rPr>
          <w:rFonts w:ascii="Source Sans Pro" w:hAnsi="Source Sans Pro"/>
          <w:color w:val="0F1114"/>
        </w:rPr>
        <w:t xml:space="preserve"> tab with the information in the </w:t>
      </w:r>
      <w:r>
        <w:rPr>
          <w:rStyle w:val="Emphasis"/>
          <w:rFonts w:ascii="Source Sans Pro" w:eastAsiaTheme="majorEastAsia" w:hAnsi="Source Sans Pro"/>
          <w:color w:val="0F1114"/>
        </w:rPr>
        <w:t>Event log</w:t>
      </w:r>
      <w:r>
        <w:rPr>
          <w:rFonts w:ascii="Source Sans Pro" w:hAnsi="Source Sans Pro"/>
          <w:color w:val="0F1114"/>
        </w:rPr>
        <w:t xml:space="preserve"> tab. Notice any similarities between the details in the </w:t>
      </w:r>
      <w:r>
        <w:rPr>
          <w:rStyle w:val="Emphasis"/>
          <w:rFonts w:ascii="Source Sans Pro" w:eastAsiaTheme="majorEastAsia" w:hAnsi="Source Sans Pro"/>
          <w:color w:val="0F1114"/>
        </w:rPr>
        <w:t>Event log</w:t>
      </w:r>
      <w:r>
        <w:rPr>
          <w:rFonts w:ascii="Source Sans Pro" w:hAnsi="Source Sans Pro"/>
          <w:color w:val="0F1114"/>
        </w:rPr>
        <w:t xml:space="preserve"> and the details in the </w:t>
      </w:r>
      <w:r>
        <w:rPr>
          <w:rStyle w:val="Emphasis"/>
          <w:rFonts w:ascii="Source Sans Pro" w:eastAsiaTheme="majorEastAsia" w:hAnsi="Source Sans Pro"/>
          <w:color w:val="0F1114"/>
        </w:rPr>
        <w:t>Employee directory</w:t>
      </w:r>
      <w:r>
        <w:rPr>
          <w:rFonts w:ascii="Source Sans Pro" w:hAnsi="Source Sans Pro"/>
          <w:color w:val="0F1114"/>
        </w:rPr>
        <w:t>.</w:t>
      </w:r>
    </w:p>
    <w:p w14:paraId="6FC47622" w14:textId="77777777" w:rsidR="007C0E45" w:rsidRDefault="007C0E45" w:rsidP="007C0E45">
      <w:pPr>
        <w:pStyle w:val="NormalWeb"/>
        <w:shd w:val="clear" w:color="auto" w:fill="FFFFFF"/>
        <w:spacing w:before="120" w:beforeAutospacing="0" w:after="0" w:afterAutospacing="0" w:line="360" w:lineRule="atLeast"/>
        <w:rPr>
          <w:rFonts w:ascii="Source Sans Pro" w:hAnsi="Source Sans Pro"/>
          <w:color w:val="0F1114"/>
        </w:rPr>
      </w:pPr>
      <w:r>
        <w:rPr>
          <w:rFonts w:ascii="Source Sans Pro" w:hAnsi="Source Sans Pro"/>
          <w:color w:val="0F1114"/>
        </w:rPr>
        <w:t xml:space="preserve">Then, list </w:t>
      </w:r>
      <w:r>
        <w:rPr>
          <w:rStyle w:val="Strong"/>
          <w:rFonts w:ascii="inherit" w:eastAsiaTheme="majorEastAsia" w:hAnsi="inherit"/>
          <w:color w:val="0F1114"/>
        </w:rPr>
        <w:t>1-2</w:t>
      </w:r>
      <w:r>
        <w:rPr>
          <w:rFonts w:ascii="Source Sans Pro" w:hAnsi="Source Sans Pro"/>
          <w:color w:val="0F1114"/>
        </w:rPr>
        <w:t xml:space="preserve"> issues that you discover with how the business handles employee access in the </w:t>
      </w:r>
      <w:r>
        <w:rPr>
          <w:rStyle w:val="Strong"/>
          <w:rFonts w:ascii="inherit" w:eastAsiaTheme="majorEastAsia" w:hAnsi="inherit"/>
          <w:color w:val="0F1114"/>
        </w:rPr>
        <w:t>Issues</w:t>
      </w:r>
      <w:r>
        <w:rPr>
          <w:rFonts w:ascii="Source Sans Pro" w:hAnsi="Source Sans Pro"/>
          <w:color w:val="0F1114"/>
        </w:rPr>
        <w:t xml:space="preserve"> column of the </w:t>
      </w:r>
      <w:r>
        <w:rPr>
          <w:rStyle w:val="Emphasis"/>
          <w:rFonts w:ascii="Source Sans Pro" w:eastAsiaTheme="majorEastAsia" w:hAnsi="Source Sans Pro"/>
          <w:color w:val="0F1114"/>
        </w:rPr>
        <w:t>Access control worksheet</w:t>
      </w:r>
      <w:r>
        <w:rPr>
          <w:rFonts w:ascii="Source Sans Pro" w:hAnsi="Source Sans Pro"/>
          <w:color w:val="0F1114"/>
        </w:rPr>
        <w:t>.</w:t>
      </w:r>
    </w:p>
    <w:p w14:paraId="5EF4E9D1" w14:textId="77777777" w:rsidR="007C0E45" w:rsidRDefault="007C0E45" w:rsidP="007C0E45">
      <w:pPr>
        <w:pStyle w:val="Heading3"/>
        <w:shd w:val="clear" w:color="auto" w:fill="FFFFFF"/>
        <w:spacing w:before="0" w:after="180" w:line="360" w:lineRule="atLeast"/>
        <w:rPr>
          <w:rFonts w:ascii="Source Sans Pro" w:hAnsi="Source Sans Pro"/>
          <w:color w:val="0F1114"/>
          <w:spacing w:val="-2"/>
          <w:sz w:val="24"/>
          <w:szCs w:val="24"/>
        </w:rPr>
      </w:pPr>
      <w:r>
        <w:rPr>
          <w:rStyle w:val="Strong"/>
          <w:rFonts w:ascii="inherit" w:hAnsi="inherit"/>
          <w:color w:val="0F1114"/>
          <w:spacing w:val="-2"/>
          <w:sz w:val="24"/>
          <w:szCs w:val="24"/>
        </w:rPr>
        <w:t>Step 5: Recommend mitigations that can prevent a future breach</w:t>
      </w:r>
    </w:p>
    <w:p w14:paraId="74BACD51"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You’ve completed your accounting of the strange payment and discovered flaws with how the business handles their information.</w:t>
      </w:r>
    </w:p>
    <w:p w14:paraId="3D6386D3"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 xml:space="preserve">Find the </w:t>
      </w:r>
      <w:r>
        <w:rPr>
          <w:rStyle w:val="Strong"/>
          <w:rFonts w:ascii="inherit" w:eastAsiaTheme="majorEastAsia" w:hAnsi="inherit"/>
          <w:color w:val="0F1114"/>
        </w:rPr>
        <w:t>Recommendation(s)</w:t>
      </w:r>
      <w:r>
        <w:rPr>
          <w:rFonts w:ascii="Source Sans Pro" w:hAnsi="Source Sans Pro"/>
          <w:color w:val="0F1114"/>
        </w:rPr>
        <w:t xml:space="preserve"> column of the </w:t>
      </w:r>
      <w:r>
        <w:rPr>
          <w:rStyle w:val="Emphasis"/>
          <w:rFonts w:ascii="Source Sans Pro" w:eastAsiaTheme="majorEastAsia" w:hAnsi="Source Sans Pro"/>
          <w:color w:val="0F1114"/>
        </w:rPr>
        <w:t>Access control worksheet</w:t>
      </w:r>
      <w:r>
        <w:rPr>
          <w:rFonts w:ascii="Source Sans Pro" w:hAnsi="Source Sans Pro"/>
          <w:color w:val="0F1114"/>
        </w:rPr>
        <w:t xml:space="preserve">. Make </w:t>
      </w:r>
      <w:r>
        <w:rPr>
          <w:rStyle w:val="Strong"/>
          <w:rFonts w:ascii="inherit" w:eastAsiaTheme="majorEastAsia" w:hAnsi="inherit"/>
          <w:color w:val="0F1114"/>
        </w:rPr>
        <w:t xml:space="preserve">at least 2 </w:t>
      </w:r>
      <w:r>
        <w:rPr>
          <w:rFonts w:ascii="Source Sans Pro" w:hAnsi="Source Sans Pro"/>
          <w:color w:val="0F1114"/>
        </w:rPr>
        <w:t>recommendations of mitigations the business can implement to prevent incidents like this in the future.</w:t>
      </w:r>
    </w:p>
    <w:p w14:paraId="2E3823CC"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For example, one recommendation might be to have procedures in place to revoke access to files when an employee is no longer with the company.</w:t>
      </w:r>
    </w:p>
    <w:p w14:paraId="3AC2061A" w14:textId="77777777" w:rsidR="007C0E45" w:rsidRDefault="007C0E45" w:rsidP="007C0E45">
      <w:pPr>
        <w:pStyle w:val="Heading2"/>
        <w:shd w:val="clear" w:color="auto" w:fill="FFFFFF"/>
        <w:spacing w:before="0" w:after="240" w:line="420" w:lineRule="atLeast"/>
        <w:rPr>
          <w:rFonts w:ascii="Source Sans Pro" w:hAnsi="Source Sans Pro"/>
          <w:color w:val="0F1114"/>
          <w:spacing w:val="-2"/>
          <w:sz w:val="30"/>
          <w:szCs w:val="30"/>
        </w:rPr>
      </w:pPr>
      <w:r>
        <w:rPr>
          <w:rFonts w:ascii="Source Sans Pro" w:hAnsi="Source Sans Pro"/>
          <w:color w:val="0F1114"/>
          <w:spacing w:val="-2"/>
          <w:sz w:val="30"/>
          <w:szCs w:val="30"/>
        </w:rPr>
        <w:t>What to Include in Your Response</w:t>
      </w:r>
    </w:p>
    <w:p w14:paraId="4070E7BD" w14:textId="77777777" w:rsidR="007C0E45" w:rsidRDefault="007C0E45" w:rsidP="007C0E45">
      <w:pPr>
        <w:shd w:val="clear" w:color="auto" w:fill="FFFFFF"/>
        <w:spacing w:line="360" w:lineRule="atLeast"/>
        <w:rPr>
          <w:rFonts w:ascii="Source Sans Pro" w:hAnsi="Source Sans Pro"/>
          <w:color w:val="0F1114"/>
        </w:rPr>
      </w:pPr>
      <w:r>
        <w:rPr>
          <w:rFonts w:ascii="Source Sans Pro" w:hAnsi="Source Sans Pro"/>
          <w:noProof/>
          <w:color w:val="0F1114"/>
        </w:rPr>
        <w:drawing>
          <wp:inline distT="0" distB="0" distL="0" distR="0" wp14:anchorId="67704A58" wp14:editId="59E10715">
            <wp:extent cx="5486400" cy="45720"/>
            <wp:effectExtent l="0" t="0" r="0" b="0"/>
            <wp:docPr id="1723710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5720"/>
                    </a:xfrm>
                    <a:prstGeom prst="rect">
                      <a:avLst/>
                    </a:prstGeom>
                    <a:noFill/>
                    <a:ln>
                      <a:noFill/>
                    </a:ln>
                  </pic:spPr>
                </pic:pic>
              </a:graphicData>
            </a:graphic>
          </wp:inline>
        </w:drawing>
      </w:r>
    </w:p>
    <w:p w14:paraId="467724C3"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Be sure to include the following elements in your completed activity: </w:t>
      </w:r>
    </w:p>
    <w:p w14:paraId="63CA2448" w14:textId="77777777" w:rsidR="007C0E45" w:rsidRDefault="007C0E45" w:rsidP="007C0E45">
      <w:pPr>
        <w:pStyle w:val="NormalWeb"/>
        <w:numPr>
          <w:ilvl w:val="0"/>
          <w:numId w:val="1"/>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1-2 notes about the user</w:t>
      </w:r>
    </w:p>
    <w:p w14:paraId="5CDEB705" w14:textId="77777777" w:rsidR="007C0E45" w:rsidRDefault="007C0E45" w:rsidP="007C0E45">
      <w:pPr>
        <w:pStyle w:val="NormalWeb"/>
        <w:numPr>
          <w:ilvl w:val="0"/>
          <w:numId w:val="1"/>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1-2 access control issues</w:t>
      </w:r>
    </w:p>
    <w:p w14:paraId="672024FD" w14:textId="77777777" w:rsidR="007C0E45" w:rsidRDefault="007C0E45" w:rsidP="007C0E45">
      <w:pPr>
        <w:pStyle w:val="NormalWeb"/>
        <w:numPr>
          <w:ilvl w:val="0"/>
          <w:numId w:val="1"/>
        </w:numPr>
        <w:shd w:val="clear" w:color="auto" w:fill="FFFFFF"/>
        <w:spacing w:before="120" w:beforeAutospacing="0" w:after="240" w:afterAutospacing="0" w:line="360" w:lineRule="atLeast"/>
        <w:rPr>
          <w:rFonts w:ascii="Source Sans Pro" w:hAnsi="Source Sans Pro"/>
          <w:color w:val="0F1114"/>
        </w:rPr>
      </w:pPr>
      <w:r>
        <w:rPr>
          <w:rFonts w:ascii="Source Sans Pro" w:hAnsi="Source Sans Pro"/>
          <w:color w:val="0F1114"/>
        </w:rPr>
        <w:t>2 recommendations for access control mitigations</w:t>
      </w:r>
    </w:p>
    <w:p w14:paraId="5737E682" w14:textId="77777777" w:rsidR="007C0E45" w:rsidRDefault="007C0E45" w:rsidP="007C0E45">
      <w:pPr>
        <w:pStyle w:val="NormalWeb"/>
        <w:shd w:val="clear" w:color="auto" w:fill="FFFFFF"/>
        <w:spacing w:before="120" w:beforeAutospacing="0" w:after="240" w:afterAutospacing="0" w:line="360" w:lineRule="atLeast"/>
        <w:rPr>
          <w:rFonts w:ascii="Source Sans Pro" w:hAnsi="Source Sans Pro"/>
          <w:b/>
          <w:bCs/>
          <w:color w:val="0F1114"/>
        </w:rPr>
      </w:pPr>
      <w:r w:rsidRPr="00FA3040">
        <w:rPr>
          <w:rFonts w:ascii="Source Sans Pro" w:hAnsi="Source Sans Pro"/>
          <w:b/>
          <w:bCs/>
          <w:color w:val="0F1114"/>
        </w:rPr>
        <w:t>Result of analysis</w:t>
      </w:r>
    </w:p>
    <w:p w14:paraId="1692F8F3" w14:textId="77777777" w:rsidR="007C0E45" w:rsidRPr="00FA3040" w:rsidRDefault="007C0E45" w:rsidP="007C0E45">
      <w:pPr>
        <w:pStyle w:val="NormalWeb"/>
        <w:shd w:val="clear" w:color="auto" w:fill="FFFFFF"/>
        <w:spacing w:before="120" w:beforeAutospacing="0" w:after="240" w:afterAutospacing="0" w:line="360" w:lineRule="atLeast"/>
        <w:rPr>
          <w:rFonts w:ascii="Source Sans Pro" w:hAnsi="Source Sans Pro"/>
          <w:b/>
          <w:bCs/>
          <w:color w:val="0F1114"/>
        </w:rPr>
      </w:pPr>
      <w:r w:rsidRPr="00FA3040">
        <w:rPr>
          <w:rFonts w:ascii="Source Sans Pro" w:hAnsi="Source Sans Pro"/>
          <w:b/>
          <w:bCs/>
          <w:noProof/>
          <w:color w:val="0F1114"/>
        </w:rPr>
        <w:lastRenderedPageBreak/>
        <w:drawing>
          <wp:inline distT="0" distB="0" distL="0" distR="0" wp14:anchorId="28D986CC" wp14:editId="3C15159A">
            <wp:extent cx="6000923" cy="3599234"/>
            <wp:effectExtent l="0" t="0" r="0" b="1270"/>
            <wp:docPr id="143360007"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007" name="Picture 1" descr="A white sheet with black text&#10;&#10;AI-generated content may be incorrect."/>
                    <pic:cNvPicPr/>
                  </pic:nvPicPr>
                  <pic:blipFill rotWithShape="1">
                    <a:blip r:embed="rId11"/>
                    <a:srcRect t="10480" b="8468"/>
                    <a:stretch>
                      <a:fillRect/>
                    </a:stretch>
                  </pic:blipFill>
                  <pic:spPr bwMode="auto">
                    <a:xfrm>
                      <a:off x="0" y="0"/>
                      <a:ext cx="6033128" cy="3618550"/>
                    </a:xfrm>
                    <a:prstGeom prst="rect">
                      <a:avLst/>
                    </a:prstGeom>
                    <a:ln>
                      <a:noFill/>
                    </a:ln>
                    <a:extLst>
                      <a:ext uri="{53640926-AAD7-44D8-BBD7-CCE9431645EC}">
                        <a14:shadowObscured xmlns:a14="http://schemas.microsoft.com/office/drawing/2010/main"/>
                      </a:ext>
                    </a:extLst>
                  </pic:spPr>
                </pic:pic>
              </a:graphicData>
            </a:graphic>
          </wp:inline>
        </w:drawing>
      </w:r>
    </w:p>
    <w:p w14:paraId="33AD8C67" w14:textId="77777777" w:rsidR="006C5939" w:rsidRDefault="006C5939"/>
    <w:sectPr w:rsidR="006C5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03A47"/>
    <w:multiLevelType w:val="multilevel"/>
    <w:tmpl w:val="E1F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911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BIiMjYwsTMzNLUzMTMyUdpeDU4uLM/DyQAsNaAOG01MksAAAA"/>
  </w:docVars>
  <w:rsids>
    <w:rsidRoot w:val="007C0E45"/>
    <w:rsid w:val="000C76F1"/>
    <w:rsid w:val="006C5939"/>
    <w:rsid w:val="007C0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CAB3"/>
  <w15:chartTrackingRefBased/>
  <w15:docId w15:val="{FDE12386-6D74-4256-AD83-5969154F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E45"/>
  </w:style>
  <w:style w:type="paragraph" w:styleId="Heading1">
    <w:name w:val="heading 1"/>
    <w:basedOn w:val="Normal"/>
    <w:next w:val="Normal"/>
    <w:link w:val="Heading1Char"/>
    <w:uiPriority w:val="9"/>
    <w:qFormat/>
    <w:rsid w:val="007C0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E45"/>
    <w:rPr>
      <w:rFonts w:eastAsiaTheme="majorEastAsia" w:cstheme="majorBidi"/>
      <w:color w:val="272727" w:themeColor="text1" w:themeTint="D8"/>
    </w:rPr>
  </w:style>
  <w:style w:type="paragraph" w:styleId="Title">
    <w:name w:val="Title"/>
    <w:basedOn w:val="Normal"/>
    <w:next w:val="Normal"/>
    <w:link w:val="TitleChar"/>
    <w:uiPriority w:val="10"/>
    <w:qFormat/>
    <w:rsid w:val="007C0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E45"/>
    <w:pPr>
      <w:spacing w:before="160"/>
      <w:jc w:val="center"/>
    </w:pPr>
    <w:rPr>
      <w:i/>
      <w:iCs/>
      <w:color w:val="404040" w:themeColor="text1" w:themeTint="BF"/>
    </w:rPr>
  </w:style>
  <w:style w:type="character" w:customStyle="1" w:styleId="QuoteChar">
    <w:name w:val="Quote Char"/>
    <w:basedOn w:val="DefaultParagraphFont"/>
    <w:link w:val="Quote"/>
    <w:uiPriority w:val="29"/>
    <w:rsid w:val="007C0E45"/>
    <w:rPr>
      <w:i/>
      <w:iCs/>
      <w:color w:val="404040" w:themeColor="text1" w:themeTint="BF"/>
    </w:rPr>
  </w:style>
  <w:style w:type="paragraph" w:styleId="ListParagraph">
    <w:name w:val="List Paragraph"/>
    <w:basedOn w:val="Normal"/>
    <w:uiPriority w:val="34"/>
    <w:qFormat/>
    <w:rsid w:val="007C0E45"/>
    <w:pPr>
      <w:ind w:left="720"/>
      <w:contextualSpacing/>
    </w:pPr>
  </w:style>
  <w:style w:type="character" w:styleId="IntenseEmphasis">
    <w:name w:val="Intense Emphasis"/>
    <w:basedOn w:val="DefaultParagraphFont"/>
    <w:uiPriority w:val="21"/>
    <w:qFormat/>
    <w:rsid w:val="007C0E45"/>
    <w:rPr>
      <w:i/>
      <w:iCs/>
      <w:color w:val="0F4761" w:themeColor="accent1" w:themeShade="BF"/>
    </w:rPr>
  </w:style>
  <w:style w:type="paragraph" w:styleId="IntenseQuote">
    <w:name w:val="Intense Quote"/>
    <w:basedOn w:val="Normal"/>
    <w:next w:val="Normal"/>
    <w:link w:val="IntenseQuoteChar"/>
    <w:uiPriority w:val="30"/>
    <w:qFormat/>
    <w:rsid w:val="007C0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E45"/>
    <w:rPr>
      <w:i/>
      <w:iCs/>
      <w:color w:val="0F4761" w:themeColor="accent1" w:themeShade="BF"/>
    </w:rPr>
  </w:style>
  <w:style w:type="character" w:styleId="IntenseReference">
    <w:name w:val="Intense Reference"/>
    <w:basedOn w:val="DefaultParagraphFont"/>
    <w:uiPriority w:val="32"/>
    <w:qFormat/>
    <w:rsid w:val="007C0E45"/>
    <w:rPr>
      <w:b/>
      <w:bCs/>
      <w:smallCaps/>
      <w:color w:val="0F4761" w:themeColor="accent1" w:themeShade="BF"/>
      <w:spacing w:val="5"/>
    </w:rPr>
  </w:style>
  <w:style w:type="paragraph" w:styleId="NormalWeb">
    <w:name w:val="Normal (Web)"/>
    <w:basedOn w:val="Normal"/>
    <w:uiPriority w:val="99"/>
    <w:unhideWhenUsed/>
    <w:rsid w:val="007C0E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C0E45"/>
    <w:rPr>
      <w:color w:val="0000FF"/>
      <w:u w:val="single"/>
    </w:rPr>
  </w:style>
  <w:style w:type="character" w:styleId="Strong">
    <w:name w:val="Strong"/>
    <w:basedOn w:val="DefaultParagraphFont"/>
    <w:uiPriority w:val="22"/>
    <w:qFormat/>
    <w:rsid w:val="007C0E45"/>
    <w:rPr>
      <w:b/>
      <w:bCs/>
    </w:rPr>
  </w:style>
  <w:style w:type="character" w:styleId="Emphasis">
    <w:name w:val="Emphasis"/>
    <w:basedOn w:val="DefaultParagraphFont"/>
    <w:uiPriority w:val="20"/>
    <w:qFormat/>
    <w:rsid w:val="007C0E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Uhz4yTKO_tB5i1SS8OX9VTrc8pX6A9xE6__OwOAHUhs/template/preview?resourcekey=0-SzdtvOMbRvB1b-VD6d0So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cs.google.com/spreadsheets/d/1g1ViMiR4BiRvuRLi8GBVoOMgtvb_8y1MsO3fso1TfiI/template/preview?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Osita Kingsley Odo</dc:creator>
  <cp:keywords/>
  <dc:description/>
  <cp:lastModifiedBy>Osita Kingsley Odo</cp:lastModifiedBy>
  <cp:revision>1</cp:revision>
  <dcterms:created xsi:type="dcterms:W3CDTF">2026-01-20T22:39:00Z</dcterms:created>
  <dcterms:modified xsi:type="dcterms:W3CDTF">2026-01-20T22:42:00Z</dcterms:modified>
</cp:coreProperties>
</file>