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7E97C073" w14:textId="77777777" w:rsidR="009C095A" w:rsidRDefault="009C095A" w:rsidP="009C095A">
      <w:pPr>
        <w:jc w:val="center"/>
      </w:pPr>
      <w:r w:rsidRPr="00B00C15">
        <w:drawing>
          <wp:inline distT="0" distB="0" distL="0" distR="0" wp14:anchorId="0B3A42E1" wp14:editId="55246836">
            <wp:extent cx="3133237" cy="2939143"/>
            <wp:effectExtent l="0" t="0" r="381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654" cy="2945163"/>
                    </a:xfrm>
                    <a:prstGeom prst="rect">
                      <a:avLst/>
                    </a:prstGeom>
                  </pic:spPr>
                </pic:pic>
              </a:graphicData>
            </a:graphic>
          </wp:inline>
        </w:drawing>
      </w:r>
    </w:p>
    <w:p w14:paraId="1EBEEECB" w14:textId="77777777" w:rsidR="009C095A" w:rsidRDefault="009C095A" w:rsidP="009C095A">
      <w:pPr>
        <w:jc w:val="center"/>
      </w:pPr>
    </w:p>
    <w:p w14:paraId="1DDBB4B2" w14:textId="77777777" w:rsidR="009C095A" w:rsidRDefault="009C095A" w:rsidP="009C095A">
      <w:pPr>
        <w:jc w:val="center"/>
      </w:pPr>
    </w:p>
    <w:p w14:paraId="10AFC711" w14:textId="77777777" w:rsidR="009C095A" w:rsidRDefault="009C095A" w:rsidP="009C095A">
      <w:pPr>
        <w:jc w:val="center"/>
      </w:pPr>
    </w:p>
    <w:p w14:paraId="427485B5" w14:textId="41472775" w:rsidR="009C095A" w:rsidRDefault="009C095A" w:rsidP="009C095A">
      <w:pPr>
        <w:jc w:val="center"/>
      </w:pPr>
      <w:hyperlink r:id="rId8" w:history="1">
        <w:r w:rsidRPr="00592241">
          <w:rPr>
            <w:rStyle w:val="Hyperlink"/>
          </w:rPr>
          <w:t>http://didymium.org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0E14640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the Didymium Steward Agreement (“ DSA ”) between the Didymium Consortium and Steward, as may be amended from time to time, and is hereby incorporated by reference into the DSA. All capitalized terms not otherwise defined in this DPA will have the meaning given to them in the DSA or in the </w:t>
      </w:r>
      <w:r w:rsidR="00B67885">
        <w:rPr>
          <w:rFonts w:ascii="ø^˚â˛" w:hAnsi="ø^˚â˛" w:cs="ø^˚â˛"/>
          <w:color w:val="000000"/>
          <w:sz w:val="22"/>
          <w:szCs w:val="22"/>
        </w:rPr>
        <w:t xml:space="preserve">Didymium Governance </w:t>
      </w:r>
      <w:r>
        <w:rPr>
          <w:rFonts w:ascii="ø^˚â˛" w:hAnsi="ø^˚â˛" w:cs="ø^˚â˛"/>
          <w:color w:val="000000"/>
          <w:sz w:val="22"/>
          <w:szCs w:val="22"/>
        </w:rPr>
        <w:t>Framework. In the event of any inconsistency or conflict between this DPA and the DSA, this DPA will govern. This DPA will survive termination of the DSA as long as Steward Processes Personal Data. The Didymium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6F44C4E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5F848C84" w14:textId="6C40E743"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DE74DB1" w14:textId="77777777" w:rsidR="002033D1" w:rsidRPr="002033D1" w:rsidRDefault="002033D1" w:rsidP="002033D1">
      <w:pPr>
        <w:pStyle w:val="ListParagraph"/>
        <w:rPr>
          <w:rFonts w:ascii="ø^˚â˛" w:hAnsi="ø^˚â˛" w:cs="ø^˚â˛"/>
          <w:color w:val="000000"/>
          <w:sz w:val="22"/>
          <w:szCs w:val="22"/>
        </w:rPr>
      </w:pP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7FAEBC2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304C8C4E"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002033D1" w:rsidRPr="002033D1">
        <w:rPr>
          <w:rFonts w:ascii="ø^˚â˛" w:hAnsi="ø^˚â˛" w:cs="ø^˚â˛"/>
          <w:b/>
          <w:bCs/>
          <w:color w:val="000000"/>
          <w:sz w:val="22"/>
          <w:szCs w:val="22"/>
        </w:rPr>
        <w:t>Didymium</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2033D1" w:rsidRPr="002033D1">
        <w:rPr>
          <w:rFonts w:ascii="ø^˚â˛" w:hAnsi="ø^˚â˛" w:cs="ø^˚â˛"/>
          <w:color w:val="000000"/>
          <w:sz w:val="22"/>
          <w:szCs w:val="22"/>
        </w:rPr>
        <w:t>Didymium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77777777"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DSA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Process in connection with the DSA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6DFDCF57"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and Steward agree that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2033D1" w:rsidRPr="002033D1">
        <w:rPr>
          <w:rFonts w:ascii="ø^˚â˛" w:hAnsi="ø^˚â˛" w:cs="ø^˚â˛"/>
          <w:color w:val="000000"/>
          <w:sz w:val="22"/>
          <w:szCs w:val="22"/>
        </w:rPr>
        <w:t xml:space="preserve">Didymium Business Utility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(b)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3EE151EE"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Didymium Business Utility</w:t>
      </w:r>
      <w:r w:rsidRPr="002033D1">
        <w:rPr>
          <w:rFonts w:ascii="ø^˚â˛" w:hAnsi="ø^˚â˛" w:cs="ø^˚â˛"/>
          <w:color w:val="000000"/>
          <w:sz w:val="22"/>
          <w:szCs w:val="22"/>
        </w:rPr>
        <w:t>. Transaction Authors and the Didymium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deemed joint controllers with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Data.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2033D1" w:rsidRPr="002033D1">
        <w:rPr>
          <w:rFonts w:ascii="ø^˚â˛" w:hAnsi="ø^˚â˛" w:cs="ø^˚â˛"/>
          <w:color w:val="000000"/>
          <w:sz w:val="22"/>
          <w:szCs w:val="22"/>
        </w:rPr>
        <w:t xml:space="preserve">Didymium Business Utility </w:t>
      </w:r>
      <w:r w:rsidRPr="002033D1">
        <w:rPr>
          <w:rFonts w:ascii="ø^˚â˛" w:hAnsi="ø^˚â˛" w:cs="ø^˚â˛"/>
          <w:color w:val="000000"/>
          <w:sz w:val="22"/>
          <w:szCs w:val="22"/>
        </w:rPr>
        <w:t xml:space="preserve">by referring Stewards to information available on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4226A273"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As an accommodation to Steward,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B67885">
        <w:rPr>
          <w:rFonts w:ascii="ø^˚â˛" w:hAnsi="ø^˚â˛" w:cs="ø^˚â˛"/>
          <w:color w:val="000000"/>
          <w:sz w:val="22"/>
          <w:szCs w:val="22"/>
        </w:rPr>
        <w:t xml:space="preserve">Didymium </w:t>
      </w:r>
      <w:proofErr w:type="gramStart"/>
      <w:r w:rsidR="00B67885">
        <w:rPr>
          <w:rFonts w:ascii="ø^˚â˛" w:hAnsi="ø^˚â˛" w:cs="ø^˚â˛"/>
          <w:color w:val="000000"/>
          <w:sz w:val="22"/>
          <w:szCs w:val="22"/>
        </w:rPr>
        <w:t xml:space="preserve">Consortium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for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However, in no event will the Didymium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breach of the Transaction Author Agreement and the </w:t>
      </w:r>
      <w:r w:rsidR="002033D1" w:rsidRPr="002033D1">
        <w:rPr>
          <w:rFonts w:ascii="ø^˚â˛" w:hAnsi="ø^˚â˛" w:cs="ø^˚â˛"/>
          <w:color w:val="000000"/>
          <w:sz w:val="22"/>
          <w:szCs w:val="22"/>
        </w:rPr>
        <w:t xml:space="preserve">Didymium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 xml:space="preserve"> in express compliance with the Transaction Author Agreement and the</w:t>
      </w:r>
      <w:r w:rsidR="002033D1" w:rsidRPr="002033D1">
        <w:rPr>
          <w:rFonts w:ascii="ø^˚â˛" w:hAnsi="ø^˚â˛" w:cs="ø^˚â˛"/>
          <w:color w:val="000000"/>
          <w:sz w:val="22"/>
          <w:szCs w:val="22"/>
        </w:rPr>
        <w:t xml:space="preserve"> Didymium </w:t>
      </w:r>
      <w:r w:rsidRPr="002033D1">
        <w:rPr>
          <w:rFonts w:ascii="ø^˚â˛" w:hAnsi="ø^˚â˛" w:cs="ø^˚â˛"/>
          <w:color w:val="000000"/>
          <w:sz w:val="22"/>
          <w:szCs w:val="22"/>
        </w:rPr>
        <w:t xml:space="preserve">Governance Framework, the Didymium </w:t>
      </w:r>
      <w:r w:rsidR="002033D1" w:rsidRPr="002033D1">
        <w:rPr>
          <w:rFonts w:ascii="ø^˚â˛" w:hAnsi="ø^˚â˛" w:cs="ø^˚â˛"/>
          <w:color w:val="000000"/>
          <w:sz w:val="22"/>
          <w:szCs w:val="22"/>
        </w:rPr>
        <w:lastRenderedPageBreak/>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2033D1" w:rsidRPr="002033D1">
        <w:rPr>
          <w:rFonts w:ascii="ø^˚â˛" w:hAnsi="ø^˚â˛" w:cs="ø^˚â˛"/>
          <w:color w:val="000000"/>
          <w:sz w:val="22"/>
          <w:szCs w:val="22"/>
        </w:rPr>
        <w:t>Didymium Business 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 xml:space="preserve">4. Steward </w:t>
      </w:r>
      <w:proofErr w:type="gramStart"/>
      <w:r>
        <w:t>Responsibilities .</w:t>
      </w:r>
      <w:proofErr w:type="gramEnd"/>
      <w:r>
        <w:t xml:space="preserve"> Steward will:</w:t>
      </w:r>
    </w:p>
    <w:p w14:paraId="68D1EC9E" w14:textId="77777777" w:rsidR="00B67885" w:rsidRPr="00B67885" w:rsidRDefault="00B67885" w:rsidP="00B67885"/>
    <w:p w14:paraId="40CD29C3" w14:textId="27E9C03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B67885" w:rsidRPr="00B67885">
        <w:rPr>
          <w:rFonts w:ascii="ø^˚â˛" w:hAnsi="ø^˚â˛" w:cs="ø^˚â˛"/>
          <w:color w:val="000000"/>
          <w:sz w:val="22"/>
          <w:szCs w:val="22"/>
        </w:rPr>
        <w:t xml:space="preserve">Didymium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Steward notifies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alternative is feasible,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to the DSA. Steward will inform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053497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B67885" w:rsidRPr="00B67885">
        <w:rPr>
          <w:rFonts w:ascii="ø^˚â˛" w:hAnsi="ø^˚â˛" w:cs="ø^˚â˛"/>
          <w:color w:val="000000"/>
          <w:sz w:val="22"/>
          <w:szCs w:val="22"/>
        </w:rPr>
        <w:t>Didymium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3A2695A6"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B67885" w:rsidRPr="00B67885">
        <w:rPr>
          <w:rFonts w:ascii="ø^˚â˛" w:hAnsi="ø^˚â˛" w:cs="ø^˚â˛"/>
          <w:color w:val="000000"/>
          <w:sz w:val="22"/>
          <w:szCs w:val="22"/>
        </w:rPr>
        <w:t xml:space="preserve">Didymium Consortium </w:t>
      </w:r>
      <w:r w:rsidRPr="00B67885">
        <w:rPr>
          <w:rFonts w:ascii="ø^˚â˛" w:hAnsi="ø^˚â˛" w:cs="ø^˚â˛"/>
          <w:color w:val="000000"/>
          <w:sz w:val="22"/>
          <w:szCs w:val="22"/>
        </w:rPr>
        <w:t xml:space="preserve">, at the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2033D1" w:rsidRPr="00B67885">
        <w:rPr>
          <w:rFonts w:ascii="ø^˚â˛" w:hAnsi="ø^˚â˛" w:cs="ø^˚â˛"/>
          <w:color w:val="000000"/>
          <w:sz w:val="22"/>
          <w:szCs w:val="22"/>
        </w:rPr>
        <w:t>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2033D1" w:rsidRPr="00B67885">
        <w:rPr>
          <w:rFonts w:ascii="ø^˚â˛" w:hAnsi="ø^˚â˛" w:cs="ø^˚â˛"/>
          <w:color w:val="000000"/>
          <w:sz w:val="22"/>
          <w:szCs w:val="22"/>
        </w:rPr>
        <w:t xml:space="preserve">Didymium Business Utility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38881CEB"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B67885" w:rsidRPr="00B67885">
        <w:rPr>
          <w:rFonts w:ascii="ø^˚â˛" w:hAnsi="ø^˚â˛" w:cs="ø^˚â˛"/>
          <w:color w:val="000000"/>
          <w:sz w:val="22"/>
          <w:szCs w:val="22"/>
        </w:rPr>
        <w:t>Didymium Consortium</w:t>
      </w:r>
      <w:r w:rsidRPr="00B67885">
        <w:rPr>
          <w:rFonts w:ascii="ø^˚â˛" w:hAnsi="ø^˚â˛" w:cs="ø^˚â˛"/>
          <w:color w:val="000000"/>
          <w:sz w:val="22"/>
          <w:szCs w:val="22"/>
        </w:rPr>
        <w:t>, cooperate and assist the Didymium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4EFEEC3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5E4B93">
        <w:rPr>
          <w:rFonts w:ascii="ø^˚â˛" w:hAnsi="ø^˚â˛" w:cs="ø^˚â˛"/>
          <w:color w:val="000000"/>
          <w:sz w:val="22"/>
          <w:szCs w:val="22"/>
        </w:rPr>
        <w:t xml:space="preserve"> </w:t>
      </w:r>
      <w:r>
        <w:rPr>
          <w:rFonts w:ascii="ø^˚â˛" w:hAnsi="ø^˚â˛" w:cs="ø^˚â˛"/>
          <w:color w:val="000000"/>
          <w:sz w:val="22"/>
          <w:szCs w:val="22"/>
        </w:rPr>
        <w:t xml:space="preserve">generally authorizes the use of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to Process</w:t>
      </w:r>
      <w:r w:rsidR="005E4B93">
        <w:rPr>
          <w:rFonts w:ascii="ø^˚â˛" w:hAnsi="ø^˚â˛" w:cs="ø^˚â˛"/>
          <w:color w:val="000000"/>
          <w:sz w:val="22"/>
          <w:szCs w:val="22"/>
        </w:rPr>
        <w:t xml:space="preserve"> </w:t>
      </w:r>
      <w:r>
        <w:rPr>
          <w:rFonts w:ascii="ø^˚â˛" w:hAnsi="ø^˚â˛" w:cs="ø^˚â˛"/>
          <w:color w:val="000000"/>
          <w:sz w:val="22"/>
          <w:szCs w:val="22"/>
        </w:rPr>
        <w:t>Node Data in connection with fulfilling Steward’s obligations under the DSA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meet the requirements set forth in the </w:t>
      </w:r>
      <w:r w:rsidR="005E4B93">
        <w:rPr>
          <w:rFonts w:ascii="ø^˚â˛" w:hAnsi="ø^˚â˛" w:cs="ø^˚â˛"/>
          <w:color w:val="000000"/>
          <w:sz w:val="22"/>
          <w:szCs w:val="22"/>
        </w:rPr>
        <w:t xml:space="preserve">Didymium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 xml:space="preserve">responsible for the acts and omissions of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 xml:space="preserve">obligations on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2033D1">
        <w:rPr>
          <w:rFonts w:ascii="ø^˚â˛" w:hAnsi="ø^˚â˛" w:cs="ø^˚â˛"/>
          <w:color w:val="000000"/>
          <w:sz w:val="22"/>
          <w:szCs w:val="22"/>
        </w:rPr>
        <w:t xml:space="preserve">Didymium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request, Didymium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w:t>
      </w:r>
      <w:proofErr w:type="spellStart"/>
      <w:r>
        <w:rPr>
          <w:rFonts w:ascii="ø^˚â˛" w:hAnsi="ø^˚â˛" w:cs="ø^˚â˛"/>
          <w:color w:val="000000"/>
          <w:sz w:val="22"/>
          <w:szCs w:val="22"/>
        </w:rPr>
        <w:lastRenderedPageBreak/>
        <w:t>subprocessing</w:t>
      </w:r>
      <w:proofErr w:type="spellEnd"/>
      <w:r>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Steward will reasonably comply with such request. Steward will notify the </w:t>
      </w:r>
      <w:r w:rsidR="005E4B93">
        <w:rPr>
          <w:rFonts w:ascii="ø^˚â˛" w:hAnsi="ø^˚â˛" w:cs="ø^˚â˛"/>
          <w:color w:val="000000"/>
          <w:sz w:val="22"/>
          <w:szCs w:val="22"/>
        </w:rPr>
        <w:t xml:space="preserve">Didymium Consortium </w:t>
      </w:r>
      <w:r>
        <w:rPr>
          <w:rFonts w:ascii="ø^˚â˛" w:hAnsi="ø^˚â˛" w:cs="ø^˚â˛"/>
          <w:color w:val="000000"/>
          <w:sz w:val="22"/>
          <w:szCs w:val="22"/>
        </w:rPr>
        <w:t xml:space="preserve">in writing (email acceptable) of any proposed changes to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give the</w:t>
      </w:r>
      <w:r w:rsidR="005E4B93">
        <w:rPr>
          <w:rFonts w:ascii="ø^˚â˛" w:hAnsi="ø^˚â˛" w:cs="ø^˚â˛"/>
          <w:color w:val="000000"/>
          <w:sz w:val="22"/>
          <w:szCs w:val="22"/>
        </w:rPr>
        <w:t xml:space="preserve"> </w:t>
      </w:r>
      <w:r>
        <w:rPr>
          <w:rFonts w:ascii="ø^˚â˛" w:hAnsi="ø^˚â˛" w:cs="ø^˚â˛"/>
          <w:color w:val="000000"/>
          <w:sz w:val="22"/>
          <w:szCs w:val="22"/>
        </w:rPr>
        <w:t>Didymium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notifies the Didymium Consortium</w:t>
      </w:r>
      <w:r w:rsidR="005E4B93">
        <w:rPr>
          <w:rFonts w:ascii="ø^˚â˛" w:hAnsi="ø^˚â˛" w:cs="ø^˚â˛"/>
          <w:color w:val="000000"/>
          <w:sz w:val="22"/>
          <w:szCs w:val="22"/>
        </w:rPr>
        <w:t xml:space="preserve"> </w:t>
      </w:r>
      <w:r>
        <w:rPr>
          <w:rFonts w:ascii="ø^˚â˛" w:hAnsi="ø^˚â˛" w:cs="ø^˚â˛"/>
          <w:color w:val="000000"/>
          <w:sz w:val="22"/>
          <w:szCs w:val="22"/>
        </w:rPr>
        <w:t xml:space="preserve">of the intended change, the Didymium </w:t>
      </w:r>
      <w:proofErr w:type="spellStart"/>
      <w:r>
        <w:rPr>
          <w:rFonts w:ascii="ø^˚â˛" w:hAnsi="ø^˚â˛" w:cs="ø^˚â˛"/>
          <w:color w:val="000000"/>
          <w:sz w:val="22"/>
          <w:szCs w:val="22"/>
        </w:rPr>
        <w:t>Consortium</w:t>
      </w:r>
      <w:r w:rsidR="005E4B93">
        <w:rPr>
          <w:rFonts w:ascii="ø^˚â˛" w:hAnsi="ø^˚â˛" w:cs="ø^˚â˛"/>
          <w:color w:val="000000"/>
          <w:sz w:val="22"/>
          <w:szCs w:val="22"/>
        </w:rPr>
        <w:t xml:space="preserve"> </w:t>
      </w:r>
      <w:proofErr w:type="spellEnd"/>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on the basis that such addition would cause the Didymium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B67885">
        <w:rPr>
          <w:rFonts w:ascii="ø^˚â˛" w:hAnsi="ø^˚â˛" w:cs="ø^˚â˛"/>
          <w:color w:val="000000"/>
          <w:sz w:val="22"/>
          <w:szCs w:val="22"/>
        </w:rPr>
        <w:t xml:space="preserve">Didymium Consortium </w:t>
      </w:r>
      <w:r>
        <w:rPr>
          <w:rFonts w:ascii="ø^˚â˛" w:hAnsi="ø^˚â˛" w:cs="ø^˚â˛"/>
          <w:color w:val="000000"/>
          <w:sz w:val="22"/>
          <w:szCs w:val="22"/>
        </w:rPr>
        <w:t xml:space="preserve">does not object within such period, the respective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Pr>
          <w:rFonts w:ascii="ø^˚â˛" w:hAnsi="ø^˚â˛" w:cs="ø^˚â˛"/>
          <w:color w:val="000000"/>
          <w:sz w:val="22"/>
          <w:szCs w:val="22"/>
        </w:rPr>
        <w:t>Data. If the Didymium Consortium</w:t>
      </w:r>
      <w:r w:rsidR="005E4B93">
        <w:rPr>
          <w:rFonts w:ascii="ø^˚â˛" w:hAnsi="ø^˚â˛" w:cs="ø^˚â˛"/>
          <w:color w:val="000000"/>
          <w:sz w:val="22"/>
          <w:szCs w:val="22"/>
        </w:rPr>
        <w:t xml:space="preserve"> </w:t>
      </w:r>
      <w:r>
        <w:rPr>
          <w:rFonts w:ascii="ø^˚â˛" w:hAnsi="ø^˚â˛" w:cs="ø^˚â˛"/>
          <w:color w:val="000000"/>
          <w:sz w:val="22"/>
          <w:szCs w:val="22"/>
        </w:rPr>
        <w:t xml:space="preserve">objects to the 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Steward’s notice, then the Didymium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Pr>
          <w:rFonts w:ascii="ø^˚â˛" w:hAnsi="ø^˚â˛" w:cs="ø^˚â˛"/>
          <w:color w:val="000000"/>
          <w:sz w:val="22"/>
          <w:szCs w:val="22"/>
        </w:rPr>
        <w:t>DSA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1D76B9B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B67885">
        <w:rPr>
          <w:rFonts w:ascii="ø^˚â˛" w:hAnsi="ø^˚â˛" w:cs="ø^˚â˛"/>
          <w:color w:val="000000"/>
          <w:sz w:val="22"/>
          <w:szCs w:val="22"/>
        </w:rPr>
        <w:t xml:space="preserve">Didymium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228B9F4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DSA and the </w:t>
      </w:r>
      <w:r w:rsidR="00B67885">
        <w:rPr>
          <w:rFonts w:ascii="ø^˚â˛" w:hAnsi="ø^˚â˛" w:cs="ø^˚â˛"/>
          <w:color w:val="000000"/>
          <w:sz w:val="22"/>
          <w:szCs w:val="22"/>
        </w:rPr>
        <w:t xml:space="preserve">Didymium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B67885">
        <w:rPr>
          <w:rFonts w:ascii="ø^˚â˛" w:hAnsi="ø^˚â˛" w:cs="ø^˚â˛"/>
          <w:color w:val="000000"/>
          <w:sz w:val="22"/>
          <w:szCs w:val="22"/>
        </w:rPr>
        <w:t xml:space="preserve">Didymium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Pr>
          <w:rFonts w:ascii="ø^˚â˛" w:hAnsi="ø^˚â˛" w:cs="ø^˚â˛"/>
          <w:color w:val="000000"/>
          <w:sz w:val="22"/>
          <w:szCs w:val="22"/>
        </w:rPr>
        <w:t>Didymium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B67885">
        <w:rPr>
          <w:rFonts w:ascii="ø^˚â˛" w:hAnsi="ø^˚â˛" w:cs="ø^˚â˛"/>
          <w:color w:val="000000"/>
          <w:sz w:val="22"/>
          <w:szCs w:val="22"/>
        </w:rPr>
        <w:t xml:space="preserve">Didymium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Steward via electronic communication and/or notification on the Didymium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36D7DCA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Upon reasonable notice to Steward, the Didymium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0B443452"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A7651">
        <w:rPr>
          <w:rFonts w:ascii="ø^˚â˛" w:hAnsi="ø^˚â˛" w:cs="ø^˚â˛"/>
          <w:color w:val="000000"/>
          <w:sz w:val="22"/>
          <w:szCs w:val="22"/>
        </w:rPr>
        <w:t>Didymium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5297D6A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require Steward to provide information to the Didymium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0EBD58E7" w:rsidR="009C095A" w:rsidRDefault="002033D1" w:rsidP="009C095A">
      <w:pPr>
        <w:autoSpaceDE w:val="0"/>
        <w:autoSpaceDN w:val="0"/>
        <w:adjustRightInd w:val="0"/>
        <w:rPr>
          <w:rFonts w:ascii="ø^˚â˛" w:hAnsi="ø^˚â˛" w:cs="ø^˚â˛"/>
          <w:color w:val="000000"/>
          <w:sz w:val="22"/>
          <w:szCs w:val="22"/>
        </w:rPr>
      </w:pPr>
      <w:r>
        <w:rPr>
          <w:rFonts w:ascii="ø^˚â˛" w:hAnsi="ø^˚â˛" w:cs="ø^˚â˛"/>
          <w:color w:val="000000"/>
          <w:sz w:val="22"/>
          <w:szCs w:val="22"/>
        </w:rPr>
        <w:t>Didymium Business Utility</w:t>
      </w:r>
      <w:r w:rsidR="009C095A">
        <w:rPr>
          <w:rFonts w:ascii="ø^˚â˛" w:hAnsi="ø^˚â˛" w:cs="ø^˚â˛"/>
          <w:color w:val="000000"/>
          <w:sz w:val="22"/>
          <w:szCs w:val="22"/>
        </w:rPr>
        <w:t>. Didymium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sidR="00B67885">
        <w:rPr>
          <w:rFonts w:ascii="ø^˚â˛" w:hAnsi="ø^˚â˛" w:cs="ø^˚â˛"/>
          <w:color w:val="000000"/>
          <w:sz w:val="22"/>
          <w:szCs w:val="22"/>
        </w:rPr>
        <w:t>Didymium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8A1E9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A7651">
        <w:rPr>
          <w:rFonts w:ascii="ø^˚â˛" w:hAnsi="ø^˚â˛" w:cs="ø^˚â˛"/>
          <w:color w:val="000000"/>
          <w:sz w:val="22"/>
          <w:szCs w:val="22"/>
        </w:rPr>
        <w:t>Didymium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A7651">
        <w:rPr>
          <w:rFonts w:ascii="ø^˚â˛" w:hAnsi="ø^˚â˛" w:cs="ø^˚â˛"/>
          <w:color w:val="000000"/>
          <w:sz w:val="22"/>
          <w:szCs w:val="22"/>
        </w:rPr>
        <w:t xml:space="preserve">Didymium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Pr>
          <w:rFonts w:ascii="ø^˚â˛" w:hAnsi="ø^˚â˛" w:cs="ø^˚â˛"/>
          <w:color w:val="000000"/>
          <w:sz w:val="22"/>
          <w:szCs w:val="22"/>
        </w:rPr>
        <w:t>Didymium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B67885">
        <w:rPr>
          <w:rFonts w:ascii="ø^˚â˛" w:hAnsi="ø^˚â˛" w:cs="ø^˚â˛"/>
          <w:color w:val="000000"/>
          <w:sz w:val="22"/>
          <w:szCs w:val="22"/>
        </w:rPr>
        <w:t xml:space="preserve">Didymium Consortium </w:t>
      </w:r>
      <w:r>
        <w:rPr>
          <w:rFonts w:ascii="ø^˚â˛" w:hAnsi="ø^˚â˛" w:cs="ø^˚â˛"/>
          <w:color w:val="000000"/>
          <w:sz w:val="22"/>
          <w:szCs w:val="22"/>
        </w:rPr>
        <w:t>with reasonable assistance to satisfy any legal obligations of the Didymium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In the event of a Security Breach, the Didymium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7EC9231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Upon termination or expiration of the DSA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6A7651">
        <w:rPr>
          <w:rFonts w:ascii="ø^˚â˛" w:hAnsi="ø^˚â˛" w:cs="ø^˚â˛"/>
          <w:color w:val="000000"/>
          <w:sz w:val="22"/>
          <w:szCs w:val="22"/>
        </w:rPr>
        <w:t xml:space="preserve">Didymium Business Utility </w:t>
      </w:r>
      <w:r>
        <w:rPr>
          <w:rFonts w:ascii="ø^˚â˛" w:hAnsi="ø^˚â˛" w:cs="ø^˚â˛"/>
          <w:color w:val="000000"/>
          <w:sz w:val="22"/>
          <w:szCs w:val="22"/>
        </w:rPr>
        <w:t xml:space="preserve">, Steward will return to the </w:t>
      </w:r>
      <w:r w:rsidR="006A7651">
        <w:rPr>
          <w:rFonts w:ascii="ø^˚â˛" w:hAnsi="ø^˚â˛" w:cs="ø^˚â˛"/>
          <w:color w:val="000000"/>
          <w:sz w:val="22"/>
          <w:szCs w:val="22"/>
        </w:rPr>
        <w:t xml:space="preserve">Didymium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254AC7E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2033D1">
        <w:rPr>
          <w:rFonts w:ascii="ø^˚â˛" w:hAnsi="ø^˚â˛" w:cs="ø^˚â˛"/>
          <w:color w:val="000000"/>
          <w:sz w:val="22"/>
          <w:szCs w:val="22"/>
        </w:rPr>
        <w:t>Didymium Business 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2E69FD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Article 28(h) of the GDPR available to the Didymium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383F803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Notwithstanding anything to the contrary in the DSA,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lastRenderedPageBreak/>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EXEMPLARY, PUNITIVE, 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A5DF761"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As the Didymium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Authors, the Didymium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58DC4D2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referred to in this DPA. Steward and the Didymium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77777777" w:rsidR="006A7651" w:rsidRPr="006B206D" w:rsidRDefault="006A7651" w:rsidP="006A7651">
      <w:pPr>
        <w:rPr>
          <w:b/>
          <w:bCs/>
        </w:rPr>
      </w:pPr>
      <w:r w:rsidRPr="006B206D">
        <w:rPr>
          <w:b/>
          <w:bCs/>
        </w:rPr>
        <w:t>Didymium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6F5D88D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maintenance and hosting of a Node under the DSA.</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2986906F"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The Processing will begin on the effective date of the DSA and will</w:t>
      </w:r>
      <w:r w:rsidR="006A7651">
        <w:rPr>
          <w:rFonts w:ascii="ø^˚â˛" w:hAnsi="ø^˚â˛" w:cs="ø^˚â˛"/>
          <w:color w:val="000000"/>
          <w:sz w:val="22"/>
          <w:szCs w:val="22"/>
        </w:rPr>
        <w:t xml:space="preserve"> </w:t>
      </w:r>
      <w:r>
        <w:rPr>
          <w:rFonts w:ascii="ø^˚â˛" w:hAnsi="ø^˚â˛" w:cs="ø^˚â˛"/>
          <w:color w:val="000000"/>
          <w:sz w:val="22"/>
          <w:szCs w:val="22"/>
        </w:rPr>
        <w:t>continue through the period from expiration of the DSA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4CE2FB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DSA and the </w:t>
      </w:r>
      <w:r w:rsidR="00B67885">
        <w:rPr>
          <w:rFonts w:ascii="ø^˚â˛" w:hAnsi="ø^˚â˛" w:cs="ø^˚â˛"/>
          <w:color w:val="000000"/>
          <w:sz w:val="22"/>
          <w:szCs w:val="22"/>
        </w:rPr>
        <w:t xml:space="preserve">Didymium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4E0BA1F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2033D1">
        <w:rPr>
          <w:rFonts w:ascii="ø^˚â˛" w:hAnsi="ø^˚â˛" w:cs="ø^˚â˛"/>
          <w:color w:val="000000"/>
          <w:sz w:val="22"/>
          <w:szCs w:val="22"/>
        </w:rPr>
        <w:t>Didymium Business 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612D77CF"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B67885">
        <w:rPr>
          <w:rFonts w:ascii="ø^˚â˛" w:hAnsi="ø^˚â˛" w:cs="ø^˚â˛"/>
          <w:color w:val="000000"/>
          <w:sz w:val="22"/>
          <w:szCs w:val="22"/>
        </w:rPr>
        <w:t xml:space="preserve">Didymium Governance </w:t>
      </w:r>
      <w:r>
        <w:rPr>
          <w:rFonts w:ascii="ø^˚â˛" w:hAnsi="ø^˚â˛" w:cs="ø^˚â˛"/>
          <w:color w:val="000000"/>
          <w:sz w:val="22"/>
          <w:szCs w:val="22"/>
        </w:rPr>
        <w:t>Framework prohibits writing of Impermissible</w:t>
      </w:r>
    </w:p>
    <w:p w14:paraId="3CDF566D" w14:textId="5BDF18E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2033D1">
        <w:rPr>
          <w:rFonts w:ascii="ø^˚â˛" w:hAnsi="ø^˚â˛" w:cs="ø^˚â˛"/>
          <w:color w:val="000000"/>
          <w:sz w:val="22"/>
          <w:szCs w:val="22"/>
        </w:rPr>
        <w:t>Didymium Business Utility</w:t>
      </w:r>
      <w:r>
        <w:rPr>
          <w:rFonts w:ascii="ø^˚â˛" w:hAnsi="ø^˚â˛" w:cs="ø^˚â˛"/>
          <w:color w:val="000000"/>
          <w:sz w:val="22"/>
          <w:szCs w:val="22"/>
        </w:rPr>
        <w:t xml:space="preserve">. If Impermissible Personal Data is written to the </w:t>
      </w:r>
      <w:r w:rsidR="00DA5819">
        <w:rPr>
          <w:rFonts w:ascii="ø^˚â˛" w:hAnsi="ø^˚â˛" w:cs="ø^˚â˛"/>
          <w:color w:val="000000"/>
          <w:sz w:val="22"/>
          <w:szCs w:val="22"/>
        </w:rPr>
        <w:t>D</w:t>
      </w:r>
      <w:r w:rsidR="002033D1">
        <w:rPr>
          <w:rFonts w:ascii="ø^˚â˛" w:hAnsi="ø^˚â˛" w:cs="ø^˚â˛"/>
          <w:color w:val="000000"/>
          <w:sz w:val="22"/>
          <w:szCs w:val="22"/>
        </w:rPr>
        <w:t>idymium Business 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promptly notify the Didymium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5B50C4E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Didymium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B67885">
        <w:rPr>
          <w:rFonts w:ascii="ø^˚â˛" w:hAnsi="ø^˚â˛" w:cs="ø^˚â˛"/>
          <w:color w:val="000000"/>
          <w:sz w:val="22"/>
          <w:szCs w:val="22"/>
        </w:rPr>
        <w:t xml:space="preserve">Didymium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6B0C8D10"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B67885">
        <w:rPr>
          <w:rFonts w:ascii="ø^˚â˛" w:hAnsi="ø^˚â˛" w:cs="ø^˚â˛"/>
          <w:color w:val="000000"/>
          <w:sz w:val="22"/>
          <w:szCs w:val="22"/>
        </w:rPr>
        <w:t xml:space="preserve">Didymium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545E01F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B67885">
        <w:rPr>
          <w:rFonts w:ascii="ø^˚â˛" w:hAnsi="ø^˚â˛" w:cs="ø^˚â˛"/>
          <w:color w:val="000000"/>
          <w:sz w:val="22"/>
          <w:szCs w:val="22"/>
        </w:rPr>
        <w:t>Didymium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1104715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Steward named in the DSA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r w:rsidRPr="00604A42">
        <w:rPr>
          <w:rFonts w:ascii="ø^˚â˛" w:hAnsi="ø^˚â˛" w:cs="ø^˚â˛"/>
          <w:color w:val="000000"/>
          <w:sz w:val="22"/>
          <w:szCs w:val="22"/>
        </w:rPr>
        <w:t>o</w:t>
      </w:r>
      <w:proofErr w:type="spellStart"/>
      <w:r w:rsidRPr="00604A42">
        <w:rPr>
          <w:rFonts w:ascii="ø^˚â˛" w:hAnsi="ø^˚â˛" w:cs="ø^˚â˛"/>
          <w:color w:val="000000"/>
          <w:sz w:val="22"/>
          <w:szCs w:val="22"/>
        </w:rPr>
        <w:t xml:space="preserve">rganisational </w:t>
      </w:r>
      <w:proofErr w:type="spellEnd"/>
      <w:r w:rsidRPr="00604A42">
        <w:rPr>
          <w:rFonts w:ascii="ø^˚â˛" w:hAnsi="ø^˚â˛" w:cs="ø^˚â˛"/>
          <w:color w:val="000000"/>
          <w:sz w:val="22"/>
          <w:szCs w:val="22"/>
        </w:rPr>
        <w:t>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proofErr w:type="spellStart"/>
      <w:r w:rsidRPr="00604A42">
        <w:rPr>
          <w:rFonts w:ascii="ø^˚â˛" w:hAnsi="ø^˚â˛" w:cs="ø^˚â˛"/>
          <w:color w:val="000000"/>
          <w:sz w:val="22"/>
          <w:szCs w:val="22"/>
        </w:rPr>
        <w:t>t</w:t>
      </w:r>
      <w:r w:rsidR="009C095A" w:rsidRPr="00604A42">
        <w:rPr>
          <w:rFonts w:ascii="ø^˚â˛" w:hAnsi="ø^˚â˛" w:cs="ø^˚â˛"/>
          <w:color w:val="000000"/>
          <w:sz w:val="22"/>
          <w:szCs w:val="22"/>
        </w:rPr>
        <w:t>hat</w:t>
      </w:r>
      <w:proofErr w:type="spellEnd"/>
      <w:r w:rsidR="009C095A" w:rsidRPr="00604A42">
        <w:rPr>
          <w:rFonts w:ascii="ø^˚â˛" w:hAnsi="ø^˚â˛" w:cs="ø^˚â˛"/>
          <w:color w:val="000000"/>
          <w:sz w:val="22"/>
          <w:szCs w:val="22"/>
        </w:rPr>
        <w:t xml:space="preserve">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4E4835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Didymium </w:t>
      </w:r>
      <w:proofErr w:type="spellStart"/>
      <w:r>
        <w:rPr>
          <w:rFonts w:ascii="ø^˚â˛" w:hAnsi="ø^˚â˛" w:cs="ø^˚â˛"/>
          <w:color w:val="000000"/>
          <w:sz w:val="22"/>
          <w:szCs w:val="22"/>
        </w:rPr>
        <w:t>Consortiumon</w:t>
      </w:r>
      <w:proofErr w:type="spellEnd"/>
      <w:r>
        <w:rPr>
          <w:rFonts w:ascii="ø^˚â˛" w:hAnsi="ø^˚â˛" w:cs="ø^˚â˛"/>
          <w:color w:val="000000"/>
          <w:sz w:val="22"/>
          <w:szCs w:val="22"/>
        </w:rPr>
        <w:t xml:space="preserve">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420920BF"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B67885">
        <w:rPr>
          <w:rFonts w:ascii="ø^˚â˛" w:hAnsi="ø^˚â˛" w:cs="ø^˚â˛"/>
          <w:color w:val="000000"/>
          <w:sz w:val="22"/>
          <w:szCs w:val="22"/>
        </w:rPr>
        <w:t xml:space="preserve">Didymium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11E57C4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B67885">
        <w:rPr>
          <w:rFonts w:ascii="ø^˚â˛" w:hAnsi="ø^˚â˛" w:cs="ø^˚â˛"/>
          <w:color w:val="000000"/>
          <w:sz w:val="22"/>
          <w:szCs w:val="22"/>
        </w:rPr>
        <w:t xml:space="preserve">Didymium </w:t>
      </w:r>
      <w:proofErr w:type="gramStart"/>
      <w:r w:rsidR="00B67885">
        <w:rPr>
          <w:rFonts w:ascii="ø^˚â˛" w:hAnsi="ø^˚â˛" w:cs="ø^˚â˛"/>
          <w:color w:val="000000"/>
          <w:sz w:val="22"/>
          <w:szCs w:val="22"/>
        </w:rPr>
        <w:t xml:space="preserve">Consortium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bookmarkStart w:id="0" w:name="_GoBack"/>
      <w:bookmarkEnd w:id="0"/>
    </w:p>
    <w:sectPr w:rsidR="000D5EB0" w:rsidSect="00612D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071C2" w14:textId="77777777" w:rsidR="00F34DC8" w:rsidRDefault="00F34DC8" w:rsidP="006A7651">
      <w:r>
        <w:separator/>
      </w:r>
    </w:p>
  </w:endnote>
  <w:endnote w:type="continuationSeparator" w:id="0">
    <w:p w14:paraId="6A6D852A" w14:textId="77777777" w:rsidR="00F34DC8" w:rsidRDefault="00F34DC8"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6D62" w14:textId="77777777" w:rsidR="00F34DC8" w:rsidRDefault="00F34DC8" w:rsidP="006A7651">
      <w:r>
        <w:separator/>
      </w:r>
    </w:p>
  </w:footnote>
  <w:footnote w:type="continuationSeparator" w:id="0">
    <w:p w14:paraId="7965C3A5" w14:textId="77777777" w:rsidR="00F34DC8" w:rsidRDefault="00F34DC8"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w:t>
      </w:r>
      <w:r>
        <w:rPr>
          <w:rFonts w:ascii="ø^˚â˛" w:hAnsi="ø^˚â˛" w:cs="ø^˚â˛"/>
          <w:color w:val="000000"/>
          <w:sz w:val="20"/>
          <w:szCs w:val="20"/>
        </w:rPr>
        <w:t xml:space="preserve"> </w:t>
      </w:r>
      <w:r>
        <w:rPr>
          <w:rFonts w:ascii="ø^˚â˛" w:hAnsi="ø^˚â˛" w:cs="ø^˚â˛"/>
          <w:color w:val="000000"/>
          <w:sz w:val="20"/>
          <w:szCs w:val="20"/>
        </w:rPr>
        <w:t>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 xml:space="preserve">that is, if they constitute a necessary measure to safeguard national security, </w:t>
      </w:r>
      <w:proofErr w:type="spellStart"/>
      <w:r>
        <w:rPr>
          <w:rFonts w:ascii="ø^˚â˛" w:hAnsi="ø^˚â˛" w:cs="ø^˚â˛"/>
          <w:color w:val="000000"/>
          <w:sz w:val="20"/>
          <w:szCs w:val="20"/>
        </w:rPr>
        <w:t>defence</w:t>
      </w:r>
      <w:proofErr w:type="spellEnd"/>
      <w:r>
        <w:rPr>
          <w:rFonts w:ascii="ø^˚â˛" w:hAnsi="ø^˚â˛" w:cs="ø^˚â˛"/>
          <w:color w:val="000000"/>
          <w:sz w:val="20"/>
          <w:szCs w:val="20"/>
        </w:rPr>
        <w:t>, public security, the prevention,</w:t>
      </w:r>
      <w:r>
        <w:rPr>
          <w:rFonts w:ascii="ø^˚â˛" w:hAnsi="ø^˚â˛" w:cs="ø^˚â˛"/>
          <w:color w:val="000000"/>
          <w:sz w:val="20"/>
          <w:szCs w:val="20"/>
        </w:rPr>
        <w:t xml:space="preserve"> </w:t>
      </w:r>
      <w:r>
        <w:rPr>
          <w:rFonts w:ascii="ø^˚â˛" w:hAnsi="ø^˚â˛" w:cs="ø^˚â˛"/>
          <w:color w:val="000000"/>
          <w:sz w:val="20"/>
          <w:szCs w:val="20"/>
        </w:rPr>
        <w:t>investigation, detection and prosecution of criminal offences or of breaches of ethics for the regulated professions, an</w:t>
      </w:r>
      <w:r>
        <w:rPr>
          <w:rFonts w:ascii="ø^˚â˛" w:hAnsi="ø^˚â˛" w:cs="ø^˚â˛"/>
          <w:color w:val="000000"/>
          <w:sz w:val="20"/>
          <w:szCs w:val="20"/>
        </w:rPr>
        <w:t xml:space="preserve"> </w:t>
      </w:r>
      <w:r>
        <w:rPr>
          <w:rFonts w:ascii="ø^˚â˛" w:hAnsi="ø^˚â˛" w:cs="ø^˚â˛"/>
          <w:color w:val="000000"/>
          <w:sz w:val="20"/>
          <w:szCs w:val="20"/>
        </w:rPr>
        <w:t>important economic or financial interest of the State or the protection of the data subject or the rights and freedoms</w:t>
      </w:r>
      <w:r>
        <w:rPr>
          <w:rFonts w:ascii="ø^˚â˛" w:hAnsi="ø^˚â˛" w:cs="ø^˚â˛"/>
          <w:color w:val="000000"/>
          <w:sz w:val="20"/>
          <w:szCs w:val="20"/>
        </w:rPr>
        <w:t xml:space="preserve"> </w:t>
      </w:r>
      <w:r>
        <w:rPr>
          <w:rFonts w:ascii="ø^˚â˛" w:hAnsi="ø^˚â˛" w:cs="ø^˚â˛"/>
          <w:color w:val="000000"/>
          <w:sz w:val="20"/>
          <w:szCs w:val="20"/>
        </w:rPr>
        <w:t>of others, are not in contradiction with the standard contractual clauses. Some examples of such mandatory</w:t>
      </w:r>
      <w:r>
        <w:rPr>
          <w:rFonts w:ascii="ø^˚â˛" w:hAnsi="ø^˚â˛" w:cs="ø^˚â˛"/>
          <w:color w:val="000000"/>
          <w:sz w:val="20"/>
          <w:szCs w:val="20"/>
        </w:rPr>
        <w:t xml:space="preserve"> </w:t>
      </w:r>
      <w:r>
        <w:rPr>
          <w:rFonts w:ascii="ø^˚â˛" w:hAnsi="ø^˚â˛" w:cs="ø^˚â˛"/>
          <w:color w:val="000000"/>
          <w:sz w:val="20"/>
          <w:szCs w:val="20"/>
        </w:rPr>
        <w:t>requirements which do not go beyond what is necessary in a democratic society are, inter alia, internationally</w:t>
      </w:r>
      <w:r>
        <w:rPr>
          <w:rFonts w:ascii="ø^˚â˛" w:hAnsi="ø^˚â˛" w:cs="ø^˚â˛"/>
          <w:color w:val="000000"/>
          <w:sz w:val="20"/>
          <w:szCs w:val="20"/>
        </w:rPr>
        <w:t xml:space="preserve"> </w:t>
      </w:r>
      <w:proofErr w:type="spellStart"/>
      <w:r>
        <w:rPr>
          <w:rFonts w:ascii="ø^˚â˛" w:hAnsi="ø^˚â˛" w:cs="ø^˚â˛"/>
          <w:color w:val="000000"/>
          <w:sz w:val="20"/>
          <w:szCs w:val="20"/>
        </w:rPr>
        <w:t>recognised</w:t>
      </w:r>
      <w:proofErr w:type="spellEnd"/>
      <w:r>
        <w:rPr>
          <w:rFonts w:ascii="ø^˚â˛" w:hAnsi="ø^˚â˛" w:cs="ø^˚â˛"/>
          <w:color w:val="000000"/>
          <w:sz w:val="20"/>
          <w:szCs w:val="20"/>
        </w:rPr>
        <w:t xml:space="preserve">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A0C62"/>
    <w:rsid w:val="004D35BE"/>
    <w:rsid w:val="005E4B93"/>
    <w:rsid w:val="00604A42"/>
    <w:rsid w:val="00612D67"/>
    <w:rsid w:val="006A7651"/>
    <w:rsid w:val="00777A24"/>
    <w:rsid w:val="00870043"/>
    <w:rsid w:val="00980A7D"/>
    <w:rsid w:val="009C095A"/>
    <w:rsid w:val="00B67885"/>
    <w:rsid w:val="00B91F68"/>
    <w:rsid w:val="00DA5819"/>
    <w:rsid w:val="00F3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ym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6015</Words>
  <Characters>34290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8</cp:revision>
  <dcterms:created xsi:type="dcterms:W3CDTF">2020-01-28T00:12:00Z</dcterms:created>
  <dcterms:modified xsi:type="dcterms:W3CDTF">2020-02-23T02:04:00Z</dcterms:modified>
</cp:coreProperties>
</file>