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86A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52"/>
          <w:szCs w:val="52"/>
        </w:rPr>
      </w:pPr>
      <w:r>
        <w:rPr>
          <w:rFonts w:ascii="`o∑˛" w:hAnsi="`o∑˛" w:cs="`o∑˛"/>
          <w:color w:val="000000"/>
          <w:sz w:val="52"/>
          <w:szCs w:val="52"/>
        </w:rPr>
        <w:t>Transaction Endorser Data Processing</w:t>
      </w:r>
    </w:p>
    <w:p w14:paraId="33B0B23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52"/>
          <w:szCs w:val="52"/>
        </w:rPr>
      </w:pPr>
      <w:r>
        <w:rPr>
          <w:rFonts w:ascii="`o∑˛" w:hAnsi="`o∑˛" w:cs="`o∑˛"/>
          <w:color w:val="000000"/>
          <w:sz w:val="52"/>
          <w:szCs w:val="52"/>
        </w:rPr>
        <w:t>Agreement V1</w:t>
      </w:r>
    </w:p>
    <w:p w14:paraId="1CB1DF1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1155CD"/>
          <w:sz w:val="28"/>
          <w:szCs w:val="28"/>
        </w:rPr>
      </w:pPr>
      <w:r>
        <w:rPr>
          <w:rFonts w:ascii="`o∑˛" w:hAnsi="`o∑˛" w:cs="`o∑˛"/>
          <w:color w:val="1155CD"/>
          <w:sz w:val="28"/>
          <w:szCs w:val="28"/>
        </w:rPr>
        <w:t>https://sovrin.org/</w:t>
      </w:r>
    </w:p>
    <w:p w14:paraId="6EC95FE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3E70BC2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Data Processing Agreement (“ DPA ”) supplements the Sovrin Transaction Endorser Agreement</w:t>
      </w:r>
    </w:p>
    <w:p w14:paraId="05EF123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(“ STEA ”) between the Sovrin Foundation and Transaction Endorser, as may be amended from time to</w:t>
      </w:r>
    </w:p>
    <w:p w14:paraId="3F9B817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time, and is hereby incorporated by reference into the STEA. All capitalized terms not otherwise defined</w:t>
      </w:r>
    </w:p>
    <w:p w14:paraId="4BC324E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 this DPA will have the meaning given to them in the STEA or in the Sovrin Governance Framework. In</w:t>
      </w:r>
    </w:p>
    <w:p w14:paraId="186C586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event of any inconsistency or conflict between this DPA and the STEA, this DPA will govern. This DPA</w:t>
      </w:r>
    </w:p>
    <w:p w14:paraId="0F87A1F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 survive termination of the STEA as long as Transaction Endorser Processes Personal Data. The Sovrin</w:t>
      </w:r>
    </w:p>
    <w:p w14:paraId="615D259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and Transaction Endorser agree as follows:</w:t>
      </w:r>
    </w:p>
    <w:p w14:paraId="4D78202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Definitions .</w:t>
      </w:r>
    </w:p>
    <w:p w14:paraId="147602D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“ GDPR ” means the General Data Protection Regulation (EU) 2016/679 on the protection of</w:t>
      </w:r>
    </w:p>
    <w:p w14:paraId="0E56911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natural persons with regard to the processing of personal data and on the free movement of</w:t>
      </w:r>
    </w:p>
    <w:p w14:paraId="2A09340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data, and repealing Directive 95/46/EC, and any amendment or replacement to it.</w:t>
      </w:r>
    </w:p>
    <w:p w14:paraId="3E1D3F5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“ Impermissible Personal Data ” means the Personal Data that a Transaction Author writes to</w:t>
      </w:r>
    </w:p>
    <w:p w14:paraId="0312D34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and that a Transaction Endorser Processes that is not Permissible Personal</w:t>
      </w:r>
    </w:p>
    <w:p w14:paraId="044118C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in accordance with the Transaction Author Agreement.</w:t>
      </w:r>
    </w:p>
    <w:p w14:paraId="505F472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“ Permissible Personal Data ” means the Personal Data expressly listed in Schedule 1 that a</w:t>
      </w:r>
    </w:p>
    <w:p w14:paraId="723AA0D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 writes to the Sovrin Ledger in accordance with the Transaction Author</w:t>
      </w:r>
    </w:p>
    <w:p w14:paraId="4E3953A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and that a Transaction Endorser Processes by endorsing Transactions.</w:t>
      </w:r>
    </w:p>
    <w:p w14:paraId="084B687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“Personal Data ” means information that relates, directly or indirectly, to a data subject,</w:t>
      </w:r>
    </w:p>
    <w:p w14:paraId="4FF3708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including without limitation, names, email addresses, postal addresses, identification</w:t>
      </w:r>
    </w:p>
    <w:p w14:paraId="4931AA7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numbers, location data, online identifiers, or one or more factors specific to the physical,</w:t>
      </w:r>
    </w:p>
    <w:p w14:paraId="1165578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physiological, genetic, mental, economic, cultural, or social identity of the data subject.</w:t>
      </w:r>
    </w:p>
    <w:p w14:paraId="77DB5D4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(e) “ Process ” or “ Processing ” means any operation or set of operations which is performed on</w:t>
      </w:r>
    </w:p>
    <w:p w14:paraId="3597914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Signed Data, whether or not by automated means, such as the access, collection, use,</w:t>
      </w:r>
    </w:p>
    <w:p w14:paraId="12ADABD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storage, disclosure, dissemination, combination, recording, organization, structuring,</w:t>
      </w:r>
    </w:p>
    <w:p w14:paraId="2BA4FB9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adaption, alteration, copying, transfer, retrieval, consultation, disposal, restriction, erasure,</w:t>
      </w:r>
    </w:p>
    <w:p w14:paraId="7353BB9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and/or destruction of Signed Data.</w:t>
      </w:r>
    </w:p>
    <w:p w14:paraId="6E4FBE5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(f) “ Security Breach ” means any breach of security leading to the accidental or unlawful</w:t>
      </w:r>
    </w:p>
    <w:p w14:paraId="0445AB1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destruction, loss, alteration, unauthorized disclosure of, or access to, any Signed Data.</w:t>
      </w:r>
    </w:p>
    <w:p w14:paraId="7FC1F7C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(g) “ Signed Data ” means any information which includes any Personal Data that Transaction</w:t>
      </w:r>
    </w:p>
    <w:p w14:paraId="4F4ABC3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Processes by digitally signing the information in order for the information to be</w:t>
      </w:r>
    </w:p>
    <w:p w14:paraId="01239C2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accepted by Validator Nodes in the Sovrin Ledger.</w:t>
      </w:r>
    </w:p>
    <w:p w14:paraId="4E2ADFB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(h) “ Sovrin Governance Framework ” means the Sovrin Foundation’s governance policies and</w:t>
      </w:r>
    </w:p>
    <w:p w14:paraId="5DD5048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rules available at </w:t>
      </w:r>
      <w:r>
        <w:rPr>
          <w:rFonts w:ascii="`o∑˛" w:hAnsi="`o∑˛" w:cs="`o∑˛"/>
          <w:color w:val="1155CD"/>
          <w:sz w:val="22"/>
          <w:szCs w:val="22"/>
        </w:rPr>
        <w:t xml:space="preserve">https://sovrin.org/governance-framework/ </w:t>
      </w:r>
      <w:r>
        <w:rPr>
          <w:rFonts w:ascii="`o∑˛" w:hAnsi="`o∑˛" w:cs="`o∑˛"/>
          <w:color w:val="000000"/>
          <w:sz w:val="22"/>
          <w:szCs w:val="22"/>
        </w:rPr>
        <w:t>or any successor website.</w:t>
      </w:r>
    </w:p>
    <w:p w14:paraId="501BE2A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(i) “ Standard Contractual Clauses” means the standard contractual clauses, as agreed by the</w:t>
      </w:r>
    </w:p>
    <w:p w14:paraId="58D2BCD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European Commission, for the transfer of personal data to processors established in third</w:t>
      </w:r>
    </w:p>
    <w:p w14:paraId="27A3695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countries which do not ensure an adequate level of protection as set out in Commission</w:t>
      </w:r>
    </w:p>
    <w:p w14:paraId="430CCAE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Decision C(2010) 593, as updated, amended, replaced, or superseded from time to time by</w:t>
      </w:r>
    </w:p>
    <w:p w14:paraId="5CD1D94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European Commission.</w:t>
      </w:r>
    </w:p>
    <w:p w14:paraId="7988C02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2</w:t>
      </w:r>
    </w:p>
    <w:p w14:paraId="0E403F5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51CB5FE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(j) “ Subprocessor ” means any processor engaged by Transaction Endorser who will access or</w:t>
      </w:r>
    </w:p>
    <w:p w14:paraId="022ACC3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receive Personal Data from Transaction Endorser for Processing.</w:t>
      </w:r>
    </w:p>
    <w:p w14:paraId="3EE9A67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terms “controller”, “data subject”, “personal data”, “processor”, and “supervisory authority” as</w:t>
      </w:r>
    </w:p>
    <w:p w14:paraId="24A3CB1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used in this DPA will have the meanings ascribed to them in the GDPR.</w:t>
      </w:r>
    </w:p>
    <w:p w14:paraId="3AB33A7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Purpose of Processing Personal Data . In connection with performing its services obligations under</w:t>
      </w:r>
    </w:p>
    <w:p w14:paraId="08D71D3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STEA (the “ Services ”) Transaction Endorser may Process Signed Data in accordance with this</w:t>
      </w:r>
    </w:p>
    <w:p w14:paraId="3F89422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DPA. Specific details of the Processing activities including categories and type of Signed Data that</w:t>
      </w:r>
    </w:p>
    <w:p w14:paraId="0FBB338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will Process in connection with the STEA are set forth in Schedule 1 (Scope of</w:t>
      </w:r>
    </w:p>
    <w:p w14:paraId="1BB46A5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Processing).</w:t>
      </w:r>
    </w:p>
    <w:p w14:paraId="7360F44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Processor and Controller Responsibilities .</w:t>
      </w:r>
    </w:p>
    <w:p w14:paraId="6987619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The Sovrin Foundation and Transaction Endorser agree that the Sovrin Foundation is the</w:t>
      </w:r>
    </w:p>
    <w:p w14:paraId="09B7C0F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legal entity that serves as the designated data controller for Personal Data written to the</w:t>
      </w:r>
    </w:p>
    <w:p w14:paraId="6973694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Ledger for the purpose of making decisions relating to the architecture, operation,</w:t>
      </w:r>
    </w:p>
    <w:p w14:paraId="0B9B7C1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governance of the Sovrin Network and being the point of contact as explained in Section</w:t>
      </w:r>
    </w:p>
    <w:p w14:paraId="66F3BB3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3(c) below. Therefore, the parties acknowledge and agree that: (a) Transaction Endorser is a</w:t>
      </w:r>
    </w:p>
    <w:p w14:paraId="2F6236C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processor of Signed Data under the GDPR and (b) the Sovrin Foundation is the designated</w:t>
      </w:r>
    </w:p>
    <w:p w14:paraId="65DC253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controller of Signed Data under the GDPR and will be responsible for the lawfulness of the</w:t>
      </w:r>
    </w:p>
    <w:p w14:paraId="498BABC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of such data in compliance with the GDPR and other data privacy laws applicable</w:t>
      </w:r>
    </w:p>
    <w:p w14:paraId="0E49EF7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it as data controller.</w:t>
      </w:r>
    </w:p>
    <w:p w14:paraId="4574CA4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Transaction Authors are independent controllers of any Personal Data they write to the</w:t>
      </w:r>
    </w:p>
    <w:p w14:paraId="2C81C18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Ledger. Transaction Authors and the Sovrin Foundation independently determine the</w:t>
      </w:r>
    </w:p>
    <w:p w14:paraId="08EAB59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purposes and means of Processing Personal Data. In no event will Transaction Authors be</w:t>
      </w:r>
    </w:p>
    <w:p w14:paraId="2F45D96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deemed joint controllers with the Sovrin Foundation under Article 26 of the GDPR or</w:t>
      </w:r>
    </w:p>
    <w:p w14:paraId="25B2BD1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deemed to jointly determine and control the purposes and means of Processing Personal</w:t>
      </w:r>
    </w:p>
    <w:p w14:paraId="550D897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Data. The Sovrin Foundation will provide the list of all other controllers (i.e., Transaction</w:t>
      </w:r>
    </w:p>
    <w:p w14:paraId="035FF0E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Authors) on behalf of which the Transaction Endorser Processes Personal Data through the</w:t>
      </w:r>
    </w:p>
    <w:p w14:paraId="12A990C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Ledger by referring Transaction Endorsers to information available on the Sovrin</w:t>
      </w:r>
    </w:p>
    <w:p w14:paraId="0E2316D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Ledger.</w:t>
      </w:r>
    </w:p>
    <w:p w14:paraId="733081C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In no event will the Sovrin Foundation be held liable for the actions or omissions of any</w:t>
      </w:r>
    </w:p>
    <w:p w14:paraId="26EEE42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 arising out of any Personal Data that such Transaction Author writes to</w:t>
      </w:r>
    </w:p>
    <w:p w14:paraId="35B30BE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in breach of the Transaction Author Agreement and the Sovrin</w:t>
      </w:r>
    </w:p>
    <w:p w14:paraId="30DB5F3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Governance Framework, including but not limited to any Impermissible Personal Data.</w:t>
      </w:r>
    </w:p>
    <w:p w14:paraId="6AE004A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Notwithstanding the foregoing, if a Transaction Author writes Permissible Personal Data to</w:t>
      </w:r>
    </w:p>
    <w:p w14:paraId="2F1FBF2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in express compliance with the Transaction Author Agreement and the</w:t>
      </w:r>
    </w:p>
    <w:p w14:paraId="6FF4390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Governance Framework, the Sovrin Foundation is responsible for the lawfulness of</w:t>
      </w:r>
    </w:p>
    <w:p w14:paraId="073C3B1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Processing once such Permissible Personal Data is written to the Sovrin Ledger.</w:t>
      </w:r>
    </w:p>
    <w:p w14:paraId="2CB4169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4. Transaction Endorser Responsibilities . Transaction Endorser will:</w:t>
      </w:r>
    </w:p>
    <w:p w14:paraId="13D4211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Process Signed Data only in accordance with the Sovrin Governance Framework and other</w:t>
      </w:r>
    </w:p>
    <w:p w14:paraId="4C0513B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lawful documented instructions (“ Additional Instruction ”) from the Sovrin Foundation. If</w:t>
      </w:r>
    </w:p>
    <w:p w14:paraId="79D32AF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notifies Sovrin Foundation that such other instruction is not feasible,</w:t>
      </w:r>
    </w:p>
    <w:p w14:paraId="35239EB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3</w:t>
      </w:r>
    </w:p>
    <w:p w14:paraId="328BD43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39598C7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parties shall work together to find an alternative. If neither the Additional Instruction</w:t>
      </w:r>
    </w:p>
    <w:p w14:paraId="3B6D769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nor an alternative is feasible, the Sovrin Foundation may terminate the affected Services</w:t>
      </w:r>
    </w:p>
    <w:p w14:paraId="716B206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pursuant to the STEA. Transaction Endorser will inform the Sovrin Foundation if it is aware</w:t>
      </w:r>
    </w:p>
    <w:p w14:paraId="35C7B77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reasonably suspects that the Sovrin Foundation’s instructions regarding the Processing of</w:t>
      </w:r>
    </w:p>
    <w:p w14:paraId="49D5F6D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Signed Data may breach the GDPR and may suspend the performance of such instruction</w:t>
      </w:r>
    </w:p>
    <w:p w14:paraId="306A9EA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until the Sovrin Foundation has modified the instruction or confirmed its lawfulness in</w:t>
      </w:r>
    </w:p>
    <w:p w14:paraId="0555F1C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documented form;</w:t>
      </w:r>
    </w:p>
    <w:p w14:paraId="4D29D34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(b) ensure that persons authorized to Process the Signed Data have committed themselves to</w:t>
      </w:r>
    </w:p>
    <w:p w14:paraId="589A750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confidentiality or are under an appropriate statutory obligation of confidentiality even if</w:t>
      </w:r>
    </w:p>
    <w:p w14:paraId="38875BA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Signed Data is public or already in the possession of Transaction Endorser;</w:t>
      </w:r>
    </w:p>
    <w:p w14:paraId="3BD45A5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promptly notify and reasonably assist the Sovrin Foundation, if it receives a request from a</w:t>
      </w:r>
    </w:p>
    <w:p w14:paraId="5C9B277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subject for access to, correction, amendment, deletion of, or objection to the</w:t>
      </w:r>
    </w:p>
    <w:p w14:paraId="47466C0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of Signed Data relating to such individual;</w:t>
      </w:r>
    </w:p>
    <w:p w14:paraId="73AB3A4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assist the Sovrin Foundation, at the Sovrin Foundation’s request, in complying with the</w:t>
      </w:r>
    </w:p>
    <w:p w14:paraId="0AE7D20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Foundation’s obligations to respond to data subject requests and its compliance</w:t>
      </w:r>
    </w:p>
    <w:p w14:paraId="7A70D90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regarding Signed Data Processed by Transaction Endorser, to the extent technically feasible</w:t>
      </w:r>
    </w:p>
    <w:p w14:paraId="5642481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given the architecture of the Sovrin Network taking into account the nature of the</w:t>
      </w:r>
    </w:p>
    <w:p w14:paraId="47D3974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and the information available to Transaction Endorser;</w:t>
      </w:r>
    </w:p>
    <w:p w14:paraId="1B60711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(e) at the direction of the Sovrin Foundation, cooperate and assist the Sovrin Foundation in</w:t>
      </w:r>
    </w:p>
    <w:p w14:paraId="5DDF4C7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conducting a data protection impact assessment and related consultations with any</w:t>
      </w:r>
    </w:p>
    <w:p w14:paraId="5A84FAD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supervisory authority; and</w:t>
      </w:r>
    </w:p>
    <w:p w14:paraId="3A972DB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(f) comply with the GDPR and other data privacy laws applicable to Transaction Endorser as a</w:t>
      </w:r>
    </w:p>
    <w:p w14:paraId="54C1C71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processor in Processing the Signed Data and in the performance of the Services.</w:t>
      </w:r>
    </w:p>
    <w:p w14:paraId="290039C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5. Subprocessors. The Sovrin Foundation generally authorizes the use of Subprocessors to Process</w:t>
      </w:r>
    </w:p>
    <w:p w14:paraId="08B5D23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Signed Data in connection with fulfilling Transaction Endorser’s obligations under the STEA and/or</w:t>
      </w:r>
    </w:p>
    <w:p w14:paraId="424DC3D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DPA; provided that such Subprocessors meet the requirements set forth in the Sovrin</w:t>
      </w:r>
    </w:p>
    <w:p w14:paraId="3C60179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Governance Framework. Transaction Endorser will remain fully responsible for fulfilment of its</w:t>
      </w:r>
    </w:p>
    <w:p w14:paraId="4D75733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under this DPA and will remain the primary point of contact regarding any Processing of</w:t>
      </w:r>
    </w:p>
    <w:p w14:paraId="2DD2C94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Signed Data. Transaction Endorser will be responsible for the acts and omissions of its Subprocessors</w:t>
      </w:r>
    </w:p>
    <w:p w14:paraId="0A803B4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anyone else to which the Processing of Signed Data or operation of the Node has been</w:t>
      </w:r>
    </w:p>
    <w:p w14:paraId="746FCDA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delegated by it. Transaction Endorser will impose contractual obligations on its Subprocessors that</w:t>
      </w:r>
    </w:p>
    <w:p w14:paraId="0030F02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are at least equivalent to those obligations imposed on Transaction Endorser under this DPA. Upon</w:t>
      </w:r>
    </w:p>
    <w:p w14:paraId="707A17C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Foundation’s request, Sovrin Foundation has the right to review and recommend changes to</w:t>
      </w:r>
    </w:p>
    <w:p w14:paraId="16F01B8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relevant subprocessing contract between Transaction Endorser and its Subprocessors, and</w:t>
      </w:r>
    </w:p>
    <w:p w14:paraId="145D865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will reasonably comply with such request. Transaction Endorser will notify the</w:t>
      </w:r>
    </w:p>
    <w:p w14:paraId="62F70E6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 in writing (email acceptable) of any proposed changes to its Subprocessors and</w:t>
      </w:r>
    </w:p>
    <w:p w14:paraId="3AF0164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give the Sovrin Foundation the opportunity to object to such changes. Within thirty (30) days after</w:t>
      </w:r>
    </w:p>
    <w:p w14:paraId="2793769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notifies the Sovrin Foundation of the intended change, the Sovrin Foundation</w:t>
      </w:r>
    </w:p>
    <w:p w14:paraId="5F3A303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can object to the addition of a Subprocessor on the basis that such addition would cause the Sovrin</w:t>
      </w:r>
    </w:p>
    <w:p w14:paraId="5657826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to violate the GDPR or other applicable privacy laws. Such objection shall be in writing</w:t>
      </w:r>
    </w:p>
    <w:p w14:paraId="7632382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include specific reasons for its objection and reasonable options to mitigate, if any. If the Sovrin</w:t>
      </w:r>
    </w:p>
    <w:p w14:paraId="7FA20E3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does not object within such period, the respective Subprocessor will be permitted to</w:t>
      </w:r>
    </w:p>
    <w:p w14:paraId="0708DF4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4</w:t>
      </w:r>
    </w:p>
    <w:p w14:paraId="7A6970C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3A18EDB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 Signed Data. If the Sovrin Foundation objects to the addition of a Subprocessor in</w:t>
      </w:r>
    </w:p>
    <w:p w14:paraId="69647AE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accordance with this Section 5 and Transaction Endorser cannot reasonably accommodate such</w:t>
      </w:r>
    </w:p>
    <w:p w14:paraId="4ECB6ED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objection, Transaction Endorser will promptly notify it in writing stating in reasonable detail the</w:t>
      </w:r>
    </w:p>
    <w:p w14:paraId="6D69260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reason for such inability to accommodate such objection. In such event, the parties shall cooperate</w:t>
      </w:r>
    </w:p>
    <w:p w14:paraId="75E472D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 good faith to find a feasible workaround; provided that, if the parties are unable to find a feasible</w:t>
      </w:r>
    </w:p>
    <w:p w14:paraId="5815B66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workaround within thirty (30) days of Transaction Endorser’s notice, then the Sovrin Foundation</w:t>
      </w:r>
    </w:p>
    <w:p w14:paraId="5404999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may terminate the affected Services as set out in the STEA without any liability to Transaction</w:t>
      </w:r>
    </w:p>
    <w:p w14:paraId="4F840FF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Endorser.</w:t>
      </w:r>
    </w:p>
    <w:p w14:paraId="18654AB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6. Data Transfers. For all Transaction Endorsers not based in the European Economic Area (EEA), by</w:t>
      </w:r>
    </w:p>
    <w:p w14:paraId="00F08CC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signing this DPA, each party is deemed to have signed the Standard Contractual Clauses, attached</w:t>
      </w:r>
    </w:p>
    <w:p w14:paraId="2756560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hereto as Schedule 2, with the Sovrin Foundation, on its own and on behalf of the respective</w:t>
      </w:r>
    </w:p>
    <w:p w14:paraId="362F6EA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Transaction Authors, as the “Data Exporter” and Transaction Endorser as the “Data Importer” (as</w:t>
      </w:r>
    </w:p>
    <w:p w14:paraId="54B4409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each of these terms is defined in the Standard Contractual Clauses). If a Subprocessor of Transaction</w:t>
      </w:r>
    </w:p>
    <w:p w14:paraId="221F9DA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is a Data Importer, Transaction Endorser agrees that it will enter into the EU controller to</w:t>
      </w:r>
    </w:p>
    <w:p w14:paraId="31EFE89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non-EU or EEA processor Standard Contractual Clauses on behalf of such Subprocessor if it is an</w:t>
      </w:r>
    </w:p>
    <w:p w14:paraId="5BBB737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affiliate of Transaction Endorser, otherwise Transaction Endorser will enter into a written agreement</w:t>
      </w:r>
    </w:p>
    <w:p w14:paraId="4148E74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imposing obligations on such Subprocessor at least as stringent as those imposed on Transaction</w:t>
      </w:r>
    </w:p>
    <w:p w14:paraId="24DC98B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in accordance with Clause 11 of the Standard Contractual Clauses.</w:t>
      </w:r>
    </w:p>
    <w:p w14:paraId="3DDB276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7. Security Safeguards . Transaction Endorser will implement, maintain and monitor a comprehensive</w:t>
      </w:r>
    </w:p>
    <w:p w14:paraId="1B83777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written information security policy that contains appropriate technical and organizational measures</w:t>
      </w:r>
    </w:p>
    <w:p w14:paraId="1D8B741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(the “ Endorser TOMs ”) to protect the security and confidentiality of Signed Data. The Endorser</w:t>
      </w:r>
    </w:p>
    <w:p w14:paraId="09F157F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TOMs will be appropriate to the Signed Data that Transaction Endorser Processes and will meet the</w:t>
      </w:r>
    </w:p>
    <w:p w14:paraId="0AC9899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requirements set forth in Article 32 of the GDPR, the STEA and the Sovrin Governance Framework.</w:t>
      </w:r>
    </w:p>
    <w:p w14:paraId="70B0F37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Endorser TOMs will meet the standards in Appendix 2 of the Standard Contractual Clauses</w:t>
      </w:r>
    </w:p>
    <w:p w14:paraId="4F784B1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attached hereto and the Transaction Endorser Technical and Organizational Policies as set forth in</w:t>
      </w:r>
    </w:p>
    <w:p w14:paraId="54E5496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Governance Framework (the “ Endorser TOPs ”). The parties agree the Endorser TOPs</w:t>
      </w:r>
    </w:p>
    <w:p w14:paraId="7B3E006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satisfy the requirements of this Section 7. The Sovrin Foundation may update the Endorser TOPs</w:t>
      </w:r>
    </w:p>
    <w:p w14:paraId="14A1952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pursuant to the Sovrin Governance Framework in light of the development and progression of</w:t>
      </w:r>
    </w:p>
    <w:p w14:paraId="15E2F1A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technology. Such updates will be communicated to Transaction Endorser via electronic</w:t>
      </w:r>
    </w:p>
    <w:p w14:paraId="3E5C4A6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communication and/or notification on the Sovrin Foundation website. Accordingly, Transaction</w:t>
      </w:r>
    </w:p>
    <w:p w14:paraId="759F7C5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reserves the right to implement Endorser TOMs that exceed the requirements of the</w:t>
      </w:r>
    </w:p>
    <w:p w14:paraId="027188B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TOPs; provided that the functionality and security of the Services are not degraded.</w:t>
      </w:r>
    </w:p>
    <w:p w14:paraId="5896CB6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8. Audits . Upon reasonable notice to Transaction Endorser, the Sovrin Foundation may conduct or</w:t>
      </w:r>
    </w:p>
    <w:p w14:paraId="2C059F4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may engage an independent third party which shall not be a direct competitor of Transaction</w:t>
      </w:r>
    </w:p>
    <w:p w14:paraId="6EBC89D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and shall be bound to obligations of confidentiality (“ Auditor ”) to conduct an information</w:t>
      </w:r>
    </w:p>
    <w:p w14:paraId="5200BA2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security audit of Transaction Endorser to meet its audit requirements under Article 28 of the GDPR</w:t>
      </w:r>
    </w:p>
    <w:p w14:paraId="00F3055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its obligations under Articles 32 to 36 of the GDPR. Prior to commencement of the audit, the</w:t>
      </w:r>
    </w:p>
    <w:p w14:paraId="062004B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parties will agree in writing to the terms and conditions governing the conduct of the audit.</w:t>
      </w:r>
    </w:p>
    <w:p w14:paraId="15629A5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will reasonably cooperate with the Sovrin Foundation and/or its Auditor in</w:t>
      </w:r>
    </w:p>
    <w:p w14:paraId="02C8764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conducting such audit; provided that, nothing in this DPA will require Transaction Endorser to</w:t>
      </w:r>
    </w:p>
    <w:p w14:paraId="5F6E348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provide information to the Sovrin Foundation that is publicly available on the Sovrin Ledger. Sovrin</w:t>
      </w:r>
    </w:p>
    <w:p w14:paraId="21E0F31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agrees to reimburse reasonable and documented expenses incurred by Transaction</w:t>
      </w:r>
    </w:p>
    <w:p w14:paraId="4DD9AAB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related to any information security audit initiated by Sovrin Foundation.</w:t>
      </w:r>
    </w:p>
    <w:p w14:paraId="3276282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5</w:t>
      </w:r>
    </w:p>
    <w:p w14:paraId="79EE866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4EA7066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9. Security Breach . Without undue delay after becoming aware, Transaction Endorser will notify the</w:t>
      </w:r>
    </w:p>
    <w:p w14:paraId="78AD169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 in writing of any actual Security Breach. Transaction Endorser will promptly</w:t>
      </w:r>
    </w:p>
    <w:p w14:paraId="2348D77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investigate any Security Breach and is obligated to expend no more than an amount mutually agreed</w:t>
      </w:r>
    </w:p>
    <w:p w14:paraId="3C7F52B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between Sovrin Foundation and Transaction Endorser. Any additional amount of required</w:t>
      </w:r>
    </w:p>
    <w:p w14:paraId="7B95FA5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expenditure will be the obligation of Sovrin Foundation consistent with Section 13 below.</w:t>
      </w:r>
    </w:p>
    <w:p w14:paraId="43B0F79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will provide the Sovrin Foundation with reasonable assistance to satisfy any</w:t>
      </w:r>
    </w:p>
    <w:p w14:paraId="7716AFD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legal obligations of the Sovrin Foundation in relation to such Security Breach (including any</w:t>
      </w:r>
    </w:p>
    <w:p w14:paraId="3C65E65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 to notify data protection authorities or data subjects). In the event of a Security Breach,</w:t>
      </w:r>
    </w:p>
    <w:p w14:paraId="2C415EE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 has the right to control the breach notification process, unless the GDPR</w:t>
      </w:r>
    </w:p>
    <w:p w14:paraId="62E2CDE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dictates otherwise.</w:t>
      </w:r>
    </w:p>
    <w:p w14:paraId="320339F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10. Return or Destruction of Signed Data. Upon termination or expiration of the STEA and to the extent</w:t>
      </w:r>
    </w:p>
    <w:p w14:paraId="40D49BE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technically feasible given the architecture of the Sovrin Network, Transaction Endorser will return to</w:t>
      </w:r>
    </w:p>
    <w:p w14:paraId="376D52C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 or destroy all Signed Data and all copies thereof in its possession or under its</w:t>
      </w:r>
    </w:p>
    <w:p w14:paraId="780D1A5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control as specified in the Endorser TOPs, except to the extent that Transaction Endorser is required</w:t>
      </w:r>
    </w:p>
    <w:p w14:paraId="29B8867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under the GDPR to keep a copy of the Signed Data.</w:t>
      </w:r>
    </w:p>
    <w:p w14:paraId="270AB39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11. Records . In addition to the record provided by the Sovrin Ledger, Transaction Endorser will keep at</w:t>
      </w:r>
    </w:p>
    <w:p w14:paraId="609831B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its normal place of business all information relating to Transaction Endorser’s Processing of Signed</w:t>
      </w:r>
    </w:p>
    <w:p w14:paraId="49B9455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as described in the Endorser TOPs and in this DPA pursuant to Article 28(h) of the GDPR.</w:t>
      </w:r>
    </w:p>
    <w:p w14:paraId="63A5724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 will make such documents and all other information necessary to demonstrate</w:t>
      </w:r>
    </w:p>
    <w:p w14:paraId="5D1E8BB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compliance with its obligations in Article 28(h) of the GDPR available to the Sovrin Foundation upon</w:t>
      </w:r>
    </w:p>
    <w:p w14:paraId="77E3284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request.</w:t>
      </w:r>
    </w:p>
    <w:p w14:paraId="608DE19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12. Limitation of Liability . Notwithstanding anything to the contrary in the STEA, a party’s liability for</w:t>
      </w:r>
    </w:p>
    <w:p w14:paraId="3E156DE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breach of its obligations including any claims arising from this DPA or the Standard Contractual</w:t>
      </w:r>
    </w:p>
    <w:p w14:paraId="5725E1E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Clauses, will be limited as set forth below.</w:t>
      </w:r>
    </w:p>
    <w:p w14:paraId="635924F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EXCEPT IN THE EVENT OF EITHER PARTY’S GROSS NEGLIGENCE, WILFUL MISCONDUCT OR</w:t>
      </w:r>
    </w:p>
    <w:p w14:paraId="6DEC698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FRAUD, IN NO EVENT SHALL EITHER PARTY BE LIABLE FOR ANY INDIRECT, INCIDENTAL,</w:t>
      </w:r>
    </w:p>
    <w:p w14:paraId="219950A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EXEMPLARY, PUNITIVE, SPECIAL, OR OTHER CONSEQUENTIAL DAMAGES UNDER THIS DPA,</w:t>
      </w:r>
    </w:p>
    <w:p w14:paraId="11B83D8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INCLUDING, WITHOUT LIMITATION, ANY LOST PROFITS, BUSINESS INTERRUPTION, LOSS OF</w:t>
      </w:r>
    </w:p>
    <w:p w14:paraId="641D77F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PROGRAMS OR DATA, OR OTHERWISE, EVEN IF THE OTHER PARTY IS EXPRESSLY ADVISED OF</w:t>
      </w:r>
    </w:p>
    <w:p w14:paraId="598F948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POSSIBILITY OR LIKELIHOOD OF SUCH DAMAGES. EXCEPT IN THE EVENT OF EITHER</w:t>
      </w:r>
    </w:p>
    <w:p w14:paraId="74428E9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PARTY’S GROSS NEGLIGENCE, WILFUL MISCONDUCT OR FRAUD, IN NO EVENT SHALL EITHER</w:t>
      </w:r>
    </w:p>
    <w:p w14:paraId="3864CE2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PARTY’S LIABILITY UNDER THIS DPA EXCEED $250,000 USD IN THE AGGREGATE. IN THE</w:t>
      </w:r>
    </w:p>
    <w:p w14:paraId="0E45C14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EVENT OF EITHER PARTY’S GROSS NEGLIGENCE, SUCH PARTY’S LIABILITY UNDER THIS DPA</w:t>
      </w:r>
    </w:p>
    <w:p w14:paraId="2513A39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SHALL NOT EXCEED $500,000 USD IN THE AGGREGATE. IN THE EVENT OF EITHER PARTY’S</w:t>
      </w:r>
    </w:p>
    <w:p w14:paraId="7D77D4E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WILFUL MISCONDUCT OR FRAUD, THERE SHALL BE NO DOLLAR CAP ON SUCH PARTY’S</w:t>
      </w:r>
    </w:p>
    <w:p w14:paraId="792FCE8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LIABILITY UNDER THIS DPA.</w:t>
      </w:r>
    </w:p>
    <w:p w14:paraId="3A13E43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However, in the event of any conflict between the Standard Contractual Clauses and this</w:t>
      </w:r>
    </w:p>
    <w:p w14:paraId="2828037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Section 12, the Standard Contractual Clauses will prevail but only with respect to claims</w:t>
      </w:r>
    </w:p>
    <w:p w14:paraId="2219465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arising from the Standard Contractual Clauses.</w:t>
      </w:r>
    </w:p>
    <w:p w14:paraId="3EAB6EB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As the Sovrin Foundation is entering into this DPA on behalf of itself and the Transaction</w:t>
      </w:r>
    </w:p>
    <w:p w14:paraId="51C31B6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Authors, the Sovrin Foundation will secure a Transaction Author’s consent to the limitation</w:t>
      </w:r>
    </w:p>
    <w:p w14:paraId="4500003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liability set forth in this Section 12 through the Transaction Author Agreement. Therefore,</w:t>
      </w:r>
    </w:p>
    <w:p w14:paraId="2C15DD4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6</w:t>
      </w:r>
    </w:p>
    <w:p w14:paraId="5DD5F03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736C38A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 Transaction Author will be considered a “party” as used in this Section 12 for the purpose</w:t>
      </w:r>
    </w:p>
    <w:p w14:paraId="19C648F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interpreting this limitation of liability.</w:t>
      </w:r>
    </w:p>
    <w:p w14:paraId="66EB088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Without prejudice to Art. 82 of GDPR and for the avoidance of doubt, no controller will be</w:t>
      </w:r>
    </w:p>
    <w:p w14:paraId="61B2C4C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jointly and severally liable with any other controller to Transaction Endorser or vice versa.</w:t>
      </w:r>
    </w:p>
    <w:p w14:paraId="22333CA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13. Assistance: The Sovrin Foundation will make a written request for any assistance referred to in this</w:t>
      </w:r>
    </w:p>
    <w:p w14:paraId="22AA243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DPA. Transaction Endorser and the Sovrin Foundation will mutually agree in writing to a reasonable</w:t>
      </w:r>
    </w:p>
    <w:p w14:paraId="743C142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charge for Transaction Endorser to perform such assistance or an Additional Instruction. If the</w:t>
      </w:r>
    </w:p>
    <w:p w14:paraId="3FDD91D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parties do not mutually agree to such reasonable charge, the parties agree to reasonably cooperate</w:t>
      </w:r>
    </w:p>
    <w:p w14:paraId="3230497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find a feasible solution.</w:t>
      </w:r>
    </w:p>
    <w:p w14:paraId="017EE65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14. Disputes. The parties will make good faith efforts to first resolve internally any dispute under this</w:t>
      </w:r>
    </w:p>
    <w:p w14:paraId="7C588E5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DPA. Neither party will seek any external remedies until thirty (30) days have elapsed from the</w:t>
      </w:r>
    </w:p>
    <w:p w14:paraId="6C58C86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initiation of such good faith efforts. At the conclusion of any such thirty (30) day period, each party</w:t>
      </w:r>
    </w:p>
    <w:p w14:paraId="250C793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shall be entitled as a matter of right to seek remedies for any dispute, controversy, or claim arising</w:t>
      </w:r>
    </w:p>
    <w:p w14:paraId="6A9351E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out of, relating to, involving, or having any connection with this DPA, including any question</w:t>
      </w:r>
    </w:p>
    <w:p w14:paraId="30B9EEB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regarding the validity, interpretation, scope, performance, or enforceability of this dispute</w:t>
      </w:r>
    </w:p>
    <w:p w14:paraId="680806F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resolution provision, in any court of competent jurisdiction, in equity or otherwise. The rights</w:t>
      </w:r>
    </w:p>
    <w:p w14:paraId="16FF66A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conferred upon the parties by the preceding sentence shall not be exclusive of any other rights or</w:t>
      </w:r>
    </w:p>
    <w:p w14:paraId="5F11EE5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remedies which each party may have at law, in equity or otherwise.</w:t>
      </w:r>
    </w:p>
    <w:p w14:paraId="4DF2032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lastRenderedPageBreak/>
        <w:t>7</w:t>
      </w:r>
    </w:p>
    <w:p w14:paraId="586FF72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5A69D3B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Parties hereto have caused this DPA to be executed by their duly authorized representatives</w:t>
      </w:r>
    </w:p>
    <w:p w14:paraId="28ECA61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 of the Effective Date.</w:t>
      </w:r>
    </w:p>
    <w:p w14:paraId="19ACB58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</w:t>
      </w:r>
    </w:p>
    <w:p w14:paraId="11BD72A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By: ____________________________</w:t>
      </w:r>
    </w:p>
    <w:p w14:paraId="2BE3823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Name: ____________________________</w:t>
      </w:r>
    </w:p>
    <w:p w14:paraId="5207A89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Title: ____________________________</w:t>
      </w:r>
    </w:p>
    <w:p w14:paraId="0ADB613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Date: ____________________________</w:t>
      </w:r>
    </w:p>
    <w:p w14:paraId="1D2CD22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Endorser</w:t>
      </w:r>
    </w:p>
    <w:p w14:paraId="5B86AF8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By: ____________________________</w:t>
      </w:r>
    </w:p>
    <w:p w14:paraId="5907CE7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Name: ____________________________</w:t>
      </w:r>
    </w:p>
    <w:p w14:paraId="1B87921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Title: ____________________________</w:t>
      </w:r>
    </w:p>
    <w:p w14:paraId="3AFBD89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Date: ____________________________</w:t>
      </w:r>
    </w:p>
    <w:p w14:paraId="6AB1E69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45E7E36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SCHEDULE 1 Scope of Processing</w:t>
      </w:r>
    </w:p>
    <w:p w14:paraId="6C0AE6B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Subject Matter of Processing: The context for the Processing of Signed Data is Transaction Endorser’s</w:t>
      </w:r>
    </w:p>
    <w:p w14:paraId="7942CD1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role in digitally signing information so that the information will be accepted by Validator Nodes on the</w:t>
      </w:r>
    </w:p>
    <w:p w14:paraId="12C2722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Ledger in accordance with the STEA and the Sovrin Governance Framework.</w:t>
      </w:r>
    </w:p>
    <w:p w14:paraId="48A2F03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Duration of Processing: The Processing will begin on the effective date of the STEA and will</w:t>
      </w:r>
    </w:p>
    <w:p w14:paraId="2DE5DC2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continue through the period from expiration of the STEA until deletion of all Signed Data by Transaction</w:t>
      </w:r>
    </w:p>
    <w:p w14:paraId="663B6EC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Endorser in accordance with this DPA.</w:t>
      </w:r>
    </w:p>
    <w:p w14:paraId="111695E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Nature and Purpose of Processing: Transaction Endorser will Process Signed Data solely as necessary to</w:t>
      </w:r>
    </w:p>
    <w:p w14:paraId="2A807F5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digitally signing information so that the information will be accepted by Validator Nodes on the Sovrin</w:t>
      </w:r>
    </w:p>
    <w:p w14:paraId="1EA181E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Ledger in accordance with the STEA and the Sovrin Governance Framework. Types of Personal Data:</w:t>
      </w:r>
    </w:p>
    <w:p w14:paraId="350119D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Permissible Personal Data : Public DIDs, public keys, and any other Personal Data that a Transaction</w:t>
      </w:r>
    </w:p>
    <w:p w14:paraId="064A0DC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 writes to the Sovrin Ledger in accordance with the Transaction Author Agreement.</w:t>
      </w:r>
    </w:p>
    <w:p w14:paraId="6200352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Impermissible Personal Data : The Sovrin Governance Framework prohibits writing of Impermissible</w:t>
      </w:r>
    </w:p>
    <w:p w14:paraId="3D03340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to the Sovrin Ledger. If Transaction Endorser becomes aware that a Transaction Author</w:t>
      </w:r>
    </w:p>
    <w:p w14:paraId="3EEF4F0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writes Impermissible Personal Data to the Sovrin Ledger, Transaction Endorser will not digitally sign such</w:t>
      </w:r>
    </w:p>
    <w:p w14:paraId="7DB8782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Impermissible Personal Data and will promptly notify the Sovrin Foundation in writing.</w:t>
      </w:r>
    </w:p>
    <w:p w14:paraId="28E5F5C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Categories of Data Subjects: Signed Data may belong to any of the following categories of data subjects:</w:t>
      </w:r>
    </w:p>
    <w:p w14:paraId="191311D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● Transaction Authors who are natural persons</w:t>
      </w:r>
    </w:p>
    <w:p w14:paraId="0BA0153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Order of precedence</w:t>
      </w:r>
    </w:p>
    <w:p w14:paraId="175A83A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 may update the content of this Schedule 1 (Scope of Processing), including the</w:t>
      </w:r>
    </w:p>
    <w:p w14:paraId="06783DC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types of Permissible Personal Data and Impermissible Personal Data, from time to time by updating the</w:t>
      </w:r>
    </w:p>
    <w:p w14:paraId="4DE7056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Governance Framework.</w:t>
      </w:r>
    </w:p>
    <w:p w14:paraId="32C677B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Solely with reference to the details of the Processing of the Signed Data included in this Schedule 1, in</w:t>
      </w:r>
    </w:p>
    <w:p w14:paraId="02EC602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case of conflict, the Sovrin Governance Framework will prevail over the present Schedule 1.</w:t>
      </w:r>
    </w:p>
    <w:p w14:paraId="4131B7D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9</w:t>
      </w:r>
    </w:p>
    <w:p w14:paraId="2B66C71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20F0A43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Standard Contractual Clauses (processors)</w:t>
      </w:r>
    </w:p>
    <w:p w14:paraId="4AD9545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purposes of Article 26(2) of Directive 95/46/EC for the transfer of personal data to processors</w:t>
      </w:r>
    </w:p>
    <w:p w14:paraId="0E85261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established in third countries which do not ensure an adequate level of data protection</w:t>
      </w:r>
    </w:p>
    <w:p w14:paraId="2513C2D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 of the data exporting organisation:</w:t>
      </w:r>
    </w:p>
    <w:p w14:paraId="02273EB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Foundation, on its own behalf and on behalf of applicable Transaction Authors who may act</w:t>
      </w:r>
    </w:p>
    <w:p w14:paraId="369E200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 independent controllers for purposes of these clauses.</w:t>
      </w:r>
    </w:p>
    <w:p w14:paraId="6B3F070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(the data exporter )</w:t>
      </w:r>
    </w:p>
    <w:p w14:paraId="6BFCA22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</w:t>
      </w:r>
    </w:p>
    <w:p w14:paraId="55E4B41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The Transaction Endorser named in the STEA</w:t>
      </w:r>
    </w:p>
    <w:p w14:paraId="41DCAF3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(the data importer )</w:t>
      </w:r>
    </w:p>
    <w:p w14:paraId="4A39BB6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each a “party”; together “the parties”,</w:t>
      </w:r>
    </w:p>
    <w:p w14:paraId="23D8092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HAVE AGREED on the following Contractual Clauses (the Clauses) in order to adduce adequate</w:t>
      </w:r>
    </w:p>
    <w:p w14:paraId="31E4251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safeguards with respect to the protection of privacy and fundamental rights and freedoms of individuals</w:t>
      </w:r>
    </w:p>
    <w:p w14:paraId="186FA9D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transfer by the data exporter to the data importer of the personal data specified in Appendix 1.</w:t>
      </w:r>
    </w:p>
    <w:p w14:paraId="0ED45A3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</w:t>
      </w:r>
    </w:p>
    <w:p w14:paraId="03954B5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Definitions</w:t>
      </w:r>
    </w:p>
    <w:p w14:paraId="1178294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purposes of the Clauses:</w:t>
      </w:r>
    </w:p>
    <w:p w14:paraId="49D3D55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(a) </w:t>
      </w:r>
      <w:r>
        <w:rPr>
          <w:rFonts w:ascii="`o∑˛" w:hAnsi="`o∑˛" w:cs="`o∑˛"/>
          <w:color w:val="000000"/>
          <w:sz w:val="22"/>
          <w:szCs w:val="22"/>
        </w:rPr>
        <w:t>'personal data', 'special categories of data', 'process/processing', 'controller', 'processor', 'data</w:t>
      </w:r>
    </w:p>
    <w:p w14:paraId="5EAB666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subject' and 'supervisory authority' shall have the same meaning as in Directive 95/46/EC of</w:t>
      </w:r>
    </w:p>
    <w:p w14:paraId="70857A4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European Parliament and of the Council of 24 October 1995 on the protection of</w:t>
      </w:r>
    </w:p>
    <w:p w14:paraId="4BB0DA5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10</w:t>
      </w:r>
    </w:p>
    <w:p w14:paraId="5AB5592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7A2B132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individuals with regard to the processing of personal data and on the free movement of such</w:t>
      </w:r>
    </w:p>
    <w:p w14:paraId="618B7A8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;</w:t>
      </w:r>
    </w:p>
    <w:p w14:paraId="3EE8EE3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3"/>
          <w:szCs w:val="13"/>
        </w:rPr>
      </w:pPr>
      <w:r>
        <w:rPr>
          <w:rFonts w:ascii="`o∑˛" w:hAnsi="`o∑˛" w:cs="`o∑˛"/>
          <w:color w:val="000000"/>
          <w:sz w:val="13"/>
          <w:szCs w:val="13"/>
        </w:rPr>
        <w:t>1</w:t>
      </w:r>
    </w:p>
    <w:p w14:paraId="0907143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(b) </w:t>
      </w:r>
      <w:r>
        <w:rPr>
          <w:rFonts w:ascii="`o∑˛" w:hAnsi="`o∑˛" w:cs="`o∑˛"/>
          <w:color w:val="000000"/>
          <w:sz w:val="22"/>
          <w:szCs w:val="22"/>
        </w:rPr>
        <w:t>' the data exporter' means the controller who transfers the personal data;</w:t>
      </w:r>
    </w:p>
    <w:p w14:paraId="6F9F34D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(c) </w:t>
      </w:r>
      <w:r>
        <w:rPr>
          <w:rFonts w:ascii="`o∑˛" w:hAnsi="`o∑˛" w:cs="`o∑˛"/>
          <w:color w:val="000000"/>
          <w:sz w:val="22"/>
          <w:szCs w:val="22"/>
        </w:rPr>
        <w:t>'the data importer' means the processor who agrees to receive from the data exporter</w:t>
      </w:r>
    </w:p>
    <w:p w14:paraId="49BB9C3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intended for processing on his behalf after the transfer in accordance with his</w:t>
      </w:r>
    </w:p>
    <w:p w14:paraId="3D6497C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instructions and the terms of the Clauses and who is not subject to a third country's system</w:t>
      </w:r>
    </w:p>
    <w:p w14:paraId="571EED0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ensuring adequate protection within the meaning of Article 25(1) of Directive 95/46/EC;</w:t>
      </w:r>
    </w:p>
    <w:p w14:paraId="58771F0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(d) </w:t>
      </w:r>
      <w:r>
        <w:rPr>
          <w:rFonts w:ascii="`o∑˛" w:hAnsi="`o∑˛" w:cs="`o∑˛"/>
          <w:color w:val="000000"/>
          <w:sz w:val="22"/>
          <w:szCs w:val="22"/>
        </w:rPr>
        <w:t>'the subprocessor' means any processor engaged by the data importer or by any other</w:t>
      </w:r>
    </w:p>
    <w:p w14:paraId="6CEEE77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subprocessor of the data importer who agrees to receive from the data importer or from any</w:t>
      </w:r>
    </w:p>
    <w:p w14:paraId="2432FE2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other subprocessor of the data importer personal data exclusively intended for processing</w:t>
      </w:r>
    </w:p>
    <w:p w14:paraId="534DC98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activities to be carried out on behalf of the data exporter after the transfer in accordance with</w:t>
      </w:r>
    </w:p>
    <w:p w14:paraId="6A384CC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his instructions, the terms of the Clauses and the terms of the written subcontract;</w:t>
      </w:r>
    </w:p>
    <w:p w14:paraId="0CE746B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(e) </w:t>
      </w:r>
      <w:r>
        <w:rPr>
          <w:rFonts w:ascii="`o∑˛" w:hAnsi="`o∑˛" w:cs="`o∑˛"/>
          <w:color w:val="000000"/>
          <w:sz w:val="22"/>
          <w:szCs w:val="22"/>
        </w:rPr>
        <w:t>' the applicable data protection law ' means the legislation protecting the fundamental rights</w:t>
      </w:r>
    </w:p>
    <w:p w14:paraId="1F919A9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freedoms of individuals and, in particular, their right to privacy with respect to the</w:t>
      </w:r>
    </w:p>
    <w:p w14:paraId="2FE3D20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of personal data applicable to a data controller in the Member State in which the</w:t>
      </w:r>
    </w:p>
    <w:p w14:paraId="51FDC54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exporter is established;</w:t>
      </w:r>
    </w:p>
    <w:p w14:paraId="0F85904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(f) </w:t>
      </w:r>
      <w:r>
        <w:rPr>
          <w:rFonts w:ascii="`o∑˛" w:hAnsi="`o∑˛" w:cs="`o∑˛"/>
          <w:color w:val="000000"/>
          <w:sz w:val="22"/>
          <w:szCs w:val="22"/>
        </w:rPr>
        <w:t>'technical and organisational security measures' means those measures aimed at protecting</w:t>
      </w:r>
    </w:p>
    <w:p w14:paraId="11FDC89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against accidental or unlawful destruction or accidental loss, alteration,</w:t>
      </w:r>
    </w:p>
    <w:p w14:paraId="5004406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unauthorised disclosure or access, in particular where the processing involves the transmission</w:t>
      </w:r>
    </w:p>
    <w:p w14:paraId="4E27DEE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data over a network, and against all other unlawful forms of processing.</w:t>
      </w:r>
    </w:p>
    <w:p w14:paraId="6A9F06D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2</w:t>
      </w:r>
    </w:p>
    <w:p w14:paraId="71D5D4B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Details of the transfer</w:t>
      </w:r>
    </w:p>
    <w:p w14:paraId="334E91A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details of the transfer and in particular the special categories of personal data where applicable are</w:t>
      </w:r>
    </w:p>
    <w:p w14:paraId="6836826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specified in Appendix 1 which forms an integral part of the Clauses.</w:t>
      </w:r>
    </w:p>
    <w:p w14:paraId="0E36190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3</w:t>
      </w:r>
    </w:p>
    <w:p w14:paraId="4C6B6A2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Third-party beneficiary clause</w:t>
      </w:r>
    </w:p>
    <w:p w14:paraId="4FD3312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data subject can enforce against the data exporter this Clause, Clause 4(b) to (i), Clause</w:t>
      </w:r>
    </w:p>
    <w:p w14:paraId="7410A13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5(a) to (e), and (g) to (j), Clause 6(1) and (2), Clause 7, Clause 8(2), and Clauses 9 to 12 as</w:t>
      </w:r>
    </w:p>
    <w:p w14:paraId="3D05C03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third-party beneficiary.</w:t>
      </w:r>
    </w:p>
    <w:p w14:paraId="20AB633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data subject can enforce against the data importer this Clause, Clause 5(a) to (e) and (g),</w:t>
      </w:r>
    </w:p>
    <w:p w14:paraId="6A0AAE3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6, Clause 7, Clause 8(2), and Clauses 9 to 12, in cases where the data exporter has</w:t>
      </w:r>
    </w:p>
    <w:p w14:paraId="36C96CE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factually disappeared or has ceased to exist in law unless any successor entity has assumed the</w:t>
      </w:r>
    </w:p>
    <w:p w14:paraId="6863073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entire legal obligations of the data exporter by contract or by operation of law, as a result of</w:t>
      </w:r>
    </w:p>
    <w:p w14:paraId="3A17F4F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12"/>
          <w:szCs w:val="12"/>
        </w:rPr>
        <w:lastRenderedPageBreak/>
        <w:t xml:space="preserve">1 </w:t>
      </w:r>
      <w:r>
        <w:rPr>
          <w:rFonts w:ascii="`o∑˛" w:hAnsi="`o∑˛" w:cs="`o∑˛"/>
          <w:color w:val="000000"/>
          <w:sz w:val="20"/>
          <w:szCs w:val="20"/>
        </w:rPr>
        <w:t>Parties may reproduce definitions and meanings contained in Directive 95/46/EC within this Clause if they</w:t>
      </w:r>
    </w:p>
    <w:p w14:paraId="441E4FF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considered it better for the contract to stand alone.</w:t>
      </w:r>
    </w:p>
    <w:p w14:paraId="59EFCB6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11</w:t>
      </w:r>
    </w:p>
    <w:p w14:paraId="5F5BA34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5993F21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it takes on the rights and obligations of the data exporter, in which case the data subject</w:t>
      </w:r>
    </w:p>
    <w:p w14:paraId="1BBA927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can enforce them against such entity.</w:t>
      </w:r>
    </w:p>
    <w:p w14:paraId="5F92286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The data subject can enforce against the subprocessor this Clause, Clause 5(a) to (e) and (g),</w:t>
      </w:r>
    </w:p>
    <w:p w14:paraId="0525390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6, Clause 7, Clause 8(2), and Clauses 9 to 12, in cases where both the data exporter and</w:t>
      </w:r>
    </w:p>
    <w:p w14:paraId="0009CF8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importer have factually disappeared or ceased to exist in law or have become</w:t>
      </w:r>
    </w:p>
    <w:p w14:paraId="136B764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insolvent, unless any successor entity has assumed the entire legal obligations of the data</w:t>
      </w:r>
    </w:p>
    <w:p w14:paraId="1CA4CAB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 by contract or by operation of law as a result of which it takes on the rights and</w:t>
      </w:r>
    </w:p>
    <w:p w14:paraId="7901EF4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exporter, in which case the data subject can enforce them against such</w:t>
      </w:r>
    </w:p>
    <w:p w14:paraId="5A4600F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entity. Such third-party liability of the subprocessor shall be limited to its own processing</w:t>
      </w:r>
    </w:p>
    <w:p w14:paraId="4A9ED83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operations under the Clauses.</w:t>
      </w:r>
    </w:p>
    <w:p w14:paraId="4AD9BEC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4. The parties do not object to a data subject being represented by an association or other body if</w:t>
      </w:r>
    </w:p>
    <w:p w14:paraId="1E798BE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subject so expressly wishes and if permitted by national law.</w:t>
      </w:r>
    </w:p>
    <w:p w14:paraId="37F7DC3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4</w:t>
      </w:r>
    </w:p>
    <w:p w14:paraId="3AC789D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exporter</w:t>
      </w:r>
    </w:p>
    <w:p w14:paraId="13FFB38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 agrees and warrants:</w:t>
      </w:r>
    </w:p>
    <w:p w14:paraId="539630C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that the processing, including the transfer itself, of the personal data has been and will</w:t>
      </w:r>
    </w:p>
    <w:p w14:paraId="43D9549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continue to be carried out in accordance with the relevant provisions of the applicable data</w:t>
      </w:r>
    </w:p>
    <w:p w14:paraId="038F4E6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protection law (and, where applicable, has been notified to the relevant authorities of the</w:t>
      </w:r>
    </w:p>
    <w:p w14:paraId="2BC03AB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Member State where the data exporter is established) and does not violate the relevant</w:t>
      </w:r>
    </w:p>
    <w:p w14:paraId="089A0C4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provisions of that State;</w:t>
      </w:r>
    </w:p>
    <w:p w14:paraId="18D69CD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that it has instructed and throughout the duration of the personal data processing services will</w:t>
      </w:r>
    </w:p>
    <w:p w14:paraId="7C4AFCA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instruct the data importer to process the personal data transferred only on the data exporter's</w:t>
      </w:r>
    </w:p>
    <w:p w14:paraId="63CA8C3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behalf and in accordance with the applicable data protection law and the Clauses;</w:t>
      </w:r>
    </w:p>
    <w:p w14:paraId="6C732C1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that the data importer will provide sufficient guarantees in respect of the technical and</w:t>
      </w:r>
    </w:p>
    <w:p w14:paraId="197075E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organisational security measures specified in Appendix 2 to this contract;</w:t>
      </w:r>
    </w:p>
    <w:p w14:paraId="0A690F3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that after assessment of the requirements of the applicable data protection law, the security</w:t>
      </w:r>
    </w:p>
    <w:p w14:paraId="7B789B9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measures are appropriate to protect personal data against accidental or unlawful destruction</w:t>
      </w:r>
    </w:p>
    <w:p w14:paraId="5CF528E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accidental loss, alteration, unauthorised disclosure or access, in particular where the</w:t>
      </w:r>
    </w:p>
    <w:p w14:paraId="442ED8F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involves the transmission of data over a network, and against all other unlawful</w:t>
      </w:r>
    </w:p>
    <w:p w14:paraId="54458A2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forms of processing, and that these measures ensure a level of security appropriate to the risks</w:t>
      </w:r>
    </w:p>
    <w:p w14:paraId="0AD152D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presented by the processing and the nature of the data to be protected having regard to the</w:t>
      </w:r>
    </w:p>
    <w:p w14:paraId="1B63815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state of the art and the cost of their implementation;</w:t>
      </w:r>
    </w:p>
    <w:p w14:paraId="536660F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(e) that it will ensure compliance with the security measures;</w:t>
      </w:r>
    </w:p>
    <w:p w14:paraId="19A1D21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(f) that, if the transfer involves special categories of data, the data subject has been informed or</w:t>
      </w:r>
    </w:p>
    <w:p w14:paraId="7004D22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 be informed before, or as soon as possible after, the transfer that its data could be</w:t>
      </w:r>
    </w:p>
    <w:p w14:paraId="0400202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transmitted to a third country not providing adequate protection within the meaning of</w:t>
      </w:r>
    </w:p>
    <w:p w14:paraId="13DE524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Directive 95/46/EC;</w:t>
      </w:r>
    </w:p>
    <w:p w14:paraId="530867E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12</w:t>
      </w:r>
    </w:p>
    <w:p w14:paraId="0486120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266DA67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(g) to forward any notification received from the data importer or any subprocessor pursuant to</w:t>
      </w:r>
    </w:p>
    <w:p w14:paraId="57976DC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5(b) and Clause 8(3) to the data protection supervisory authority if the data exporter</w:t>
      </w:r>
    </w:p>
    <w:p w14:paraId="675C647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decides to continue the transfer or to lift the suspension;</w:t>
      </w:r>
    </w:p>
    <w:p w14:paraId="5E87AB0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(h) to make available to the data subjects upon request a copy of the Clauses, with the exception</w:t>
      </w:r>
    </w:p>
    <w:p w14:paraId="15BA394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Appendix 2, and a summary description of the security measures, as well as a copy of any</w:t>
      </w:r>
    </w:p>
    <w:p w14:paraId="24339EE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contract for subprocessing services which has to be made in accordance with the Clauses,</w:t>
      </w:r>
    </w:p>
    <w:p w14:paraId="6B62C18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unless the Clauses or the contract contain commercial information, in which case it may</w:t>
      </w:r>
    </w:p>
    <w:p w14:paraId="46A837A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remove such commercial information;</w:t>
      </w:r>
    </w:p>
    <w:p w14:paraId="3E6CF8F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(i) that, in the event of subprocessing, the processing activity is carried out in accordance with</w:t>
      </w:r>
    </w:p>
    <w:p w14:paraId="7598AF2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11 by a subprocessor providing at least the same level of protection for the personal</w:t>
      </w:r>
    </w:p>
    <w:p w14:paraId="7D84D35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and the rights of data subject as the data importer under the Clauses; and</w:t>
      </w:r>
    </w:p>
    <w:p w14:paraId="6BADB9C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(j) that it will ensure compliance with Clause 4(a) to (i).</w:t>
      </w:r>
    </w:p>
    <w:p w14:paraId="02BBFDA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5</w:t>
      </w:r>
    </w:p>
    <w:p w14:paraId="00FEAFB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importer</w:t>
      </w:r>
    </w:p>
    <w:p w14:paraId="45A87E6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3"/>
          <w:szCs w:val="13"/>
        </w:rPr>
      </w:pPr>
      <w:r>
        <w:rPr>
          <w:rFonts w:ascii="`o∑˛" w:hAnsi="`o∑˛" w:cs="`o∑˛"/>
          <w:color w:val="000000"/>
          <w:sz w:val="13"/>
          <w:szCs w:val="13"/>
        </w:rPr>
        <w:t>2</w:t>
      </w:r>
    </w:p>
    <w:p w14:paraId="6C058A8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importer agrees and warrants:</w:t>
      </w:r>
    </w:p>
    <w:p w14:paraId="2BA1343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to process the personal data only on behalf of the data exporter and in compliance with its</w:t>
      </w:r>
    </w:p>
    <w:p w14:paraId="625CF88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instructions and the Clauses; if it cannot provide such compliance for whatever reasons, it</w:t>
      </w:r>
    </w:p>
    <w:p w14:paraId="23B6FEA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agrees to inform promptly the data exporter of its inability to comply, in which case the data</w:t>
      </w:r>
    </w:p>
    <w:p w14:paraId="3E541B9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 is entitled to suspend the transfer of data and/or terminate the contract;</w:t>
      </w:r>
    </w:p>
    <w:p w14:paraId="3BB26DC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that it has no reason to believe that the legislation applicable to it prevents it from fulfilling the</w:t>
      </w:r>
    </w:p>
    <w:p w14:paraId="472A5EE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instructions received from the data exporter and its obligations under the contract and that in</w:t>
      </w:r>
    </w:p>
    <w:p w14:paraId="3F87CE8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event of a change in this legislation which is likely to have a substantial adverse effect on</w:t>
      </w:r>
    </w:p>
    <w:p w14:paraId="580B38F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warranties and obligations provided by the Clauses, it will promptly notify the change to</w:t>
      </w:r>
    </w:p>
    <w:p w14:paraId="4194EB0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 as soon as it is aware, in which case the data exporter is entitled to suspend</w:t>
      </w:r>
    </w:p>
    <w:p w14:paraId="0908D46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transfer of data and/or terminate the contract;</w:t>
      </w:r>
    </w:p>
    <w:p w14:paraId="32C8D54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that it has implemented the technical and organisational security measures specified in</w:t>
      </w:r>
    </w:p>
    <w:p w14:paraId="5DAB9DB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Appendix 2 before processing the personal data transferred;</w:t>
      </w:r>
    </w:p>
    <w:p w14:paraId="1BCDB4B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that it will promptly notify the data exporter about:</w:t>
      </w:r>
    </w:p>
    <w:p w14:paraId="3D9BB94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12"/>
          <w:szCs w:val="12"/>
        </w:rPr>
        <w:t xml:space="preserve">2 </w:t>
      </w:r>
      <w:r>
        <w:rPr>
          <w:rFonts w:ascii="`o∑˛" w:hAnsi="`o∑˛" w:cs="`o∑˛"/>
          <w:color w:val="000000"/>
          <w:sz w:val="20"/>
          <w:szCs w:val="20"/>
        </w:rPr>
        <w:t>Mandatory requirements of the national legislation applicable to the data importer which do not go beyond what is</w:t>
      </w:r>
    </w:p>
    <w:p w14:paraId="1A1F09D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necessary in a democratic society on the basis of one of the interests listed in Article 13(1) of Directive 95/46/EC,</w:t>
      </w:r>
    </w:p>
    <w:p w14:paraId="33C885E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that is, if they constitute a necessary measure to safeguard national security, defence, public security, the prevention,</w:t>
      </w:r>
    </w:p>
    <w:p w14:paraId="2EC57C6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investigation, detection and prosecution of criminal offences or of breaches of ethics for the regulated professions, an</w:t>
      </w:r>
    </w:p>
    <w:p w14:paraId="69426FE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important economic or financial interest of the State or the protection of the data subject or the rights and freedoms</w:t>
      </w:r>
    </w:p>
    <w:p w14:paraId="34CCE89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of others, are not in contradiction with the standard contractual clauses. Some examples of such mandatory</w:t>
      </w:r>
    </w:p>
    <w:p w14:paraId="340478C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requirements which do not go beyond what is necessary in a democratic society are, inter alia, internationally</w:t>
      </w:r>
    </w:p>
    <w:p w14:paraId="2A99FE1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recognised sanctions, tax-reporting requirements or anti-money-laundering reporting requirements.</w:t>
      </w:r>
    </w:p>
    <w:p w14:paraId="70B4F6F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13</w:t>
      </w:r>
    </w:p>
    <w:p w14:paraId="697265C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64B832D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(i) </w:t>
      </w:r>
      <w:r>
        <w:rPr>
          <w:rFonts w:ascii="`o∑˛" w:hAnsi="`o∑˛" w:cs="`o∑˛"/>
          <w:color w:val="000000"/>
          <w:sz w:val="22"/>
          <w:szCs w:val="22"/>
        </w:rPr>
        <w:t>any legally binding request for disclosure of the personal data by a law enforcement</w:t>
      </w:r>
    </w:p>
    <w:p w14:paraId="0982C23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authority unless otherwise prohibited, such as a prohibition under criminal law to</w:t>
      </w:r>
    </w:p>
    <w:p w14:paraId="786076B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preserve the confidentiality of a law enforcement investigation,</w:t>
      </w:r>
    </w:p>
    <w:p w14:paraId="27B81F8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(ii) </w:t>
      </w:r>
      <w:r>
        <w:rPr>
          <w:rFonts w:ascii="`o∑˛" w:hAnsi="`o∑˛" w:cs="`o∑˛"/>
          <w:color w:val="000000"/>
          <w:sz w:val="22"/>
          <w:szCs w:val="22"/>
        </w:rPr>
        <w:t>any accidental or unauthorised access, and</w:t>
      </w:r>
    </w:p>
    <w:p w14:paraId="5D9F5DD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(iii) </w:t>
      </w:r>
      <w:r>
        <w:rPr>
          <w:rFonts w:ascii="`o∑˛" w:hAnsi="`o∑˛" w:cs="`o∑˛"/>
          <w:color w:val="000000"/>
          <w:sz w:val="22"/>
          <w:szCs w:val="22"/>
        </w:rPr>
        <w:t>any request received directly from the data subjects without responding to that request,</w:t>
      </w:r>
    </w:p>
    <w:p w14:paraId="45DF86A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unless it has been otherwise authorised to do so;</w:t>
      </w:r>
    </w:p>
    <w:p w14:paraId="2B3D791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(e) </w:t>
      </w:r>
      <w:r>
        <w:rPr>
          <w:rFonts w:ascii="`o∑˛" w:hAnsi="`o∑˛" w:cs="`o∑˛"/>
          <w:color w:val="000000"/>
          <w:sz w:val="22"/>
          <w:szCs w:val="22"/>
        </w:rPr>
        <w:t>to deal promptly and properly with all inquiries from the data exporter relating to its</w:t>
      </w:r>
    </w:p>
    <w:p w14:paraId="705AC7E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of the personal data subject to the transfer and to abide by the advice of the</w:t>
      </w:r>
    </w:p>
    <w:p w14:paraId="65B31E3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supervisory authority with regard to the processing of the data transferred;</w:t>
      </w:r>
    </w:p>
    <w:p w14:paraId="239AFA3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(f) </w:t>
      </w:r>
      <w:r>
        <w:rPr>
          <w:rFonts w:ascii="`o∑˛" w:hAnsi="`o∑˛" w:cs="`o∑˛"/>
          <w:color w:val="000000"/>
          <w:sz w:val="22"/>
          <w:szCs w:val="22"/>
        </w:rPr>
        <w:t>at the request of the data exporter to submit its data processing facilities for audit of the</w:t>
      </w:r>
    </w:p>
    <w:p w14:paraId="0B7E392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activities covered by the Clauses which shall be carried out by the data exporter or</w:t>
      </w:r>
    </w:p>
    <w:p w14:paraId="0464060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 inspection body composed of independent members and in possession of the required</w:t>
      </w:r>
    </w:p>
    <w:p w14:paraId="0C4736F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professional qualifications bound by a duty of confidentiality, selected by the data exporter,</w:t>
      </w:r>
    </w:p>
    <w:p w14:paraId="2314A36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 applicable, in agreement with the supervisory authority;</w:t>
      </w:r>
    </w:p>
    <w:p w14:paraId="69CE9CE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(g) </w:t>
      </w:r>
      <w:r>
        <w:rPr>
          <w:rFonts w:ascii="`o∑˛" w:hAnsi="`o∑˛" w:cs="`o∑˛"/>
          <w:color w:val="000000"/>
          <w:sz w:val="22"/>
          <w:szCs w:val="22"/>
        </w:rPr>
        <w:t>to make available to the data subject upon request a copy of the Clauses, or any existing</w:t>
      </w:r>
    </w:p>
    <w:p w14:paraId="36666A5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contract for subprocessing, unless the Clauses or contract contain commercial information, in</w:t>
      </w:r>
    </w:p>
    <w:p w14:paraId="120A615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case it may remove such commercial information, with the exception of Appendix 2</w:t>
      </w:r>
    </w:p>
    <w:p w14:paraId="33447F3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shall be replaced by a summary description of the security measures in those cases</w:t>
      </w:r>
    </w:p>
    <w:p w14:paraId="65D09D6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 the data subject is unable to obtain a copy from the data exporter;</w:t>
      </w:r>
    </w:p>
    <w:p w14:paraId="0F330BA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(h) </w:t>
      </w:r>
      <w:r>
        <w:rPr>
          <w:rFonts w:ascii="`o∑˛" w:hAnsi="`o∑˛" w:cs="`o∑˛"/>
          <w:color w:val="000000"/>
          <w:sz w:val="22"/>
          <w:szCs w:val="22"/>
        </w:rPr>
        <w:t>that, in the event of subprocessing, it has previously informed the data exporter and obtained</w:t>
      </w:r>
    </w:p>
    <w:p w14:paraId="3453B97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its prior written consent;</w:t>
      </w:r>
    </w:p>
    <w:p w14:paraId="0AFF37B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(i) </w:t>
      </w:r>
      <w:r>
        <w:rPr>
          <w:rFonts w:ascii="`o∑˛" w:hAnsi="`o∑˛" w:cs="`o∑˛"/>
          <w:color w:val="000000"/>
          <w:sz w:val="22"/>
          <w:szCs w:val="22"/>
        </w:rPr>
        <w:t>that the processing services by the subprocessor will be carried out in accordance with Clause</w:t>
      </w:r>
    </w:p>
    <w:p w14:paraId="7C0847E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11;</w:t>
      </w:r>
    </w:p>
    <w:p w14:paraId="64BA86F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(j) </w:t>
      </w:r>
      <w:r>
        <w:rPr>
          <w:rFonts w:ascii="`o∑˛" w:hAnsi="`o∑˛" w:cs="`o∑˛"/>
          <w:color w:val="000000"/>
          <w:sz w:val="22"/>
          <w:szCs w:val="22"/>
        </w:rPr>
        <w:t>to send promptly a copy of any subprocessor agreement it concludes under the Clauses to the</w:t>
      </w:r>
    </w:p>
    <w:p w14:paraId="62D9625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 exporter.</w:t>
      </w:r>
    </w:p>
    <w:p w14:paraId="489D7F1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6</w:t>
      </w:r>
    </w:p>
    <w:p w14:paraId="5D20672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Liability</w:t>
      </w:r>
    </w:p>
    <w:p w14:paraId="3F21EA9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parties agree that any data subject, who has suffered damage as a result of any breach of</w:t>
      </w:r>
    </w:p>
    <w:p w14:paraId="13311E7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obligations referred to in Clause 3 or in Clause 11 by any party or subprocessor is entitled</w:t>
      </w:r>
    </w:p>
    <w:p w14:paraId="5E696D0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receive compensation from the data exporter for the damage suffered.</w:t>
      </w:r>
    </w:p>
    <w:p w14:paraId="0D88842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If a data subject is not able to bring a claim for compensation in accordance with paragraph 1</w:t>
      </w:r>
    </w:p>
    <w:p w14:paraId="49439BF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against the data exporter, arising out of a breach by the data importer or his subprocessor of</w:t>
      </w:r>
    </w:p>
    <w:p w14:paraId="41C463D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any of their obligations referred to in Clause 3 or in Clause 11, because the data exporter has</w:t>
      </w:r>
    </w:p>
    <w:p w14:paraId="2636557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factually disappeared or ceased to exist in law or has become insolvent, the data importer</w:t>
      </w:r>
    </w:p>
    <w:p w14:paraId="0D7A935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agrees that the data subject may issue a claim against the data importer as if it were the data</w:t>
      </w:r>
    </w:p>
    <w:p w14:paraId="327294B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exporter, unless any successor entity has assumed the entire legal obligations of the data</w:t>
      </w:r>
    </w:p>
    <w:p w14:paraId="70C122B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14</w:t>
      </w:r>
    </w:p>
    <w:p w14:paraId="3C5D198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5AA9041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 by contract or by operation of law, in which case the data subject can enforce its</w:t>
      </w:r>
    </w:p>
    <w:p w14:paraId="210FD5F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rights against such entity. The data importer may not rely on a breach by a subprocessor of its</w:t>
      </w:r>
    </w:p>
    <w:p w14:paraId="778FD06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in order to avoid its own liabilities.</w:t>
      </w:r>
    </w:p>
    <w:p w14:paraId="633BB6D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If a data subject is not able to bring a claim against the data exporter or the data importer</w:t>
      </w:r>
    </w:p>
    <w:p w14:paraId="04E16C3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referred to in paragraphs 1 and 2, arising out of a breach by the subprocessor of any of their</w:t>
      </w:r>
    </w:p>
    <w:p w14:paraId="5701FA6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referred to in Clause 3 or in Clause 11 because both the data exporter and the data</w:t>
      </w:r>
    </w:p>
    <w:p w14:paraId="01EF717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importer have factually disappeared or ceased to exist in law or have become insolvent, the</w:t>
      </w:r>
    </w:p>
    <w:p w14:paraId="59E0E9B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subprocessor agrees that the data subject may issue a claim against the data subprocessor</w:t>
      </w:r>
    </w:p>
    <w:p w14:paraId="2472617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 regard to its own processing operations under the Clauses as if it were the data exporter</w:t>
      </w:r>
    </w:p>
    <w:p w14:paraId="53117F6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the data importer, unless any successor entity has assumed the entire legal obligations of</w:t>
      </w:r>
    </w:p>
    <w:p w14:paraId="61523BB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 or data importer by contract or by operation of law, in which case the data</w:t>
      </w:r>
    </w:p>
    <w:p w14:paraId="2ACA6B8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subject can enforce its rights against such entity. The liability of the subprocessor shall be</w:t>
      </w:r>
    </w:p>
    <w:p w14:paraId="328CA1F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limited to its own processing operations under the Clauses.</w:t>
      </w:r>
    </w:p>
    <w:p w14:paraId="582D6A5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7</w:t>
      </w:r>
    </w:p>
    <w:p w14:paraId="6155C35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Mediation and jurisdiction</w:t>
      </w:r>
    </w:p>
    <w:p w14:paraId="3233560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1. </w:t>
      </w:r>
      <w:r>
        <w:rPr>
          <w:rFonts w:ascii="`o∑˛" w:hAnsi="`o∑˛" w:cs="`o∑˛"/>
          <w:color w:val="000000"/>
          <w:sz w:val="22"/>
          <w:szCs w:val="22"/>
        </w:rPr>
        <w:t>The data importer agrees that if the data subject invokes against it third-party beneficiary</w:t>
      </w:r>
    </w:p>
    <w:p w14:paraId="7678A66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rights and/or claims compensation for damages under the Clauses, the data importer will</w:t>
      </w:r>
    </w:p>
    <w:p w14:paraId="0D93D4E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accept the decision of the data subject:</w:t>
      </w:r>
    </w:p>
    <w:p w14:paraId="7B5B203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to refer the dispute to mediation, by an independent person or, where applicable, by the</w:t>
      </w:r>
    </w:p>
    <w:p w14:paraId="71EEF12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supervisory authority;</w:t>
      </w:r>
    </w:p>
    <w:p w14:paraId="76A77BC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to refer the dispute to the courts in the Member State in which the data exporter is</w:t>
      </w:r>
    </w:p>
    <w:p w14:paraId="12455EB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established.</w:t>
      </w:r>
    </w:p>
    <w:p w14:paraId="0A4E391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lastRenderedPageBreak/>
        <w:t xml:space="preserve">2. </w:t>
      </w:r>
      <w:r>
        <w:rPr>
          <w:rFonts w:ascii="`o∑˛" w:hAnsi="`o∑˛" w:cs="`o∑˛"/>
          <w:color w:val="000000"/>
          <w:sz w:val="22"/>
          <w:szCs w:val="22"/>
        </w:rPr>
        <w:t>The parties agree that the choice made by the data subject will not prejudice its substantive or</w:t>
      </w:r>
    </w:p>
    <w:p w14:paraId="75F1E9B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procedural rights to seek remedies in accordance with other provisions of national or</w:t>
      </w:r>
    </w:p>
    <w:p w14:paraId="5C9F3B8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international law.</w:t>
      </w:r>
    </w:p>
    <w:p w14:paraId="63BBE9E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8</w:t>
      </w:r>
    </w:p>
    <w:p w14:paraId="3B0A56A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Cooperation with supervisory authorities</w:t>
      </w:r>
    </w:p>
    <w:p w14:paraId="16AA526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data exporter agrees to deposit a copy of this contract with the supervisory authority if it</w:t>
      </w:r>
    </w:p>
    <w:p w14:paraId="1F28132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 requests or if such deposit is required under the applicable data protection law.</w:t>
      </w:r>
    </w:p>
    <w:p w14:paraId="5F74BCC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parties agree that the supervisory authority has the right to conduct an audit of the data</w:t>
      </w:r>
    </w:p>
    <w:p w14:paraId="1C7AFBC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importer, and of any subprocessor, which has the same scope and is subject to the same</w:t>
      </w:r>
    </w:p>
    <w:p w14:paraId="351ADBB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conditions as would apply to an audit of the data exporter under the applicable data</w:t>
      </w:r>
    </w:p>
    <w:p w14:paraId="626ABE3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protection law.</w:t>
      </w:r>
    </w:p>
    <w:p w14:paraId="340FFE3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The data importer shall promptly inform the data exporter about the existence of legislation</w:t>
      </w:r>
    </w:p>
    <w:p w14:paraId="6497C98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applicable to it or any subprocessor preventing the conduct of an audit of the data importer, or</w:t>
      </w:r>
    </w:p>
    <w:p w14:paraId="2E1B72E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15</w:t>
      </w:r>
    </w:p>
    <w:p w14:paraId="6E13AB2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03991F6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any subprocessor, pursuant to paragraph 2. In such a case the data exporter shall be entitled</w:t>
      </w:r>
    </w:p>
    <w:p w14:paraId="24577DF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take the measures foreseen in Clause 5 (b).</w:t>
      </w:r>
    </w:p>
    <w:p w14:paraId="4B88B07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9</w:t>
      </w:r>
    </w:p>
    <w:p w14:paraId="55E5C9F9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Governing Law</w:t>
      </w:r>
    </w:p>
    <w:p w14:paraId="6B82370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Clauses shall be governed by the law of the Member State in which the data exporter is established.</w:t>
      </w:r>
    </w:p>
    <w:p w14:paraId="7D855AF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10</w:t>
      </w:r>
    </w:p>
    <w:p w14:paraId="7FFF665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Variation of the contract</w:t>
      </w:r>
    </w:p>
    <w:p w14:paraId="0406ACE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parties undertake not to vary or modify the Clauses. This does not preclude the parties from adding</w:t>
      </w:r>
    </w:p>
    <w:p w14:paraId="0F24709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clauses on business related issues where required as long as they do not contradict the Clause.</w:t>
      </w:r>
    </w:p>
    <w:p w14:paraId="040013B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11</w:t>
      </w:r>
    </w:p>
    <w:p w14:paraId="1200480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Sub-processing</w:t>
      </w:r>
    </w:p>
    <w:p w14:paraId="2FD8803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data importer shall not subcontract any of its processing operations performed on behalf</w:t>
      </w:r>
    </w:p>
    <w:p w14:paraId="1FBAF2D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the data exporter under the Clauses without the prior written consent of the data exporter.</w:t>
      </w:r>
    </w:p>
    <w:p w14:paraId="620281B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 the data importer subcontracts its obligations under the Clauses, with the consent of</w:t>
      </w:r>
    </w:p>
    <w:p w14:paraId="1537F78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exporter, it shall do so only by way of a written agreement with the subprocessor</w:t>
      </w:r>
    </w:p>
    <w:p w14:paraId="1F1F643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imposes the same obligations on the subprocessor as are imposed on the data importer</w:t>
      </w:r>
    </w:p>
    <w:p w14:paraId="12543C9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 the Clauses( ). Where the sub-processor fails to fulfil its data protection obligations</w:t>
      </w:r>
    </w:p>
    <w:p w14:paraId="44A63A7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3"/>
          <w:szCs w:val="13"/>
        </w:rPr>
      </w:pPr>
      <w:r>
        <w:rPr>
          <w:rFonts w:ascii="`o∑˛" w:hAnsi="`o∑˛" w:cs="`o∑˛"/>
          <w:color w:val="000000"/>
          <w:sz w:val="13"/>
          <w:szCs w:val="13"/>
        </w:rPr>
        <w:t>3</w:t>
      </w:r>
    </w:p>
    <w:p w14:paraId="381CA7A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 such written agreement the data importer shall remain fully liable to the data exporter</w:t>
      </w:r>
    </w:p>
    <w:p w14:paraId="3E5806F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performance of the subprocessor's obligations under such agreement.</w:t>
      </w:r>
    </w:p>
    <w:p w14:paraId="520FD0A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prior written contract between the data importer and the subprocessor shall also provide</w:t>
      </w:r>
    </w:p>
    <w:p w14:paraId="43C5575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a third-party beneficiary clause as laid down in Clause 3 for cases where the data subject is</w:t>
      </w:r>
    </w:p>
    <w:p w14:paraId="04B54E7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 able to bring the claim for compensation referred to in paragraph 1 of Clause 6 against the</w:t>
      </w:r>
    </w:p>
    <w:p w14:paraId="3A8F461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exporter or the data importer because they have factually disappeared or have ceased to</w:t>
      </w:r>
    </w:p>
    <w:p w14:paraId="25803ED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exist in law or have become insolvent and no successor entity has assumed the entire legal</w:t>
      </w:r>
    </w:p>
    <w:p w14:paraId="43F876B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exporter or data importer by contract or by operation of law. Such</w:t>
      </w:r>
    </w:p>
    <w:p w14:paraId="2DEED01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third-party liability of the subprocessor shall be limited to its own processing operations under</w:t>
      </w:r>
    </w:p>
    <w:p w14:paraId="3DB240D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Clauses.</w:t>
      </w:r>
    </w:p>
    <w:p w14:paraId="7A6DAE2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The provisions relating to data protection aspects for subprocessing of the contract referred to</w:t>
      </w:r>
    </w:p>
    <w:p w14:paraId="5CBEDD4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 paragraph 1 shall be governed by the law of the Member State in which the data exporter is</w:t>
      </w:r>
    </w:p>
    <w:p w14:paraId="213C58E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established.</w:t>
      </w:r>
    </w:p>
    <w:p w14:paraId="232B0A1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12"/>
          <w:szCs w:val="12"/>
        </w:rPr>
        <w:t xml:space="preserve">3 </w:t>
      </w:r>
      <w:r>
        <w:rPr>
          <w:rFonts w:ascii="`o∑˛" w:hAnsi="`o∑˛" w:cs="`o∑˛"/>
          <w:color w:val="000000"/>
          <w:sz w:val="20"/>
          <w:szCs w:val="20"/>
        </w:rPr>
        <w:t>This requirement may be satisfied by the sub-processor co-signing the contract entered into between the data</w:t>
      </w:r>
    </w:p>
    <w:p w14:paraId="452E86A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exporter and the data importer under this Decision.</w:t>
      </w:r>
    </w:p>
    <w:p w14:paraId="24F0389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16</w:t>
      </w:r>
    </w:p>
    <w:p w14:paraId="2EB6D73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lastRenderedPageBreak/>
        <w:t>145194023.4</w:t>
      </w:r>
    </w:p>
    <w:p w14:paraId="376BFA5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4. The data exporter shall keep a list of subprocessing agreements concluded under the Clauses</w:t>
      </w:r>
    </w:p>
    <w:p w14:paraId="44703B9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notified by the data importer pursuant to Clause 5 (j), which shall be updated at least once</w:t>
      </w:r>
    </w:p>
    <w:p w14:paraId="20AA0098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 year. The list shall be available to the data exporter's data protection supervisory authority.</w:t>
      </w:r>
    </w:p>
    <w:p w14:paraId="34E595A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12</w:t>
      </w:r>
    </w:p>
    <w:p w14:paraId="66ABA1C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 after the termination of personal data processing services</w:t>
      </w:r>
    </w:p>
    <w:p w14:paraId="616A354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parties agree that on the termination of the provision of data processing services, the data</w:t>
      </w:r>
    </w:p>
    <w:p w14:paraId="428A7A1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importer and the subprocessor shall, at the choice of the data exporter, return all the personal</w:t>
      </w:r>
    </w:p>
    <w:p w14:paraId="5579F4D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transferred and the copies thereof to the data exporter or shall destroy all the personal</w:t>
      </w:r>
    </w:p>
    <w:p w14:paraId="42B35A1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and certify to the data exporter that it has done so, unless legislation imposed upon the</w:t>
      </w:r>
    </w:p>
    <w:p w14:paraId="7594DB3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importer prevents it from returning or destroying all or part of the personal data</w:t>
      </w:r>
    </w:p>
    <w:p w14:paraId="6AAB585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transferred. In that case, the data importer warrants that it will guarantee the confidentiality</w:t>
      </w:r>
    </w:p>
    <w:p w14:paraId="4A68459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the personal data transferred and will not actively process the personal data transferred</w:t>
      </w:r>
    </w:p>
    <w:p w14:paraId="1D4278B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anymore.</w:t>
      </w:r>
    </w:p>
    <w:p w14:paraId="1A1EBE0F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data importer and the subprocessor warrant that upon request of the data exporter</w:t>
      </w:r>
    </w:p>
    <w:p w14:paraId="286DFF4C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and/or of the supervisory authority, it will submit its data processing facilities for an audit of</w:t>
      </w:r>
    </w:p>
    <w:p w14:paraId="1EE7C2C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measures referred to in paragraph 1.</w:t>
      </w:r>
    </w:p>
    <w:p w14:paraId="3C2820A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On behalf of the data exporter:</w:t>
      </w:r>
    </w:p>
    <w:p w14:paraId="6A79E17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 (written out in full): The Sovrin Foundation on its own behalf and on behalf of applicable</w:t>
      </w:r>
    </w:p>
    <w:p w14:paraId="60CB658D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Authors.</w:t>
      </w:r>
    </w:p>
    <w:p w14:paraId="7603AB7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On behalf of the data importer:</w:t>
      </w:r>
    </w:p>
    <w:p w14:paraId="05D5B48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 (written out in full): ……………………………………….</w:t>
      </w:r>
    </w:p>
    <w:p w14:paraId="727B267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Position: ……………………………………….</w:t>
      </w:r>
    </w:p>
    <w:p w14:paraId="797F560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Address:</w:t>
      </w:r>
    </w:p>
    <w:p w14:paraId="251450B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17</w:t>
      </w:r>
    </w:p>
    <w:p w14:paraId="176A48C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637736F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APPENDIX 1 TO THE STANDARD CONTRACTUAL CLAUSES</w:t>
      </w:r>
    </w:p>
    <w:p w14:paraId="6F846371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Appendix forms part of the Clauses and must be completed and signed by the parties.</w:t>
      </w:r>
    </w:p>
    <w:p w14:paraId="44E7CB5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Member States may complete or specify, according to their national procedures, any additional</w:t>
      </w:r>
    </w:p>
    <w:p w14:paraId="0B712BB7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necessary information to be contained in this Appendix.</w:t>
      </w:r>
    </w:p>
    <w:p w14:paraId="0FA6D42A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See Schedule 1 to this DPA.</w:t>
      </w:r>
    </w:p>
    <w:p w14:paraId="0E260A1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18</w:t>
      </w:r>
    </w:p>
    <w:p w14:paraId="645D6B4B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145194023.4</w:t>
      </w:r>
    </w:p>
    <w:p w14:paraId="6EEA07C4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APPENDIX 2 TO THE STANDARD CONTRACTUAL CLAUSES</w:t>
      </w:r>
    </w:p>
    <w:p w14:paraId="2338DD2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Appendix forms part of the Clauses and must be completed and signed by the parties.</w:t>
      </w:r>
    </w:p>
    <w:p w14:paraId="5788A07E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Description of the technical and organisational security measures implemented by the data importer in</w:t>
      </w:r>
    </w:p>
    <w:p w14:paraId="2F81E9A0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accordance with Clauses 4(d) and 5(c) (or document/legislation attached):</w:t>
      </w:r>
    </w:p>
    <w:p w14:paraId="25EC6F86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Please see the Endorser TOPs as set forth in the Sovrin Governance Framework.</w:t>
      </w:r>
    </w:p>
    <w:p w14:paraId="7A7F3DB2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© 2019 by Sovrin Foundation. This work is licensed under the Creative Commons Attribution-</w:t>
      </w:r>
    </w:p>
    <w:p w14:paraId="7E6EC395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ShareAlike 4.0 International License ( </w:t>
      </w:r>
      <w:r>
        <w:rPr>
          <w:rFonts w:ascii="`o∑˛" w:hAnsi="`o∑˛" w:cs="`o∑˛"/>
          <w:color w:val="1155CD"/>
          <w:sz w:val="22"/>
          <w:szCs w:val="22"/>
        </w:rPr>
        <w:t xml:space="preserve">http://creativecommons.org/licenses/by-sa/4.0/ </w:t>
      </w:r>
      <w:r>
        <w:rPr>
          <w:rFonts w:ascii="`o∑˛" w:hAnsi="`o∑˛" w:cs="`o∑˛"/>
          <w:color w:val="000000"/>
          <w:sz w:val="22"/>
          <w:szCs w:val="22"/>
        </w:rPr>
        <w:t>).</w:t>
      </w:r>
    </w:p>
    <w:p w14:paraId="7A5216F3" w14:textId="77777777" w:rsidR="0018070E" w:rsidRDefault="0018070E" w:rsidP="0018070E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19</w:t>
      </w:r>
    </w:p>
    <w:p w14:paraId="52E1EADE" w14:textId="3A4750CE" w:rsidR="0018070E" w:rsidRDefault="0018070E" w:rsidP="0018070E">
      <w:r>
        <w:rPr>
          <w:rFonts w:ascii="`o∑˛" w:hAnsi="`o∑˛" w:cs="`o∑˛"/>
          <w:color w:val="000000"/>
          <w:sz w:val="16"/>
          <w:szCs w:val="16"/>
        </w:rPr>
        <w:t>145194023.4</w:t>
      </w:r>
      <w:bookmarkStart w:id="0" w:name="_GoBack"/>
      <w:bookmarkEnd w:id="0"/>
    </w:p>
    <w:sectPr w:rsidR="0018070E" w:rsidSect="0061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o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0E"/>
    <w:rsid w:val="0018070E"/>
    <w:rsid w:val="0061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6195E"/>
  <w15:chartTrackingRefBased/>
  <w15:docId w15:val="{2280AF6F-FC61-8B44-BB1E-F78A91D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6277</Words>
  <Characters>35781</Characters>
  <Application>Microsoft Office Word</Application>
  <DocSecurity>0</DocSecurity>
  <Lines>298</Lines>
  <Paragraphs>83</Paragraphs>
  <ScaleCrop>false</ScaleCrop>
  <Company/>
  <LinksUpToDate>false</LinksUpToDate>
  <CharactersWithSpaces>41975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1</cp:revision>
  <dcterms:created xsi:type="dcterms:W3CDTF">2020-01-28T00:27:00Z</dcterms:created>
  <dcterms:modified xsi:type="dcterms:W3CDTF">2020-01-28T00:27:00Z</dcterms:modified>
</cp:coreProperties>
</file>